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94CD8" w14:textId="0C749DF6" w:rsidR="00C32980" w:rsidRPr="001A587B" w:rsidRDefault="00E95B3E" w:rsidP="00E95B3E">
      <w:pPr>
        <w:pStyle w:val="NoSpacing"/>
        <w:jc w:val="center"/>
        <w:rPr>
          <w:b/>
          <w:bCs/>
          <w:sz w:val="32"/>
          <w:szCs w:val="32"/>
        </w:rPr>
      </w:pPr>
      <w:r w:rsidRPr="001A587B">
        <w:rPr>
          <w:b/>
          <w:bCs/>
          <w:sz w:val="32"/>
          <w:szCs w:val="32"/>
        </w:rPr>
        <w:t>PUBLIC NOTICE</w:t>
      </w:r>
    </w:p>
    <w:p w14:paraId="5CCFA511" w14:textId="77777777" w:rsidR="00E95B3E" w:rsidRDefault="00E95B3E" w:rsidP="00E95B3E">
      <w:pPr>
        <w:pStyle w:val="NoSpacing"/>
        <w:jc w:val="center"/>
        <w:rPr>
          <w:sz w:val="24"/>
          <w:szCs w:val="24"/>
        </w:rPr>
      </w:pPr>
    </w:p>
    <w:p w14:paraId="01A86EDA" w14:textId="6697113C" w:rsidR="00E95B3E" w:rsidRDefault="00E95B3E" w:rsidP="00E95B3E">
      <w:pPr>
        <w:pStyle w:val="NoSpacing"/>
        <w:rPr>
          <w:sz w:val="24"/>
          <w:szCs w:val="24"/>
        </w:rPr>
      </w:pPr>
      <w:r>
        <w:rPr>
          <w:sz w:val="24"/>
          <w:szCs w:val="24"/>
        </w:rPr>
        <w:t>Following is the Moroni City 2024 public meeting schedule.  Meetings are open and the public is invited to attend.  Special meetings may be called from time to time during the year.  Times and locations of these special meetings will be posted pursuant to the Utah Open and Public Meetings Act.  Meetings will be at the date and time shown unless otherwise noticed.</w:t>
      </w:r>
    </w:p>
    <w:p w14:paraId="748C22D9" w14:textId="77777777" w:rsidR="00E95B3E" w:rsidRDefault="00E95B3E" w:rsidP="00E95B3E">
      <w:pPr>
        <w:pStyle w:val="NoSpacing"/>
        <w:rPr>
          <w:sz w:val="24"/>
          <w:szCs w:val="24"/>
        </w:rPr>
      </w:pPr>
    </w:p>
    <w:tbl>
      <w:tblPr>
        <w:tblStyle w:val="TableGrid"/>
        <w:tblW w:w="0" w:type="auto"/>
        <w:tblLook w:val="04A0" w:firstRow="1" w:lastRow="0" w:firstColumn="1" w:lastColumn="0" w:noHBand="0" w:noVBand="1"/>
      </w:tblPr>
      <w:tblGrid>
        <w:gridCol w:w="2350"/>
        <w:gridCol w:w="1115"/>
        <w:gridCol w:w="1684"/>
        <w:gridCol w:w="4201"/>
      </w:tblGrid>
      <w:tr w:rsidR="00E95B3E" w14:paraId="3E211128" w14:textId="77777777" w:rsidTr="00E95B3E">
        <w:tc>
          <w:tcPr>
            <w:tcW w:w="2394" w:type="dxa"/>
          </w:tcPr>
          <w:p w14:paraId="4889909D" w14:textId="1A3C217A" w:rsidR="00E95B3E" w:rsidRDefault="00E95B3E" w:rsidP="00E95B3E">
            <w:pPr>
              <w:pStyle w:val="NoSpacing"/>
              <w:rPr>
                <w:sz w:val="24"/>
                <w:szCs w:val="24"/>
              </w:rPr>
            </w:pPr>
            <w:r>
              <w:rPr>
                <w:sz w:val="24"/>
                <w:szCs w:val="24"/>
              </w:rPr>
              <w:t>Board</w:t>
            </w:r>
          </w:p>
        </w:tc>
        <w:tc>
          <w:tcPr>
            <w:tcW w:w="1134" w:type="dxa"/>
          </w:tcPr>
          <w:p w14:paraId="607DA57C" w14:textId="27206AAF" w:rsidR="00E95B3E" w:rsidRDefault="00E95B3E" w:rsidP="00E95B3E">
            <w:pPr>
              <w:pStyle w:val="NoSpacing"/>
              <w:rPr>
                <w:sz w:val="24"/>
                <w:szCs w:val="24"/>
              </w:rPr>
            </w:pPr>
            <w:r>
              <w:rPr>
                <w:sz w:val="24"/>
                <w:szCs w:val="24"/>
              </w:rPr>
              <w:t>Time</w:t>
            </w:r>
          </w:p>
        </w:tc>
        <w:tc>
          <w:tcPr>
            <w:tcW w:w="1710" w:type="dxa"/>
          </w:tcPr>
          <w:p w14:paraId="4F4266B4" w14:textId="4D45C2D6" w:rsidR="00E95B3E" w:rsidRDefault="00E95B3E" w:rsidP="00E95B3E">
            <w:pPr>
              <w:pStyle w:val="NoSpacing"/>
              <w:rPr>
                <w:sz w:val="24"/>
                <w:szCs w:val="24"/>
              </w:rPr>
            </w:pPr>
            <w:r>
              <w:rPr>
                <w:sz w:val="24"/>
                <w:szCs w:val="24"/>
              </w:rPr>
              <w:t>Date</w:t>
            </w:r>
          </w:p>
        </w:tc>
        <w:tc>
          <w:tcPr>
            <w:tcW w:w="4338" w:type="dxa"/>
          </w:tcPr>
          <w:p w14:paraId="416AED5E" w14:textId="343D3E40" w:rsidR="00E95B3E" w:rsidRDefault="00E95B3E" w:rsidP="00E95B3E">
            <w:pPr>
              <w:pStyle w:val="NoSpacing"/>
              <w:rPr>
                <w:sz w:val="24"/>
                <w:szCs w:val="24"/>
              </w:rPr>
            </w:pPr>
            <w:r>
              <w:rPr>
                <w:sz w:val="24"/>
                <w:szCs w:val="24"/>
              </w:rPr>
              <w:t>Location</w:t>
            </w:r>
          </w:p>
        </w:tc>
      </w:tr>
      <w:tr w:rsidR="00E95B3E" w14:paraId="510B9007" w14:textId="77777777" w:rsidTr="00E95B3E">
        <w:tc>
          <w:tcPr>
            <w:tcW w:w="2394" w:type="dxa"/>
          </w:tcPr>
          <w:p w14:paraId="159BF57D" w14:textId="13F8EE98" w:rsidR="00E95B3E" w:rsidRDefault="00E95B3E" w:rsidP="00E95B3E">
            <w:pPr>
              <w:pStyle w:val="NoSpacing"/>
              <w:rPr>
                <w:sz w:val="24"/>
                <w:szCs w:val="24"/>
              </w:rPr>
            </w:pPr>
            <w:r>
              <w:rPr>
                <w:sz w:val="24"/>
                <w:szCs w:val="24"/>
              </w:rPr>
              <w:t>City Council Meeting</w:t>
            </w:r>
          </w:p>
        </w:tc>
        <w:tc>
          <w:tcPr>
            <w:tcW w:w="1134" w:type="dxa"/>
          </w:tcPr>
          <w:p w14:paraId="1B257A9A" w14:textId="36E28192" w:rsidR="00E95B3E" w:rsidRDefault="00E95B3E" w:rsidP="00E95B3E">
            <w:pPr>
              <w:pStyle w:val="NoSpacing"/>
              <w:rPr>
                <w:sz w:val="24"/>
                <w:szCs w:val="24"/>
              </w:rPr>
            </w:pPr>
            <w:r>
              <w:rPr>
                <w:sz w:val="24"/>
                <w:szCs w:val="24"/>
              </w:rPr>
              <w:t>7:00 PM</w:t>
            </w:r>
          </w:p>
        </w:tc>
        <w:tc>
          <w:tcPr>
            <w:tcW w:w="1710" w:type="dxa"/>
          </w:tcPr>
          <w:p w14:paraId="07DD36A6" w14:textId="5F8C6598" w:rsidR="00E95B3E" w:rsidRDefault="00E95B3E" w:rsidP="00E95B3E">
            <w:pPr>
              <w:pStyle w:val="NoSpacing"/>
              <w:rPr>
                <w:sz w:val="24"/>
                <w:szCs w:val="24"/>
              </w:rPr>
            </w:pPr>
            <w:r>
              <w:rPr>
                <w:sz w:val="24"/>
                <w:szCs w:val="24"/>
              </w:rPr>
              <w:t>3</w:t>
            </w:r>
            <w:r w:rsidRPr="00E95B3E">
              <w:rPr>
                <w:sz w:val="24"/>
                <w:szCs w:val="24"/>
                <w:vertAlign w:val="superscript"/>
              </w:rPr>
              <w:t>rd</w:t>
            </w:r>
            <w:r>
              <w:rPr>
                <w:sz w:val="24"/>
                <w:szCs w:val="24"/>
              </w:rPr>
              <w:t xml:space="preserve"> Thursday</w:t>
            </w:r>
          </w:p>
        </w:tc>
        <w:tc>
          <w:tcPr>
            <w:tcW w:w="4338" w:type="dxa"/>
          </w:tcPr>
          <w:p w14:paraId="4C862378" w14:textId="718BF729" w:rsidR="00E95B3E" w:rsidRDefault="00E95B3E" w:rsidP="00E95B3E">
            <w:pPr>
              <w:pStyle w:val="NoSpacing"/>
              <w:rPr>
                <w:sz w:val="24"/>
                <w:szCs w:val="24"/>
              </w:rPr>
            </w:pPr>
            <w:r>
              <w:rPr>
                <w:sz w:val="24"/>
                <w:szCs w:val="24"/>
              </w:rPr>
              <w:t>Council Chambers – 80 South 200 West, Moroni UT</w:t>
            </w:r>
          </w:p>
        </w:tc>
      </w:tr>
      <w:tr w:rsidR="00E95B3E" w14:paraId="15CD0748" w14:textId="77777777" w:rsidTr="00E95B3E">
        <w:tc>
          <w:tcPr>
            <w:tcW w:w="2394" w:type="dxa"/>
          </w:tcPr>
          <w:p w14:paraId="43A149CA" w14:textId="6AF6F0D5" w:rsidR="00E95B3E" w:rsidRDefault="001D1132" w:rsidP="00E95B3E">
            <w:pPr>
              <w:pStyle w:val="NoSpacing"/>
              <w:rPr>
                <w:sz w:val="24"/>
                <w:szCs w:val="24"/>
              </w:rPr>
            </w:pPr>
            <w:r>
              <w:rPr>
                <w:sz w:val="24"/>
                <w:szCs w:val="24"/>
              </w:rPr>
              <w:t>Planning Commission</w:t>
            </w:r>
          </w:p>
        </w:tc>
        <w:tc>
          <w:tcPr>
            <w:tcW w:w="1134" w:type="dxa"/>
          </w:tcPr>
          <w:p w14:paraId="1D989DC8" w14:textId="130F6610" w:rsidR="00E95B3E" w:rsidRDefault="001D1132" w:rsidP="00E95B3E">
            <w:pPr>
              <w:pStyle w:val="NoSpacing"/>
              <w:rPr>
                <w:sz w:val="24"/>
                <w:szCs w:val="24"/>
              </w:rPr>
            </w:pPr>
            <w:r>
              <w:rPr>
                <w:sz w:val="24"/>
                <w:szCs w:val="24"/>
              </w:rPr>
              <w:t>6:00 PM</w:t>
            </w:r>
          </w:p>
        </w:tc>
        <w:tc>
          <w:tcPr>
            <w:tcW w:w="1710" w:type="dxa"/>
          </w:tcPr>
          <w:p w14:paraId="02E9BB81" w14:textId="1A4E9CB0" w:rsidR="00E95B3E" w:rsidRDefault="001D1132" w:rsidP="00E95B3E">
            <w:pPr>
              <w:pStyle w:val="NoSpacing"/>
              <w:rPr>
                <w:sz w:val="24"/>
                <w:szCs w:val="24"/>
              </w:rPr>
            </w:pPr>
            <w:r>
              <w:rPr>
                <w:sz w:val="24"/>
                <w:szCs w:val="24"/>
              </w:rPr>
              <w:t>1</w:t>
            </w:r>
            <w:r w:rsidRPr="001D1132">
              <w:rPr>
                <w:sz w:val="24"/>
                <w:szCs w:val="24"/>
                <w:vertAlign w:val="superscript"/>
              </w:rPr>
              <w:t>st</w:t>
            </w:r>
            <w:r>
              <w:rPr>
                <w:sz w:val="24"/>
                <w:szCs w:val="24"/>
              </w:rPr>
              <w:t xml:space="preserve"> Tuesday</w:t>
            </w:r>
          </w:p>
        </w:tc>
        <w:tc>
          <w:tcPr>
            <w:tcW w:w="4338" w:type="dxa"/>
          </w:tcPr>
          <w:p w14:paraId="5BCB0008" w14:textId="7EB058AD" w:rsidR="00E95B3E" w:rsidRDefault="001D1132" w:rsidP="00E95B3E">
            <w:pPr>
              <w:pStyle w:val="NoSpacing"/>
              <w:rPr>
                <w:sz w:val="24"/>
                <w:szCs w:val="24"/>
              </w:rPr>
            </w:pPr>
            <w:r>
              <w:rPr>
                <w:sz w:val="24"/>
                <w:szCs w:val="24"/>
              </w:rPr>
              <w:t>Council Chambers – 80 South 200 West, Moroni UT</w:t>
            </w:r>
          </w:p>
        </w:tc>
      </w:tr>
    </w:tbl>
    <w:p w14:paraId="0F8D8401" w14:textId="77777777" w:rsidR="00E95B3E" w:rsidRDefault="00E95B3E" w:rsidP="00E95B3E">
      <w:pPr>
        <w:pStyle w:val="NoSpacing"/>
        <w:rPr>
          <w:sz w:val="24"/>
          <w:szCs w:val="24"/>
        </w:rPr>
      </w:pPr>
    </w:p>
    <w:p w14:paraId="5FBFB80A" w14:textId="77777777" w:rsidR="00E95B3E" w:rsidRDefault="00E95B3E" w:rsidP="00E95B3E">
      <w:pPr>
        <w:pStyle w:val="NoSpacing"/>
        <w:rPr>
          <w:sz w:val="24"/>
          <w:szCs w:val="24"/>
        </w:rPr>
      </w:pPr>
    </w:p>
    <w:p w14:paraId="12E4A9DF" w14:textId="504F404D" w:rsidR="00E95B3E" w:rsidRPr="00E95B3E" w:rsidRDefault="001D1132" w:rsidP="00E95B3E">
      <w:pPr>
        <w:pStyle w:val="NoSpacing"/>
        <w:rPr>
          <w:sz w:val="24"/>
          <w:szCs w:val="24"/>
        </w:rPr>
      </w:pPr>
      <w:r>
        <w:rPr>
          <w:sz w:val="24"/>
          <w:szCs w:val="24"/>
        </w:rPr>
        <w:t>Please check agendas within 24 hours of the meeting on the U</w:t>
      </w:r>
      <w:r w:rsidR="001A587B">
        <w:rPr>
          <w:sz w:val="24"/>
          <w:szCs w:val="24"/>
        </w:rPr>
        <w:t xml:space="preserve">tah Public Notice Website, </w:t>
      </w:r>
      <w:hyperlink r:id="rId4" w:history="1">
        <w:r w:rsidR="001A587B" w:rsidRPr="000D4728">
          <w:rPr>
            <w:rStyle w:val="Hyperlink"/>
            <w:sz w:val="24"/>
            <w:szCs w:val="24"/>
          </w:rPr>
          <w:t>www.utah.gov/pmn/</w:t>
        </w:r>
      </w:hyperlink>
      <w:r w:rsidR="001A587B">
        <w:rPr>
          <w:sz w:val="24"/>
          <w:szCs w:val="24"/>
        </w:rPr>
        <w:t>.  Submit items for the meeting agendas to the City Recorder’s office no later than Thursday prior to the scheduled meetings.  Some meetings may be canceled if they fall on, or close to a holiday.</w:t>
      </w:r>
    </w:p>
    <w:sectPr w:rsidR="00E95B3E" w:rsidRPr="00E95B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B3E"/>
    <w:rsid w:val="001A587B"/>
    <w:rsid w:val="001D1132"/>
    <w:rsid w:val="00C32980"/>
    <w:rsid w:val="00E95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AADF3"/>
  <w15:chartTrackingRefBased/>
  <w15:docId w15:val="{C2E7743E-C451-4A7C-A840-FE7129C0D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5B3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95B3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95B3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95B3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95B3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95B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5B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B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B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5B3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E95B3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95B3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95B3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95B3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95B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5B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B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B3E"/>
    <w:rPr>
      <w:rFonts w:eastAsiaTheme="majorEastAsia" w:cstheme="majorBidi"/>
      <w:color w:val="272727" w:themeColor="text1" w:themeTint="D8"/>
    </w:rPr>
  </w:style>
  <w:style w:type="paragraph" w:styleId="Title">
    <w:name w:val="Title"/>
    <w:basedOn w:val="Normal"/>
    <w:next w:val="Normal"/>
    <w:link w:val="TitleChar"/>
    <w:uiPriority w:val="10"/>
    <w:qFormat/>
    <w:rsid w:val="00E95B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5B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5B3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B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B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95B3E"/>
    <w:rPr>
      <w:i/>
      <w:iCs/>
      <w:color w:val="404040" w:themeColor="text1" w:themeTint="BF"/>
    </w:rPr>
  </w:style>
  <w:style w:type="paragraph" w:styleId="ListParagraph">
    <w:name w:val="List Paragraph"/>
    <w:basedOn w:val="Normal"/>
    <w:uiPriority w:val="34"/>
    <w:qFormat/>
    <w:rsid w:val="00E95B3E"/>
    <w:pPr>
      <w:ind w:left="720"/>
      <w:contextualSpacing/>
    </w:pPr>
  </w:style>
  <w:style w:type="character" w:styleId="IntenseEmphasis">
    <w:name w:val="Intense Emphasis"/>
    <w:basedOn w:val="DefaultParagraphFont"/>
    <w:uiPriority w:val="21"/>
    <w:qFormat/>
    <w:rsid w:val="00E95B3E"/>
    <w:rPr>
      <w:i/>
      <w:iCs/>
      <w:color w:val="365F91" w:themeColor="accent1" w:themeShade="BF"/>
    </w:rPr>
  </w:style>
  <w:style w:type="paragraph" w:styleId="IntenseQuote">
    <w:name w:val="Intense Quote"/>
    <w:basedOn w:val="Normal"/>
    <w:next w:val="Normal"/>
    <w:link w:val="IntenseQuoteChar"/>
    <w:uiPriority w:val="30"/>
    <w:qFormat/>
    <w:rsid w:val="00E95B3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95B3E"/>
    <w:rPr>
      <w:i/>
      <w:iCs/>
      <w:color w:val="365F91" w:themeColor="accent1" w:themeShade="BF"/>
    </w:rPr>
  </w:style>
  <w:style w:type="character" w:styleId="IntenseReference">
    <w:name w:val="Intense Reference"/>
    <w:basedOn w:val="DefaultParagraphFont"/>
    <w:uiPriority w:val="32"/>
    <w:qFormat/>
    <w:rsid w:val="00E95B3E"/>
    <w:rPr>
      <w:b/>
      <w:bCs/>
      <w:smallCaps/>
      <w:color w:val="365F91" w:themeColor="accent1" w:themeShade="BF"/>
      <w:spacing w:val="5"/>
    </w:rPr>
  </w:style>
  <w:style w:type="paragraph" w:styleId="NoSpacing">
    <w:name w:val="No Spacing"/>
    <w:uiPriority w:val="1"/>
    <w:qFormat/>
    <w:rsid w:val="00E95B3E"/>
    <w:pPr>
      <w:spacing w:after="0" w:line="240" w:lineRule="auto"/>
    </w:pPr>
  </w:style>
  <w:style w:type="table" w:styleId="TableGrid">
    <w:name w:val="Table Grid"/>
    <w:basedOn w:val="TableNormal"/>
    <w:uiPriority w:val="59"/>
    <w:rsid w:val="00E95B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587B"/>
    <w:rPr>
      <w:color w:val="0000FF" w:themeColor="hyperlink"/>
      <w:u w:val="single"/>
    </w:rPr>
  </w:style>
  <w:style w:type="character" w:styleId="UnresolvedMention">
    <w:name w:val="Unresolved Mention"/>
    <w:basedOn w:val="DefaultParagraphFont"/>
    <w:uiPriority w:val="99"/>
    <w:semiHidden/>
    <w:unhideWhenUsed/>
    <w:rsid w:val="001A58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utah.gov/pm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138</Words>
  <Characters>792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Recorder</dc:creator>
  <cp:keywords/>
  <dc:description/>
  <cp:lastModifiedBy>Recorder</cp:lastModifiedBy>
  <cp:revision>1</cp:revision>
  <dcterms:created xsi:type="dcterms:W3CDTF">2023-12-28T21:53:00Z</dcterms:created>
  <dcterms:modified xsi:type="dcterms:W3CDTF">2023-12-28T22:22:00Z</dcterms:modified>
</cp:coreProperties>
</file>