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8ACFCB" w14:textId="44DA22AB" w:rsidR="00441254" w:rsidRPr="00441254" w:rsidRDefault="008B36B0" w:rsidP="00441254">
      <w:pPr>
        <w:pStyle w:val="NoSpacing"/>
        <w:tabs>
          <w:tab w:val="left" w:pos="9360"/>
        </w:tabs>
        <w:jc w:val="right"/>
        <w:rPr>
          <w:rFonts w:ascii="Arial Narrow" w:hAnsi="Arial Narrow"/>
          <w:caps/>
          <w:color w:val="FFFFFF" w:themeColor="background1"/>
          <w:sz w:val="40"/>
          <w:szCs w:val="40"/>
        </w:rPr>
      </w:pPr>
      <w:r>
        <w:rPr>
          <w:rFonts w:ascii="Arial Narrow" w:hAnsi="Arial Narrow"/>
          <w:caps/>
          <w:color w:val="FFFFFF" w:themeColor="background1"/>
          <w:sz w:val="40"/>
          <w:szCs w:val="40"/>
        </w:rPr>
        <w:t xml:space="preserve">Amended </w:t>
      </w:r>
      <w:r w:rsidR="00CF17CF" w:rsidRPr="00441254">
        <w:rPr>
          <w:rFonts w:ascii="Arial Narrow" w:hAnsi="Arial Narrow"/>
          <w:caps/>
          <w:color w:val="FFFFFF" w:themeColor="background1"/>
          <w:sz w:val="40"/>
          <w:szCs w:val="40"/>
        </w:rPr>
        <w:t>PROJECT Area BUDGET</w:t>
      </w:r>
    </w:p>
    <w:p w14:paraId="689A999D" w14:textId="77777777" w:rsidR="00441254" w:rsidRDefault="00441254" w:rsidP="00CF17CF">
      <w:pPr>
        <w:pStyle w:val="NoSpacing"/>
        <w:tabs>
          <w:tab w:val="left" w:pos="9360"/>
        </w:tabs>
        <w:jc w:val="right"/>
        <w:rPr>
          <w:rFonts w:ascii="Arial Narrow" w:hAnsi="Arial Narrow"/>
          <w:caps/>
          <w:color w:val="FFFFFF" w:themeColor="background1"/>
          <w:sz w:val="68"/>
          <w:szCs w:val="68"/>
        </w:rPr>
      </w:pPr>
    </w:p>
    <w:p w14:paraId="16594215" w14:textId="3BD15128" w:rsidR="00441254" w:rsidRDefault="00625B6A" w:rsidP="00CF17CF">
      <w:pPr>
        <w:pStyle w:val="NoSpacing"/>
        <w:tabs>
          <w:tab w:val="left" w:pos="9360"/>
        </w:tabs>
        <w:jc w:val="right"/>
        <w:rPr>
          <w:rFonts w:ascii="Arial Narrow" w:hAnsi="Arial Narrow"/>
          <w:caps/>
          <w:color w:val="FFFFFF" w:themeColor="background1"/>
          <w:sz w:val="68"/>
          <w:szCs w:val="68"/>
        </w:rPr>
      </w:pPr>
      <w:r>
        <w:rPr>
          <w:rFonts w:ascii="Arial Narrow" w:hAnsi="Arial Narrow"/>
          <w:caps/>
          <w:color w:val="FFFFFF" w:themeColor="background1"/>
          <w:sz w:val="68"/>
          <w:szCs w:val="68"/>
        </w:rPr>
        <w:t>Olympus Hills</w:t>
      </w:r>
      <w:r w:rsidR="009A310C" w:rsidRPr="00441254">
        <w:rPr>
          <w:rFonts w:ascii="Arial Narrow" w:hAnsi="Arial Narrow"/>
          <w:caps/>
          <w:color w:val="FFFFFF" w:themeColor="background1"/>
          <w:sz w:val="68"/>
          <w:szCs w:val="68"/>
        </w:rPr>
        <w:t xml:space="preserve"> </w:t>
      </w:r>
    </w:p>
    <w:p w14:paraId="6159D895" w14:textId="78B837F9" w:rsidR="00CF17CF" w:rsidRPr="00441254" w:rsidRDefault="00A96C86" w:rsidP="00CF17CF">
      <w:pPr>
        <w:pStyle w:val="NoSpacing"/>
        <w:tabs>
          <w:tab w:val="left" w:pos="9360"/>
        </w:tabs>
        <w:jc w:val="right"/>
        <w:rPr>
          <w:rFonts w:ascii="Arial Narrow" w:hAnsi="Arial Narrow"/>
          <w:caps/>
          <w:color w:val="FFFFFF" w:themeColor="background1"/>
          <w:sz w:val="48"/>
          <w:szCs w:val="48"/>
        </w:rPr>
      </w:pPr>
      <w:r w:rsidRPr="00441254">
        <w:rPr>
          <w:rFonts w:ascii="Arial Narrow" w:hAnsi="Arial Narrow"/>
          <w:caps/>
          <w:color w:val="FFFFFF" w:themeColor="background1"/>
          <w:sz w:val="48"/>
          <w:szCs w:val="48"/>
        </w:rPr>
        <w:t>Community Reinvestment</w:t>
      </w:r>
      <w:r w:rsidR="00CF17CF" w:rsidRPr="00441254">
        <w:rPr>
          <w:rFonts w:ascii="Arial Narrow" w:hAnsi="Arial Narrow"/>
          <w:caps/>
          <w:color w:val="FFFFFF" w:themeColor="background1"/>
          <w:sz w:val="48"/>
          <w:szCs w:val="48"/>
        </w:rPr>
        <w:t xml:space="preserve"> Area</w:t>
      </w:r>
      <w:r w:rsidR="00B16583" w:rsidRPr="00441254">
        <w:rPr>
          <w:rFonts w:ascii="Arial Narrow" w:hAnsi="Arial Narrow"/>
          <w:caps/>
          <w:color w:val="FFFFFF" w:themeColor="background1"/>
          <w:sz w:val="48"/>
          <w:szCs w:val="48"/>
        </w:rPr>
        <w:t xml:space="preserve"> </w:t>
      </w:r>
      <w:r w:rsidRPr="00441254">
        <w:rPr>
          <w:rFonts w:ascii="Arial Narrow" w:hAnsi="Arial Narrow"/>
          <w:caps/>
          <w:color w:val="FFFFFF" w:themeColor="background1"/>
          <w:sz w:val="48"/>
          <w:szCs w:val="48"/>
        </w:rPr>
        <w:t>(CR</w:t>
      </w:r>
      <w:r w:rsidR="00CF17CF" w:rsidRPr="00441254">
        <w:rPr>
          <w:rFonts w:ascii="Arial Narrow" w:hAnsi="Arial Narrow"/>
          <w:caps/>
          <w:color w:val="FFFFFF" w:themeColor="background1"/>
          <w:sz w:val="48"/>
          <w:szCs w:val="48"/>
        </w:rPr>
        <w:t>A)</w:t>
      </w:r>
      <w:r w:rsidR="00441254" w:rsidRPr="00441254">
        <w:rPr>
          <w:rFonts w:ascii="Arial Narrow" w:hAnsi="Arial Narrow"/>
          <w:caps/>
          <w:color w:val="FFFFFF" w:themeColor="background1"/>
          <w:sz w:val="48"/>
          <w:szCs w:val="48"/>
        </w:rPr>
        <w:t xml:space="preserve"> </w:t>
      </w:r>
    </w:p>
    <w:p w14:paraId="1C538523" w14:textId="13118A0A" w:rsidR="00CF17CF" w:rsidRPr="00B36FB4" w:rsidRDefault="00CF17CF" w:rsidP="00441254">
      <w:pPr>
        <w:pStyle w:val="NoSpacing"/>
        <w:tabs>
          <w:tab w:val="left" w:pos="9360"/>
        </w:tabs>
        <w:rPr>
          <w:caps/>
          <w:color w:val="FFFFFF" w:themeColor="background1"/>
          <w:sz w:val="36"/>
          <w:szCs w:val="36"/>
        </w:rPr>
      </w:pPr>
    </w:p>
    <w:p w14:paraId="0D4F3CC1" w14:textId="2B3323EA" w:rsidR="00441254" w:rsidRDefault="00441254" w:rsidP="009A310C">
      <w:pPr>
        <w:pStyle w:val="NoSpacing"/>
        <w:tabs>
          <w:tab w:val="left" w:pos="9360"/>
        </w:tabs>
        <w:jc w:val="right"/>
        <w:rPr>
          <w:rFonts w:ascii="Arial Narrow" w:hAnsi="Arial Narrow"/>
          <w:caps/>
          <w:color w:val="FFFFFF" w:themeColor="background1"/>
          <w:sz w:val="36"/>
          <w:szCs w:val="36"/>
        </w:rPr>
      </w:pPr>
    </w:p>
    <w:p w14:paraId="4006B568" w14:textId="40AF1DE5" w:rsidR="00CF17CF" w:rsidRDefault="00986E9E" w:rsidP="00986E9E">
      <w:pPr>
        <w:pStyle w:val="NoSpacing"/>
        <w:tabs>
          <w:tab w:val="left" w:pos="9360"/>
        </w:tabs>
        <w:jc w:val="right"/>
        <w:rPr>
          <w:rFonts w:ascii="Arial Narrow" w:hAnsi="Arial Narrow"/>
          <w:caps/>
          <w:color w:val="FFFFFF" w:themeColor="background1"/>
          <w:sz w:val="36"/>
          <w:szCs w:val="36"/>
        </w:rPr>
      </w:pPr>
      <w:r>
        <w:rPr>
          <w:rFonts w:ascii="Arial Narrow" w:hAnsi="Arial Narrow"/>
          <w:caps/>
          <w:color w:val="FFFFFF" w:themeColor="background1"/>
          <w:sz w:val="36"/>
          <w:szCs w:val="36"/>
        </w:rPr>
        <w:t xml:space="preserve">Millcreek Community Reinvestment </w:t>
      </w:r>
      <w:r w:rsidR="005E5CBE">
        <w:rPr>
          <w:rFonts w:ascii="Arial Narrow" w:hAnsi="Arial Narrow"/>
          <w:caps/>
          <w:color w:val="FFFFFF" w:themeColor="background1"/>
          <w:sz w:val="36"/>
          <w:szCs w:val="36"/>
        </w:rPr>
        <w:t>Agency</w:t>
      </w:r>
      <w:r w:rsidR="00CF17CF" w:rsidRPr="00441254">
        <w:rPr>
          <w:rFonts w:ascii="Arial Narrow" w:hAnsi="Arial Narrow"/>
          <w:caps/>
          <w:color w:val="FFFFFF" w:themeColor="background1"/>
          <w:sz w:val="36"/>
          <w:szCs w:val="36"/>
        </w:rPr>
        <w:t>, UTah</w:t>
      </w:r>
    </w:p>
    <w:p w14:paraId="191AC258" w14:textId="77777777" w:rsidR="00986E9E" w:rsidRPr="00441254" w:rsidRDefault="00986E9E" w:rsidP="00986E9E">
      <w:pPr>
        <w:pStyle w:val="NoSpacing"/>
        <w:tabs>
          <w:tab w:val="left" w:pos="9360"/>
        </w:tabs>
        <w:jc w:val="right"/>
        <w:rPr>
          <w:rFonts w:ascii="Arial Narrow" w:hAnsi="Arial Narrow"/>
          <w:caps/>
          <w:color w:val="FFFFFF" w:themeColor="background1"/>
          <w:sz w:val="36"/>
          <w:szCs w:val="36"/>
        </w:rPr>
      </w:pPr>
    </w:p>
    <w:p w14:paraId="5C6A38F0" w14:textId="58764548" w:rsidR="00CF17CF" w:rsidRPr="00B36FB4" w:rsidRDefault="00031162" w:rsidP="00CF17CF">
      <w:pPr>
        <w:pStyle w:val="NoSpacing"/>
        <w:tabs>
          <w:tab w:val="left" w:pos="9360"/>
        </w:tabs>
        <w:jc w:val="right"/>
        <w:rPr>
          <w:caps/>
          <w:color w:val="7F7F7F"/>
          <w:sz w:val="36"/>
          <w:szCs w:val="36"/>
        </w:rPr>
      </w:pPr>
      <w:r>
        <w:rPr>
          <w:b/>
          <w:smallCaps/>
          <w:noProof/>
          <w:sz w:val="36"/>
          <w:szCs w:val="36"/>
        </w:rPr>
        <w:drawing>
          <wp:anchor distT="0" distB="0" distL="114300" distR="114300" simplePos="0" relativeHeight="251665920" behindDoc="1" locked="0" layoutInCell="1" allowOverlap="1" wp14:anchorId="592AEA67" wp14:editId="1827D76B">
            <wp:simplePos x="0" y="0"/>
            <wp:positionH relativeFrom="column">
              <wp:posOffset>3712210</wp:posOffset>
            </wp:positionH>
            <wp:positionV relativeFrom="paragraph">
              <wp:posOffset>248920</wp:posOffset>
            </wp:positionV>
            <wp:extent cx="1247140" cy="1080135"/>
            <wp:effectExtent l="0" t="0" r="0" b="5715"/>
            <wp:wrapNone/>
            <wp:docPr id="115098453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0984537" name="Picture 1150984537"/>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47140" cy="1080135"/>
                    </a:xfrm>
                    <a:prstGeom prst="rect">
                      <a:avLst/>
                    </a:prstGeom>
                    <a:solidFill>
                      <a:schemeClr val="bg1"/>
                    </a:solidFill>
                  </pic:spPr>
                </pic:pic>
              </a:graphicData>
            </a:graphic>
            <wp14:sizeRelH relativeFrom="margin">
              <wp14:pctWidth>0</wp14:pctWidth>
            </wp14:sizeRelH>
            <wp14:sizeRelV relativeFrom="margin">
              <wp14:pctHeight>0</wp14:pctHeight>
            </wp14:sizeRelV>
          </wp:anchor>
        </w:drawing>
      </w:r>
      <w:r w:rsidR="00986E9E">
        <w:rPr>
          <w:caps/>
          <w:noProof/>
          <w:color w:val="7F7F7F"/>
          <w:sz w:val="36"/>
          <w:szCs w:val="36"/>
        </w:rPr>
        <w:drawing>
          <wp:anchor distT="0" distB="0" distL="114300" distR="114300" simplePos="0" relativeHeight="251663872" behindDoc="1" locked="0" layoutInCell="1" allowOverlap="1" wp14:anchorId="0CB9674B" wp14:editId="3A234A78">
            <wp:simplePos x="0" y="0"/>
            <wp:positionH relativeFrom="column">
              <wp:posOffset>4958715</wp:posOffset>
            </wp:positionH>
            <wp:positionV relativeFrom="paragraph">
              <wp:posOffset>240030</wp:posOffset>
            </wp:positionV>
            <wp:extent cx="1749425" cy="1073150"/>
            <wp:effectExtent l="0" t="0" r="3175"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49425" cy="1073150"/>
                    </a:xfrm>
                    <a:prstGeom prst="rect">
                      <a:avLst/>
                    </a:prstGeom>
                    <a:noFill/>
                  </pic:spPr>
                </pic:pic>
              </a:graphicData>
            </a:graphic>
            <wp14:sizeRelH relativeFrom="page">
              <wp14:pctWidth>0</wp14:pctWidth>
            </wp14:sizeRelH>
            <wp14:sizeRelV relativeFrom="page">
              <wp14:pctHeight>0</wp14:pctHeight>
            </wp14:sizeRelV>
          </wp:anchor>
        </w:drawing>
      </w:r>
      <w:r w:rsidR="00986E9E">
        <w:rPr>
          <w:caps/>
          <w:noProof/>
          <w:color w:val="7F7F7F"/>
          <w:sz w:val="36"/>
          <w:szCs w:val="36"/>
        </w:rPr>
        <w:drawing>
          <wp:anchor distT="0" distB="0" distL="114300" distR="114300" simplePos="0" relativeHeight="251661824" behindDoc="1" locked="0" layoutInCell="1" allowOverlap="1" wp14:anchorId="44C8F01C" wp14:editId="30111A26">
            <wp:simplePos x="0" y="0"/>
            <wp:positionH relativeFrom="column">
              <wp:posOffset>790576</wp:posOffset>
            </wp:positionH>
            <wp:positionV relativeFrom="paragraph">
              <wp:posOffset>238887</wp:posOffset>
            </wp:positionV>
            <wp:extent cx="2918460" cy="1089533"/>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920837" cy="1090420"/>
                    </a:xfrm>
                    <a:prstGeom prst="rect">
                      <a:avLst/>
                    </a:prstGeom>
                    <a:noFill/>
                  </pic:spPr>
                </pic:pic>
              </a:graphicData>
            </a:graphic>
            <wp14:sizeRelH relativeFrom="page">
              <wp14:pctWidth>0</wp14:pctWidth>
            </wp14:sizeRelH>
            <wp14:sizeRelV relativeFrom="page">
              <wp14:pctHeight>0</wp14:pctHeight>
            </wp14:sizeRelV>
          </wp:anchor>
        </w:drawing>
      </w:r>
      <w:r w:rsidR="00986E9E">
        <w:rPr>
          <w:caps/>
          <w:noProof/>
          <w:color w:val="7F7F7F"/>
          <w:sz w:val="36"/>
          <w:szCs w:val="36"/>
        </w:rPr>
        <w:drawing>
          <wp:anchor distT="0" distB="0" distL="114300" distR="114300" simplePos="0" relativeHeight="251660800" behindDoc="1" locked="0" layoutInCell="1" allowOverlap="1" wp14:anchorId="6203D83B" wp14:editId="19B07FA5">
            <wp:simplePos x="0" y="0"/>
            <wp:positionH relativeFrom="column">
              <wp:posOffset>-790575</wp:posOffset>
            </wp:positionH>
            <wp:positionV relativeFrom="paragraph">
              <wp:posOffset>249555</wp:posOffset>
            </wp:positionV>
            <wp:extent cx="1627505" cy="1078865"/>
            <wp:effectExtent l="0" t="0" r="0" b="6985"/>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27505" cy="1078865"/>
                    </a:xfrm>
                    <a:prstGeom prst="rect">
                      <a:avLst/>
                    </a:prstGeom>
                    <a:noFill/>
                  </pic:spPr>
                </pic:pic>
              </a:graphicData>
            </a:graphic>
            <wp14:sizeRelH relativeFrom="page">
              <wp14:pctWidth>0</wp14:pctWidth>
            </wp14:sizeRelH>
            <wp14:sizeRelV relativeFrom="page">
              <wp14:pctHeight>0</wp14:pctHeight>
            </wp14:sizeRelV>
          </wp:anchor>
        </w:drawing>
      </w:r>
    </w:p>
    <w:p w14:paraId="72172713" w14:textId="5D313BF2" w:rsidR="00CF17CF" w:rsidRPr="00B36FB4" w:rsidRDefault="00CF17CF" w:rsidP="00CF17CF">
      <w:pPr>
        <w:pStyle w:val="NoSpacing"/>
        <w:tabs>
          <w:tab w:val="left" w:pos="9360"/>
        </w:tabs>
        <w:jc w:val="right"/>
        <w:rPr>
          <w:caps/>
          <w:color w:val="7F7F7F"/>
          <w:sz w:val="36"/>
          <w:szCs w:val="36"/>
        </w:rPr>
      </w:pPr>
    </w:p>
    <w:p w14:paraId="7D430693" w14:textId="15C92BCD" w:rsidR="00CF17CF" w:rsidRPr="00B36FB4" w:rsidRDefault="00CF17CF" w:rsidP="00CF17CF">
      <w:pPr>
        <w:pStyle w:val="NoSpacing"/>
        <w:tabs>
          <w:tab w:val="left" w:pos="9360"/>
        </w:tabs>
        <w:jc w:val="right"/>
        <w:rPr>
          <w:caps/>
          <w:color w:val="7F7F7F"/>
          <w:sz w:val="36"/>
          <w:szCs w:val="36"/>
        </w:rPr>
      </w:pPr>
    </w:p>
    <w:p w14:paraId="0F602D37" w14:textId="3A077595" w:rsidR="00CF17CF" w:rsidRPr="00B36FB4" w:rsidRDefault="00CF17CF" w:rsidP="00CF17CF">
      <w:pPr>
        <w:pStyle w:val="NoSpacing"/>
        <w:tabs>
          <w:tab w:val="left" w:pos="9360"/>
        </w:tabs>
        <w:jc w:val="right"/>
        <w:rPr>
          <w:caps/>
          <w:color w:val="7F7F7F"/>
          <w:sz w:val="36"/>
          <w:szCs w:val="36"/>
        </w:rPr>
      </w:pPr>
    </w:p>
    <w:p w14:paraId="77B35B89" w14:textId="5FD46287" w:rsidR="00CF17CF" w:rsidRPr="00B36FB4" w:rsidRDefault="00CF17CF" w:rsidP="00CF17CF">
      <w:pPr>
        <w:pStyle w:val="NoSpacing"/>
        <w:tabs>
          <w:tab w:val="left" w:pos="9360"/>
        </w:tabs>
        <w:jc w:val="right"/>
        <w:rPr>
          <w:b/>
          <w:smallCaps/>
          <w:sz w:val="36"/>
          <w:szCs w:val="36"/>
        </w:rPr>
      </w:pPr>
    </w:p>
    <w:p w14:paraId="36CB9EB1" w14:textId="30AA8B84" w:rsidR="00CF17CF" w:rsidRDefault="00CF17CF" w:rsidP="00B16583">
      <w:pPr>
        <w:pStyle w:val="NoSpacing"/>
        <w:tabs>
          <w:tab w:val="left" w:pos="9360"/>
        </w:tabs>
        <w:rPr>
          <w:b/>
          <w:smallCaps/>
          <w:sz w:val="36"/>
          <w:szCs w:val="36"/>
        </w:rPr>
      </w:pPr>
    </w:p>
    <w:p w14:paraId="3C93B2F5" w14:textId="268F2905" w:rsidR="009A310C" w:rsidRDefault="009A310C" w:rsidP="00B16583">
      <w:pPr>
        <w:pStyle w:val="NoSpacing"/>
        <w:tabs>
          <w:tab w:val="left" w:pos="9360"/>
        </w:tabs>
        <w:rPr>
          <w:b/>
          <w:smallCaps/>
          <w:sz w:val="36"/>
          <w:szCs w:val="36"/>
        </w:rPr>
      </w:pPr>
    </w:p>
    <w:p w14:paraId="094545DC" w14:textId="682C74A1" w:rsidR="009A310C" w:rsidRDefault="009A310C" w:rsidP="00B16583">
      <w:pPr>
        <w:pStyle w:val="NoSpacing"/>
        <w:tabs>
          <w:tab w:val="left" w:pos="9360"/>
        </w:tabs>
        <w:rPr>
          <w:b/>
          <w:smallCaps/>
          <w:sz w:val="36"/>
          <w:szCs w:val="36"/>
        </w:rPr>
      </w:pPr>
    </w:p>
    <w:p w14:paraId="4195CF21" w14:textId="5B7CA943" w:rsidR="009A310C" w:rsidRPr="00B36FB4" w:rsidRDefault="009A310C" w:rsidP="00B16583">
      <w:pPr>
        <w:pStyle w:val="NoSpacing"/>
        <w:tabs>
          <w:tab w:val="left" w:pos="9360"/>
        </w:tabs>
        <w:rPr>
          <w:b/>
          <w:smallCaps/>
          <w:sz w:val="36"/>
          <w:szCs w:val="36"/>
        </w:rPr>
      </w:pPr>
    </w:p>
    <w:p w14:paraId="2B380666" w14:textId="60148A76" w:rsidR="00CF17CF" w:rsidRPr="00B36FB4" w:rsidRDefault="00CF17CF" w:rsidP="00CF17CF">
      <w:pPr>
        <w:pStyle w:val="NoSpacing"/>
        <w:tabs>
          <w:tab w:val="left" w:pos="9360"/>
        </w:tabs>
        <w:jc w:val="right"/>
        <w:rPr>
          <w:b/>
          <w:smallCaps/>
          <w:sz w:val="36"/>
          <w:szCs w:val="36"/>
        </w:rPr>
      </w:pPr>
    </w:p>
    <w:p w14:paraId="1F5A2FA1" w14:textId="6948DD9C" w:rsidR="00CF17CF" w:rsidRPr="00B36FB4" w:rsidRDefault="00CF17CF" w:rsidP="009A310C">
      <w:pPr>
        <w:pStyle w:val="NoSpacing"/>
        <w:tabs>
          <w:tab w:val="left" w:pos="9360"/>
        </w:tabs>
        <w:rPr>
          <w:b/>
          <w:smallCaps/>
          <w:sz w:val="36"/>
          <w:szCs w:val="36"/>
        </w:rPr>
      </w:pPr>
    </w:p>
    <w:p w14:paraId="61E1EC48" w14:textId="5ED42B50" w:rsidR="00CF17CF" w:rsidRPr="00B36FB4" w:rsidRDefault="00CF17CF" w:rsidP="00CF17CF">
      <w:pPr>
        <w:pStyle w:val="NoSpacing"/>
        <w:tabs>
          <w:tab w:val="left" w:pos="9360"/>
        </w:tabs>
        <w:jc w:val="right"/>
        <w:rPr>
          <w:b/>
          <w:smallCaps/>
          <w:sz w:val="36"/>
          <w:szCs w:val="36"/>
        </w:rPr>
      </w:pPr>
    </w:p>
    <w:p w14:paraId="33327A39" w14:textId="337DC59A" w:rsidR="00CF17CF" w:rsidRDefault="00CF17CF" w:rsidP="00CF17CF">
      <w:pPr>
        <w:pStyle w:val="NoSpacing"/>
        <w:tabs>
          <w:tab w:val="left" w:pos="9360"/>
        </w:tabs>
        <w:jc w:val="right"/>
        <w:rPr>
          <w:b/>
          <w:smallCaps/>
          <w:sz w:val="36"/>
          <w:szCs w:val="36"/>
        </w:rPr>
      </w:pPr>
    </w:p>
    <w:p w14:paraId="32879E0C" w14:textId="77777777" w:rsidR="00CF17CF" w:rsidRDefault="00CF17CF" w:rsidP="00CF17CF">
      <w:pPr>
        <w:pStyle w:val="NoSpacing"/>
        <w:tabs>
          <w:tab w:val="left" w:pos="9360"/>
        </w:tabs>
        <w:jc w:val="right"/>
        <w:rPr>
          <w:b/>
          <w:smallCaps/>
          <w:sz w:val="36"/>
          <w:szCs w:val="36"/>
        </w:rPr>
      </w:pPr>
    </w:p>
    <w:p w14:paraId="17C6F4D3" w14:textId="77777777" w:rsidR="00CF17CF" w:rsidRDefault="00CF17CF" w:rsidP="00B16583">
      <w:pPr>
        <w:pStyle w:val="NoSpacing"/>
        <w:tabs>
          <w:tab w:val="left" w:pos="9360"/>
        </w:tabs>
        <w:rPr>
          <w:b/>
          <w:smallCaps/>
          <w:sz w:val="36"/>
          <w:szCs w:val="36"/>
        </w:rPr>
      </w:pPr>
    </w:p>
    <w:p w14:paraId="46AAFA8C" w14:textId="77777777" w:rsidR="00CF17CF" w:rsidRDefault="00CF17CF" w:rsidP="00CF17CF">
      <w:pPr>
        <w:pStyle w:val="NoSpacing"/>
        <w:tabs>
          <w:tab w:val="left" w:pos="9360"/>
        </w:tabs>
        <w:jc w:val="right"/>
        <w:rPr>
          <w:b/>
          <w:smallCaps/>
          <w:sz w:val="36"/>
          <w:szCs w:val="36"/>
        </w:rPr>
      </w:pPr>
    </w:p>
    <w:p w14:paraId="7D7B0026" w14:textId="70512EAD" w:rsidR="00132AF9" w:rsidRPr="00441254" w:rsidRDefault="00FA0314" w:rsidP="00132AF9">
      <w:pPr>
        <w:pStyle w:val="NoSpacing"/>
        <w:tabs>
          <w:tab w:val="left" w:pos="9360"/>
        </w:tabs>
        <w:jc w:val="right"/>
        <w:rPr>
          <w:rFonts w:ascii="Arial Narrow" w:hAnsi="Arial Narrow"/>
          <w:smallCaps/>
          <w:color w:val="575A5D"/>
          <w:sz w:val="44"/>
          <w:szCs w:val="44"/>
        </w:rPr>
      </w:pPr>
      <w:r>
        <w:rPr>
          <w:rFonts w:ascii="Arial Narrow" w:hAnsi="Arial Narrow"/>
          <w:smallCaps/>
          <w:color w:val="575A5D"/>
          <w:sz w:val="44"/>
          <w:szCs w:val="44"/>
        </w:rPr>
        <w:t>December 11</w:t>
      </w:r>
      <w:r w:rsidR="008B36B0">
        <w:rPr>
          <w:rFonts w:ascii="Arial Narrow" w:hAnsi="Arial Narrow"/>
          <w:smallCaps/>
          <w:color w:val="575A5D"/>
          <w:sz w:val="44"/>
          <w:szCs w:val="44"/>
        </w:rPr>
        <w:t>, 2023</w:t>
      </w:r>
    </w:p>
    <w:p w14:paraId="118B0078" w14:textId="77777777" w:rsidR="008B36B0" w:rsidRPr="00216843" w:rsidRDefault="008B36B0" w:rsidP="008B36B0">
      <w:pPr>
        <w:pStyle w:val="NoSpacing"/>
        <w:tabs>
          <w:tab w:val="left" w:pos="9360"/>
        </w:tabs>
        <w:jc w:val="right"/>
        <w:rPr>
          <w:rFonts w:ascii="Arial Narrow" w:hAnsi="Arial Narrow"/>
          <w:i/>
          <w:iCs/>
          <w:smallCaps/>
          <w:color w:val="FF0000"/>
          <w:sz w:val="28"/>
          <w:szCs w:val="28"/>
        </w:rPr>
      </w:pPr>
      <w:r w:rsidRPr="00216843">
        <w:rPr>
          <w:rFonts w:ascii="Arial Narrow" w:hAnsi="Arial Narrow"/>
          <w:i/>
          <w:iCs/>
          <w:smallCaps/>
          <w:color w:val="FF0000"/>
          <w:sz w:val="28"/>
          <w:szCs w:val="28"/>
        </w:rPr>
        <w:t>[Draft Version Amending November</w:t>
      </w:r>
      <w:r>
        <w:rPr>
          <w:rFonts w:ascii="Arial Narrow" w:hAnsi="Arial Narrow"/>
          <w:i/>
          <w:iCs/>
          <w:smallCaps/>
          <w:color w:val="FF0000"/>
          <w:sz w:val="28"/>
          <w:szCs w:val="28"/>
        </w:rPr>
        <w:t xml:space="preserve"> 26,</w:t>
      </w:r>
      <w:r w:rsidRPr="00216843">
        <w:rPr>
          <w:rFonts w:ascii="Arial Narrow" w:hAnsi="Arial Narrow"/>
          <w:i/>
          <w:iCs/>
          <w:smallCaps/>
          <w:color w:val="FF0000"/>
          <w:sz w:val="28"/>
          <w:szCs w:val="28"/>
        </w:rPr>
        <w:t xml:space="preserve"> </w:t>
      </w:r>
      <w:proofErr w:type="gramStart"/>
      <w:r w:rsidRPr="00216843">
        <w:rPr>
          <w:rFonts w:ascii="Arial Narrow" w:hAnsi="Arial Narrow"/>
          <w:i/>
          <w:iCs/>
          <w:smallCaps/>
          <w:color w:val="FF0000"/>
          <w:sz w:val="28"/>
          <w:szCs w:val="28"/>
        </w:rPr>
        <w:t>2018</w:t>
      </w:r>
      <w:proofErr w:type="gramEnd"/>
      <w:r w:rsidRPr="00216843">
        <w:rPr>
          <w:rFonts w:ascii="Arial Narrow" w:hAnsi="Arial Narrow"/>
          <w:i/>
          <w:iCs/>
          <w:smallCaps/>
          <w:color w:val="FF0000"/>
          <w:sz w:val="28"/>
          <w:szCs w:val="28"/>
        </w:rPr>
        <w:t xml:space="preserve"> Adopted Version]</w:t>
      </w:r>
    </w:p>
    <w:p w14:paraId="3B9F9155" w14:textId="77777777" w:rsidR="00CF17CF" w:rsidRDefault="00CF17CF" w:rsidP="00CF17CF">
      <w:pPr>
        <w:pStyle w:val="BodyText"/>
      </w:pPr>
    </w:p>
    <w:p w14:paraId="31617930" w14:textId="77777777" w:rsidR="009A310C" w:rsidRPr="009A310C" w:rsidRDefault="009A310C" w:rsidP="009A310C"/>
    <w:p w14:paraId="0372EA54" w14:textId="77777777" w:rsidR="00CF17CF" w:rsidRPr="00CF17CF" w:rsidRDefault="00CF17CF" w:rsidP="00156740">
      <w:pPr>
        <w:pStyle w:val="Heading1"/>
      </w:pPr>
      <w:bookmarkStart w:id="0" w:name="_Toc521412529"/>
      <w:r w:rsidRPr="00156740">
        <w:lastRenderedPageBreak/>
        <w:t>Table of Contents</w:t>
      </w:r>
      <w:bookmarkEnd w:id="0"/>
    </w:p>
    <w:p w14:paraId="6A943B5B" w14:textId="77777777" w:rsidR="00CF17CF" w:rsidRDefault="00CF17CF" w:rsidP="00CF17CF">
      <w:pPr>
        <w:pStyle w:val="TOC1"/>
      </w:pPr>
    </w:p>
    <w:p w14:paraId="505BDEAA" w14:textId="4C1787ED" w:rsidR="007547EE" w:rsidRPr="007547EE" w:rsidRDefault="005344F2">
      <w:pPr>
        <w:pStyle w:val="TOC1"/>
        <w:rPr>
          <w:rFonts w:asciiTheme="minorHAnsi" w:eastAsiaTheme="minorEastAsia" w:hAnsiTheme="minorHAnsi" w:cstheme="minorBidi"/>
          <w:smallCaps w:val="0"/>
          <w:noProof/>
          <w:color w:val="auto"/>
          <w:sz w:val="28"/>
          <w:szCs w:val="28"/>
        </w:rPr>
      </w:pPr>
      <w:r w:rsidRPr="00276391">
        <w:rPr>
          <w:sz w:val="24"/>
          <w:szCs w:val="24"/>
        </w:rPr>
        <w:fldChar w:fldCharType="begin"/>
      </w:r>
      <w:r w:rsidR="00CF17CF" w:rsidRPr="00276391">
        <w:rPr>
          <w:sz w:val="24"/>
          <w:szCs w:val="24"/>
        </w:rPr>
        <w:instrText xml:space="preserve"> TOC \o "1-1" \h \z \u </w:instrText>
      </w:r>
      <w:r w:rsidRPr="00276391">
        <w:rPr>
          <w:sz w:val="24"/>
          <w:szCs w:val="24"/>
        </w:rPr>
        <w:fldChar w:fldCharType="separate"/>
      </w:r>
      <w:hyperlink w:anchor="_Toc521412529" w:history="1">
        <w:r w:rsidR="007547EE" w:rsidRPr="007547EE">
          <w:rPr>
            <w:rStyle w:val="Hyperlink"/>
            <w:noProof/>
            <w:sz w:val="28"/>
            <w:szCs w:val="28"/>
          </w:rPr>
          <w:t>Table of Contents</w:t>
        </w:r>
        <w:r w:rsidR="007547EE" w:rsidRPr="007547EE">
          <w:rPr>
            <w:noProof/>
            <w:webHidden/>
            <w:sz w:val="28"/>
            <w:szCs w:val="28"/>
          </w:rPr>
          <w:tab/>
        </w:r>
        <w:r w:rsidR="007547EE" w:rsidRPr="007547EE">
          <w:rPr>
            <w:noProof/>
            <w:webHidden/>
            <w:sz w:val="28"/>
            <w:szCs w:val="28"/>
          </w:rPr>
          <w:fldChar w:fldCharType="begin"/>
        </w:r>
        <w:r w:rsidR="007547EE" w:rsidRPr="007547EE">
          <w:rPr>
            <w:noProof/>
            <w:webHidden/>
            <w:sz w:val="28"/>
            <w:szCs w:val="28"/>
          </w:rPr>
          <w:instrText xml:space="preserve"> PAGEREF _Toc521412529 \h </w:instrText>
        </w:r>
        <w:r w:rsidR="007547EE" w:rsidRPr="007547EE">
          <w:rPr>
            <w:noProof/>
            <w:webHidden/>
            <w:sz w:val="28"/>
            <w:szCs w:val="28"/>
          </w:rPr>
        </w:r>
        <w:r w:rsidR="007547EE" w:rsidRPr="007547EE">
          <w:rPr>
            <w:noProof/>
            <w:webHidden/>
            <w:sz w:val="28"/>
            <w:szCs w:val="28"/>
          </w:rPr>
          <w:fldChar w:fldCharType="separate"/>
        </w:r>
        <w:r w:rsidR="002A4114">
          <w:rPr>
            <w:noProof/>
            <w:webHidden/>
            <w:sz w:val="28"/>
            <w:szCs w:val="28"/>
          </w:rPr>
          <w:t>2</w:t>
        </w:r>
        <w:r w:rsidR="007547EE" w:rsidRPr="007547EE">
          <w:rPr>
            <w:noProof/>
            <w:webHidden/>
            <w:sz w:val="28"/>
            <w:szCs w:val="28"/>
          </w:rPr>
          <w:fldChar w:fldCharType="end"/>
        </w:r>
      </w:hyperlink>
    </w:p>
    <w:p w14:paraId="6F7A01C3" w14:textId="165E8217" w:rsidR="007547EE" w:rsidRPr="007547EE" w:rsidRDefault="00FA0314">
      <w:pPr>
        <w:pStyle w:val="TOC1"/>
        <w:rPr>
          <w:rFonts w:asciiTheme="minorHAnsi" w:eastAsiaTheme="minorEastAsia" w:hAnsiTheme="minorHAnsi" w:cstheme="minorBidi"/>
          <w:smallCaps w:val="0"/>
          <w:noProof/>
          <w:color w:val="auto"/>
          <w:sz w:val="28"/>
          <w:szCs w:val="28"/>
        </w:rPr>
      </w:pPr>
      <w:hyperlink w:anchor="_Toc521412530" w:history="1">
        <w:r w:rsidR="007547EE" w:rsidRPr="007547EE">
          <w:rPr>
            <w:rStyle w:val="Hyperlink"/>
            <w:noProof/>
            <w:sz w:val="28"/>
            <w:szCs w:val="28"/>
          </w:rPr>
          <w:t>Section 1: Introduction</w:t>
        </w:r>
        <w:r w:rsidR="007547EE" w:rsidRPr="007547EE">
          <w:rPr>
            <w:noProof/>
            <w:webHidden/>
            <w:sz w:val="28"/>
            <w:szCs w:val="28"/>
          </w:rPr>
          <w:tab/>
        </w:r>
        <w:r w:rsidR="007547EE" w:rsidRPr="007547EE">
          <w:rPr>
            <w:noProof/>
            <w:webHidden/>
            <w:sz w:val="28"/>
            <w:szCs w:val="28"/>
          </w:rPr>
          <w:fldChar w:fldCharType="begin"/>
        </w:r>
        <w:r w:rsidR="007547EE" w:rsidRPr="007547EE">
          <w:rPr>
            <w:noProof/>
            <w:webHidden/>
            <w:sz w:val="28"/>
            <w:szCs w:val="28"/>
          </w:rPr>
          <w:instrText xml:space="preserve"> PAGEREF _Toc521412530 \h </w:instrText>
        </w:r>
        <w:r w:rsidR="007547EE" w:rsidRPr="007547EE">
          <w:rPr>
            <w:noProof/>
            <w:webHidden/>
            <w:sz w:val="28"/>
            <w:szCs w:val="28"/>
          </w:rPr>
        </w:r>
        <w:r w:rsidR="007547EE" w:rsidRPr="007547EE">
          <w:rPr>
            <w:noProof/>
            <w:webHidden/>
            <w:sz w:val="28"/>
            <w:szCs w:val="28"/>
          </w:rPr>
          <w:fldChar w:fldCharType="separate"/>
        </w:r>
        <w:r w:rsidR="002A4114">
          <w:rPr>
            <w:noProof/>
            <w:webHidden/>
            <w:sz w:val="28"/>
            <w:szCs w:val="28"/>
          </w:rPr>
          <w:t>3</w:t>
        </w:r>
        <w:r w:rsidR="007547EE" w:rsidRPr="007547EE">
          <w:rPr>
            <w:noProof/>
            <w:webHidden/>
            <w:sz w:val="28"/>
            <w:szCs w:val="28"/>
          </w:rPr>
          <w:fldChar w:fldCharType="end"/>
        </w:r>
      </w:hyperlink>
    </w:p>
    <w:p w14:paraId="36A28629" w14:textId="2CA75E2B" w:rsidR="007547EE" w:rsidRPr="007547EE" w:rsidRDefault="00FA0314">
      <w:pPr>
        <w:pStyle w:val="TOC1"/>
        <w:rPr>
          <w:rFonts w:asciiTheme="minorHAnsi" w:eastAsiaTheme="minorEastAsia" w:hAnsiTheme="minorHAnsi" w:cstheme="minorBidi"/>
          <w:smallCaps w:val="0"/>
          <w:noProof/>
          <w:color w:val="auto"/>
          <w:sz w:val="28"/>
          <w:szCs w:val="28"/>
        </w:rPr>
      </w:pPr>
      <w:hyperlink w:anchor="_Toc521412531" w:history="1">
        <w:r w:rsidR="007547EE" w:rsidRPr="007547EE">
          <w:rPr>
            <w:rStyle w:val="Hyperlink"/>
            <w:noProof/>
            <w:sz w:val="28"/>
            <w:szCs w:val="28"/>
          </w:rPr>
          <w:t>Section 2: Description of Community Development Project Area</w:t>
        </w:r>
        <w:r w:rsidR="007547EE" w:rsidRPr="007547EE">
          <w:rPr>
            <w:noProof/>
            <w:webHidden/>
            <w:sz w:val="28"/>
            <w:szCs w:val="28"/>
          </w:rPr>
          <w:tab/>
        </w:r>
        <w:r w:rsidR="007547EE" w:rsidRPr="007547EE">
          <w:rPr>
            <w:noProof/>
            <w:webHidden/>
            <w:sz w:val="28"/>
            <w:szCs w:val="28"/>
          </w:rPr>
          <w:fldChar w:fldCharType="begin"/>
        </w:r>
        <w:r w:rsidR="007547EE" w:rsidRPr="007547EE">
          <w:rPr>
            <w:noProof/>
            <w:webHidden/>
            <w:sz w:val="28"/>
            <w:szCs w:val="28"/>
          </w:rPr>
          <w:instrText xml:space="preserve"> PAGEREF _Toc521412531 \h </w:instrText>
        </w:r>
        <w:r w:rsidR="007547EE" w:rsidRPr="007547EE">
          <w:rPr>
            <w:noProof/>
            <w:webHidden/>
            <w:sz w:val="28"/>
            <w:szCs w:val="28"/>
          </w:rPr>
        </w:r>
        <w:r w:rsidR="007547EE" w:rsidRPr="007547EE">
          <w:rPr>
            <w:noProof/>
            <w:webHidden/>
            <w:sz w:val="28"/>
            <w:szCs w:val="28"/>
          </w:rPr>
          <w:fldChar w:fldCharType="separate"/>
        </w:r>
        <w:r w:rsidR="002A4114">
          <w:rPr>
            <w:noProof/>
            <w:webHidden/>
            <w:sz w:val="28"/>
            <w:szCs w:val="28"/>
          </w:rPr>
          <w:t>3</w:t>
        </w:r>
        <w:r w:rsidR="007547EE" w:rsidRPr="007547EE">
          <w:rPr>
            <w:noProof/>
            <w:webHidden/>
            <w:sz w:val="28"/>
            <w:szCs w:val="28"/>
          </w:rPr>
          <w:fldChar w:fldCharType="end"/>
        </w:r>
      </w:hyperlink>
    </w:p>
    <w:p w14:paraId="1401912A" w14:textId="2679C49D" w:rsidR="007547EE" w:rsidRPr="007547EE" w:rsidRDefault="00FA0314">
      <w:pPr>
        <w:pStyle w:val="TOC1"/>
        <w:rPr>
          <w:rFonts w:asciiTheme="minorHAnsi" w:eastAsiaTheme="minorEastAsia" w:hAnsiTheme="minorHAnsi" w:cstheme="minorBidi"/>
          <w:smallCaps w:val="0"/>
          <w:noProof/>
          <w:color w:val="auto"/>
          <w:sz w:val="28"/>
          <w:szCs w:val="28"/>
        </w:rPr>
      </w:pPr>
      <w:hyperlink w:anchor="_Toc521412532" w:history="1">
        <w:r w:rsidR="007547EE" w:rsidRPr="007547EE">
          <w:rPr>
            <w:rStyle w:val="Hyperlink"/>
            <w:noProof/>
            <w:sz w:val="28"/>
            <w:szCs w:val="28"/>
          </w:rPr>
          <w:t xml:space="preserve">Section 3: General Overview of </w:t>
        </w:r>
        <w:r w:rsidR="008B36B0">
          <w:rPr>
            <w:rStyle w:val="Hyperlink"/>
            <w:noProof/>
            <w:sz w:val="28"/>
            <w:szCs w:val="28"/>
          </w:rPr>
          <w:t>Amended Project Area Budget</w:t>
        </w:r>
        <w:r w:rsidR="007547EE" w:rsidRPr="007547EE">
          <w:rPr>
            <w:noProof/>
            <w:webHidden/>
            <w:sz w:val="28"/>
            <w:szCs w:val="28"/>
          </w:rPr>
          <w:tab/>
        </w:r>
        <w:r w:rsidR="007547EE" w:rsidRPr="007547EE">
          <w:rPr>
            <w:noProof/>
            <w:webHidden/>
            <w:sz w:val="28"/>
            <w:szCs w:val="28"/>
          </w:rPr>
          <w:fldChar w:fldCharType="begin"/>
        </w:r>
        <w:r w:rsidR="007547EE" w:rsidRPr="007547EE">
          <w:rPr>
            <w:noProof/>
            <w:webHidden/>
            <w:sz w:val="28"/>
            <w:szCs w:val="28"/>
          </w:rPr>
          <w:instrText xml:space="preserve"> PAGEREF _Toc521412532 \h </w:instrText>
        </w:r>
        <w:r w:rsidR="007547EE" w:rsidRPr="007547EE">
          <w:rPr>
            <w:noProof/>
            <w:webHidden/>
            <w:sz w:val="28"/>
            <w:szCs w:val="28"/>
          </w:rPr>
        </w:r>
        <w:r w:rsidR="007547EE" w:rsidRPr="007547EE">
          <w:rPr>
            <w:noProof/>
            <w:webHidden/>
            <w:sz w:val="28"/>
            <w:szCs w:val="28"/>
          </w:rPr>
          <w:fldChar w:fldCharType="separate"/>
        </w:r>
        <w:r w:rsidR="002A4114">
          <w:rPr>
            <w:noProof/>
            <w:webHidden/>
            <w:sz w:val="28"/>
            <w:szCs w:val="28"/>
          </w:rPr>
          <w:t>4</w:t>
        </w:r>
        <w:r w:rsidR="007547EE" w:rsidRPr="007547EE">
          <w:rPr>
            <w:noProof/>
            <w:webHidden/>
            <w:sz w:val="28"/>
            <w:szCs w:val="28"/>
          </w:rPr>
          <w:fldChar w:fldCharType="end"/>
        </w:r>
      </w:hyperlink>
    </w:p>
    <w:p w14:paraId="1B2AA990" w14:textId="2E6092AF" w:rsidR="007547EE" w:rsidRPr="007547EE" w:rsidRDefault="00FA0314">
      <w:pPr>
        <w:pStyle w:val="TOC1"/>
        <w:rPr>
          <w:rFonts w:asciiTheme="minorHAnsi" w:eastAsiaTheme="minorEastAsia" w:hAnsiTheme="minorHAnsi" w:cstheme="minorBidi"/>
          <w:smallCaps w:val="0"/>
          <w:noProof/>
          <w:color w:val="auto"/>
          <w:sz w:val="28"/>
          <w:szCs w:val="28"/>
        </w:rPr>
      </w:pPr>
      <w:hyperlink w:anchor="_Toc521412533" w:history="1">
        <w:r w:rsidR="007547EE" w:rsidRPr="007547EE">
          <w:rPr>
            <w:rStyle w:val="Hyperlink"/>
            <w:noProof/>
            <w:sz w:val="28"/>
            <w:szCs w:val="28"/>
          </w:rPr>
          <w:t>Section 4: Property Tax Increment</w:t>
        </w:r>
        <w:r w:rsidR="007547EE" w:rsidRPr="007547EE">
          <w:rPr>
            <w:noProof/>
            <w:webHidden/>
            <w:sz w:val="28"/>
            <w:szCs w:val="28"/>
          </w:rPr>
          <w:tab/>
        </w:r>
        <w:r w:rsidR="007547EE" w:rsidRPr="007547EE">
          <w:rPr>
            <w:noProof/>
            <w:webHidden/>
            <w:sz w:val="28"/>
            <w:szCs w:val="28"/>
          </w:rPr>
          <w:fldChar w:fldCharType="begin"/>
        </w:r>
        <w:r w:rsidR="007547EE" w:rsidRPr="007547EE">
          <w:rPr>
            <w:noProof/>
            <w:webHidden/>
            <w:sz w:val="28"/>
            <w:szCs w:val="28"/>
          </w:rPr>
          <w:instrText xml:space="preserve"> PAGEREF _Toc521412533 \h </w:instrText>
        </w:r>
        <w:r w:rsidR="007547EE" w:rsidRPr="007547EE">
          <w:rPr>
            <w:noProof/>
            <w:webHidden/>
            <w:sz w:val="28"/>
            <w:szCs w:val="28"/>
          </w:rPr>
        </w:r>
        <w:r w:rsidR="007547EE" w:rsidRPr="007547EE">
          <w:rPr>
            <w:noProof/>
            <w:webHidden/>
            <w:sz w:val="28"/>
            <w:szCs w:val="28"/>
          </w:rPr>
          <w:fldChar w:fldCharType="separate"/>
        </w:r>
        <w:r w:rsidR="002A4114">
          <w:rPr>
            <w:noProof/>
            <w:webHidden/>
            <w:sz w:val="28"/>
            <w:szCs w:val="28"/>
          </w:rPr>
          <w:t>5</w:t>
        </w:r>
        <w:r w:rsidR="007547EE" w:rsidRPr="007547EE">
          <w:rPr>
            <w:noProof/>
            <w:webHidden/>
            <w:sz w:val="28"/>
            <w:szCs w:val="28"/>
          </w:rPr>
          <w:fldChar w:fldCharType="end"/>
        </w:r>
      </w:hyperlink>
    </w:p>
    <w:p w14:paraId="4EB7C0B8" w14:textId="689ABEBB" w:rsidR="007547EE" w:rsidRPr="007547EE" w:rsidRDefault="00FA0314">
      <w:pPr>
        <w:pStyle w:val="TOC1"/>
        <w:rPr>
          <w:rFonts w:asciiTheme="minorHAnsi" w:eastAsiaTheme="minorEastAsia" w:hAnsiTheme="minorHAnsi" w:cstheme="minorBidi"/>
          <w:smallCaps w:val="0"/>
          <w:noProof/>
          <w:color w:val="auto"/>
          <w:sz w:val="28"/>
          <w:szCs w:val="28"/>
        </w:rPr>
      </w:pPr>
      <w:hyperlink w:anchor="_Toc521412534" w:history="1">
        <w:r w:rsidR="007547EE" w:rsidRPr="007547EE">
          <w:rPr>
            <w:rStyle w:val="Hyperlink"/>
            <w:noProof/>
            <w:sz w:val="28"/>
            <w:szCs w:val="28"/>
          </w:rPr>
          <w:t>Section 5: Cost/Benefit Analysis</w:t>
        </w:r>
        <w:r w:rsidR="007547EE" w:rsidRPr="007547EE">
          <w:rPr>
            <w:noProof/>
            <w:webHidden/>
            <w:sz w:val="28"/>
            <w:szCs w:val="28"/>
          </w:rPr>
          <w:tab/>
        </w:r>
        <w:r w:rsidR="007547EE" w:rsidRPr="007547EE">
          <w:rPr>
            <w:noProof/>
            <w:webHidden/>
            <w:sz w:val="28"/>
            <w:szCs w:val="28"/>
          </w:rPr>
          <w:fldChar w:fldCharType="begin"/>
        </w:r>
        <w:r w:rsidR="007547EE" w:rsidRPr="007547EE">
          <w:rPr>
            <w:noProof/>
            <w:webHidden/>
            <w:sz w:val="28"/>
            <w:szCs w:val="28"/>
          </w:rPr>
          <w:instrText xml:space="preserve"> PAGEREF _Toc521412534 \h </w:instrText>
        </w:r>
        <w:r w:rsidR="007547EE" w:rsidRPr="007547EE">
          <w:rPr>
            <w:noProof/>
            <w:webHidden/>
            <w:sz w:val="28"/>
            <w:szCs w:val="28"/>
          </w:rPr>
        </w:r>
        <w:r w:rsidR="007547EE" w:rsidRPr="007547EE">
          <w:rPr>
            <w:noProof/>
            <w:webHidden/>
            <w:sz w:val="28"/>
            <w:szCs w:val="28"/>
          </w:rPr>
          <w:fldChar w:fldCharType="separate"/>
        </w:r>
        <w:r w:rsidR="002A4114">
          <w:rPr>
            <w:noProof/>
            <w:webHidden/>
            <w:sz w:val="28"/>
            <w:szCs w:val="28"/>
          </w:rPr>
          <w:t>7</w:t>
        </w:r>
        <w:r w:rsidR="007547EE" w:rsidRPr="007547EE">
          <w:rPr>
            <w:noProof/>
            <w:webHidden/>
            <w:sz w:val="28"/>
            <w:szCs w:val="28"/>
          </w:rPr>
          <w:fldChar w:fldCharType="end"/>
        </w:r>
      </w:hyperlink>
    </w:p>
    <w:p w14:paraId="7A6930A7" w14:textId="2D7ADC3D" w:rsidR="007547EE" w:rsidRPr="007547EE" w:rsidRDefault="00FA0314">
      <w:pPr>
        <w:pStyle w:val="TOC1"/>
        <w:rPr>
          <w:rFonts w:asciiTheme="minorHAnsi" w:eastAsiaTheme="minorEastAsia" w:hAnsiTheme="minorHAnsi" w:cstheme="minorBidi"/>
          <w:smallCaps w:val="0"/>
          <w:noProof/>
          <w:color w:val="auto"/>
          <w:sz w:val="28"/>
          <w:szCs w:val="28"/>
        </w:rPr>
      </w:pPr>
      <w:hyperlink w:anchor="_Toc521412535" w:history="1">
        <w:r w:rsidR="007547EE" w:rsidRPr="007547EE">
          <w:rPr>
            <w:rStyle w:val="Hyperlink"/>
            <w:noProof/>
            <w:sz w:val="28"/>
            <w:szCs w:val="28"/>
          </w:rPr>
          <w:t>Exhibit A: Project Area Map</w:t>
        </w:r>
        <w:r w:rsidR="007547EE" w:rsidRPr="007547EE">
          <w:rPr>
            <w:noProof/>
            <w:webHidden/>
            <w:sz w:val="28"/>
            <w:szCs w:val="28"/>
          </w:rPr>
          <w:tab/>
        </w:r>
        <w:r w:rsidR="007547EE" w:rsidRPr="007547EE">
          <w:rPr>
            <w:noProof/>
            <w:webHidden/>
            <w:sz w:val="28"/>
            <w:szCs w:val="28"/>
          </w:rPr>
          <w:fldChar w:fldCharType="begin"/>
        </w:r>
        <w:r w:rsidR="007547EE" w:rsidRPr="007547EE">
          <w:rPr>
            <w:noProof/>
            <w:webHidden/>
            <w:sz w:val="28"/>
            <w:szCs w:val="28"/>
          </w:rPr>
          <w:instrText xml:space="preserve"> PAGEREF _Toc521412535 \h </w:instrText>
        </w:r>
        <w:r w:rsidR="007547EE" w:rsidRPr="007547EE">
          <w:rPr>
            <w:noProof/>
            <w:webHidden/>
            <w:sz w:val="28"/>
            <w:szCs w:val="28"/>
          </w:rPr>
        </w:r>
        <w:r w:rsidR="007547EE" w:rsidRPr="007547EE">
          <w:rPr>
            <w:noProof/>
            <w:webHidden/>
            <w:sz w:val="28"/>
            <w:szCs w:val="28"/>
          </w:rPr>
          <w:fldChar w:fldCharType="separate"/>
        </w:r>
        <w:r w:rsidR="002A4114">
          <w:rPr>
            <w:noProof/>
            <w:webHidden/>
            <w:sz w:val="28"/>
            <w:szCs w:val="28"/>
          </w:rPr>
          <w:t>8</w:t>
        </w:r>
        <w:r w:rsidR="007547EE" w:rsidRPr="007547EE">
          <w:rPr>
            <w:noProof/>
            <w:webHidden/>
            <w:sz w:val="28"/>
            <w:szCs w:val="28"/>
          </w:rPr>
          <w:fldChar w:fldCharType="end"/>
        </w:r>
      </w:hyperlink>
    </w:p>
    <w:p w14:paraId="307C6065" w14:textId="4219E543" w:rsidR="007547EE" w:rsidRDefault="00FA0314">
      <w:pPr>
        <w:pStyle w:val="TOC1"/>
        <w:rPr>
          <w:rFonts w:asciiTheme="minorHAnsi" w:eastAsiaTheme="minorEastAsia" w:hAnsiTheme="minorHAnsi" w:cstheme="minorBidi"/>
          <w:smallCaps w:val="0"/>
          <w:noProof/>
          <w:color w:val="auto"/>
          <w:sz w:val="22"/>
          <w:szCs w:val="22"/>
        </w:rPr>
      </w:pPr>
      <w:hyperlink w:anchor="_Toc521412536" w:history="1">
        <w:r w:rsidR="007547EE" w:rsidRPr="007547EE">
          <w:rPr>
            <w:rStyle w:val="Hyperlink"/>
            <w:noProof/>
            <w:sz w:val="28"/>
            <w:szCs w:val="28"/>
          </w:rPr>
          <w:t>Exhibit B:  Multi-Year Budget</w:t>
        </w:r>
        <w:r w:rsidR="007547EE" w:rsidRPr="007547EE">
          <w:rPr>
            <w:noProof/>
            <w:webHidden/>
            <w:sz w:val="28"/>
            <w:szCs w:val="28"/>
          </w:rPr>
          <w:tab/>
        </w:r>
        <w:r w:rsidR="007547EE" w:rsidRPr="007547EE">
          <w:rPr>
            <w:noProof/>
            <w:webHidden/>
            <w:sz w:val="28"/>
            <w:szCs w:val="28"/>
          </w:rPr>
          <w:fldChar w:fldCharType="begin"/>
        </w:r>
        <w:r w:rsidR="007547EE" w:rsidRPr="007547EE">
          <w:rPr>
            <w:noProof/>
            <w:webHidden/>
            <w:sz w:val="28"/>
            <w:szCs w:val="28"/>
          </w:rPr>
          <w:instrText xml:space="preserve"> PAGEREF _Toc521412536 \h </w:instrText>
        </w:r>
        <w:r w:rsidR="007547EE" w:rsidRPr="007547EE">
          <w:rPr>
            <w:noProof/>
            <w:webHidden/>
            <w:sz w:val="28"/>
            <w:szCs w:val="28"/>
          </w:rPr>
        </w:r>
        <w:r w:rsidR="007547EE" w:rsidRPr="007547EE">
          <w:rPr>
            <w:noProof/>
            <w:webHidden/>
            <w:sz w:val="28"/>
            <w:szCs w:val="28"/>
          </w:rPr>
          <w:fldChar w:fldCharType="separate"/>
        </w:r>
        <w:r w:rsidR="002A4114">
          <w:rPr>
            <w:noProof/>
            <w:webHidden/>
            <w:sz w:val="28"/>
            <w:szCs w:val="28"/>
          </w:rPr>
          <w:t>9</w:t>
        </w:r>
        <w:r w:rsidR="007547EE" w:rsidRPr="007547EE">
          <w:rPr>
            <w:noProof/>
            <w:webHidden/>
            <w:sz w:val="28"/>
            <w:szCs w:val="28"/>
          </w:rPr>
          <w:fldChar w:fldCharType="end"/>
        </w:r>
      </w:hyperlink>
    </w:p>
    <w:p w14:paraId="4A809687" w14:textId="53F3F070" w:rsidR="00CF17CF" w:rsidRPr="00276391" w:rsidRDefault="005344F2" w:rsidP="00CF17CF">
      <w:pPr>
        <w:pStyle w:val="Body"/>
        <w:rPr>
          <w:sz w:val="24"/>
          <w:szCs w:val="24"/>
        </w:rPr>
      </w:pPr>
      <w:r w:rsidRPr="00276391">
        <w:rPr>
          <w:sz w:val="24"/>
          <w:szCs w:val="24"/>
        </w:rPr>
        <w:fldChar w:fldCharType="end"/>
      </w:r>
    </w:p>
    <w:p w14:paraId="421B9654" w14:textId="77777777" w:rsidR="00CF17CF" w:rsidRDefault="00CF17CF" w:rsidP="00CF17CF">
      <w:pPr>
        <w:rPr>
          <w:noProof/>
          <w:kern w:val="32"/>
        </w:rPr>
      </w:pPr>
    </w:p>
    <w:p w14:paraId="3762F3D3" w14:textId="77777777" w:rsidR="00CF17CF" w:rsidRPr="004E24DD" w:rsidRDefault="00CF17CF" w:rsidP="00370E47">
      <w:pPr>
        <w:pStyle w:val="Heading1"/>
        <w:spacing w:before="0"/>
      </w:pPr>
      <w:bookmarkStart w:id="1" w:name="_Toc217295047"/>
      <w:bookmarkStart w:id="2" w:name="_Toc243717312"/>
      <w:bookmarkStart w:id="3" w:name="_Toc276987697"/>
      <w:bookmarkStart w:id="4" w:name="_Toc303337407"/>
      <w:r>
        <w:br w:type="page"/>
      </w:r>
      <w:bookmarkStart w:id="5" w:name="_Toc521412530"/>
      <w:r>
        <w:lastRenderedPageBreak/>
        <w:t xml:space="preserve">Section 1: </w:t>
      </w:r>
      <w:bookmarkEnd w:id="1"/>
      <w:bookmarkEnd w:id="2"/>
      <w:bookmarkEnd w:id="3"/>
      <w:r>
        <w:t>Introduction</w:t>
      </w:r>
      <w:bookmarkEnd w:id="5"/>
    </w:p>
    <w:p w14:paraId="6A30C14A" w14:textId="77777777" w:rsidR="00CF17CF" w:rsidRPr="004E24DD" w:rsidRDefault="00CF17CF" w:rsidP="00CF17CF">
      <w:pPr>
        <w:pStyle w:val="Body"/>
      </w:pPr>
    </w:p>
    <w:p w14:paraId="54BFD959" w14:textId="5345F346" w:rsidR="00005AED" w:rsidRDefault="00CA1521" w:rsidP="002F0A70">
      <w:pPr>
        <w:jc w:val="both"/>
        <w:rPr>
          <w:rFonts w:ascii="Arial Narrow" w:hAnsi="Arial Narrow"/>
          <w:sz w:val="22"/>
        </w:rPr>
      </w:pPr>
      <w:r w:rsidRPr="00441254">
        <w:rPr>
          <w:rFonts w:ascii="Arial Narrow" w:hAnsi="Arial Narrow"/>
          <w:sz w:val="22"/>
        </w:rPr>
        <w:t xml:space="preserve">The </w:t>
      </w:r>
      <w:r w:rsidR="00986E9E">
        <w:rPr>
          <w:rFonts w:ascii="Arial Narrow" w:hAnsi="Arial Narrow"/>
          <w:sz w:val="22"/>
        </w:rPr>
        <w:t>Millcreek Community Reinvestment</w:t>
      </w:r>
      <w:r w:rsidR="008668B8">
        <w:rPr>
          <w:rFonts w:ascii="Arial Narrow" w:hAnsi="Arial Narrow"/>
          <w:sz w:val="22"/>
        </w:rPr>
        <w:t xml:space="preserve"> </w:t>
      </w:r>
      <w:r w:rsidR="004934F9">
        <w:rPr>
          <w:rFonts w:ascii="Arial Narrow" w:hAnsi="Arial Narrow"/>
          <w:sz w:val="22"/>
        </w:rPr>
        <w:t>Agency</w:t>
      </w:r>
      <w:r w:rsidR="002619A8" w:rsidRPr="00441254">
        <w:rPr>
          <w:rFonts w:ascii="Arial Narrow" w:hAnsi="Arial Narrow"/>
          <w:sz w:val="22"/>
        </w:rPr>
        <w:t xml:space="preserve"> </w:t>
      </w:r>
      <w:r w:rsidR="00CF17CF" w:rsidRPr="00441254">
        <w:rPr>
          <w:rFonts w:ascii="Arial Narrow" w:hAnsi="Arial Narrow"/>
          <w:sz w:val="22"/>
        </w:rPr>
        <w:t>(the “Agency”), following thorough consideration of the needs and desire</w:t>
      </w:r>
      <w:r w:rsidR="00DD1835" w:rsidRPr="00441254">
        <w:rPr>
          <w:rFonts w:ascii="Arial Narrow" w:hAnsi="Arial Narrow"/>
          <w:sz w:val="22"/>
        </w:rPr>
        <w:t xml:space="preserve">s of the City of </w:t>
      </w:r>
      <w:r w:rsidR="00986E9E">
        <w:rPr>
          <w:rFonts w:ascii="Arial Narrow" w:hAnsi="Arial Narrow"/>
          <w:sz w:val="22"/>
        </w:rPr>
        <w:t>Millcreek</w:t>
      </w:r>
      <w:r w:rsidR="002619A8" w:rsidRPr="00441254">
        <w:rPr>
          <w:rFonts w:ascii="Arial Narrow" w:hAnsi="Arial Narrow"/>
          <w:sz w:val="22"/>
        </w:rPr>
        <w:t xml:space="preserve"> </w:t>
      </w:r>
      <w:r w:rsidR="00CF17CF" w:rsidRPr="00441254">
        <w:rPr>
          <w:rFonts w:ascii="Arial Narrow" w:hAnsi="Arial Narrow"/>
          <w:sz w:val="22"/>
        </w:rPr>
        <w:t xml:space="preserve">(the “City”) and its residents, as well as understanding the City’s capacity for new development, has carefully crafted the </w:t>
      </w:r>
      <w:r w:rsidR="008B36B0">
        <w:rPr>
          <w:rFonts w:ascii="Arial Narrow" w:hAnsi="Arial Narrow"/>
          <w:sz w:val="22"/>
        </w:rPr>
        <w:t xml:space="preserve">Amended </w:t>
      </w:r>
      <w:r w:rsidR="00CF17CF" w:rsidRPr="00441254">
        <w:rPr>
          <w:rFonts w:ascii="Arial Narrow" w:hAnsi="Arial Narrow"/>
          <w:sz w:val="22"/>
        </w:rPr>
        <w:t>Project Area Plan (the “</w:t>
      </w:r>
      <w:r w:rsidR="008B36B0">
        <w:rPr>
          <w:rFonts w:ascii="Arial Narrow" w:hAnsi="Arial Narrow"/>
          <w:sz w:val="22"/>
        </w:rPr>
        <w:t xml:space="preserve">Amended </w:t>
      </w:r>
      <w:r w:rsidR="00CF17CF" w:rsidRPr="00441254">
        <w:rPr>
          <w:rFonts w:ascii="Arial Narrow" w:hAnsi="Arial Narrow"/>
          <w:sz w:val="22"/>
        </w:rPr>
        <w:t>Plan”</w:t>
      </w:r>
      <w:r w:rsidR="008B36B0">
        <w:rPr>
          <w:rFonts w:ascii="Arial Narrow" w:hAnsi="Arial Narrow"/>
          <w:sz w:val="22"/>
        </w:rPr>
        <w:t xml:space="preserve"> or “Amended Project Area Plan”</w:t>
      </w:r>
      <w:r w:rsidR="00CF17CF" w:rsidRPr="00441254">
        <w:rPr>
          <w:rFonts w:ascii="Arial Narrow" w:hAnsi="Arial Narrow"/>
          <w:sz w:val="22"/>
        </w:rPr>
        <w:t xml:space="preserve">) for the </w:t>
      </w:r>
      <w:r w:rsidR="005F3B28">
        <w:rPr>
          <w:rFonts w:ascii="Arial Narrow" w:hAnsi="Arial Narrow"/>
          <w:sz w:val="22"/>
        </w:rPr>
        <w:t>Olympus Hills</w:t>
      </w:r>
      <w:r w:rsidR="002619A8" w:rsidRPr="00441254">
        <w:rPr>
          <w:rFonts w:ascii="Arial Narrow" w:hAnsi="Arial Narrow"/>
          <w:sz w:val="22"/>
        </w:rPr>
        <w:t xml:space="preserve"> </w:t>
      </w:r>
      <w:r w:rsidR="00847545" w:rsidRPr="00441254">
        <w:rPr>
          <w:rFonts w:ascii="Arial Narrow" w:hAnsi="Arial Narrow"/>
          <w:sz w:val="22"/>
        </w:rPr>
        <w:t>Community Reinvestment</w:t>
      </w:r>
      <w:r w:rsidR="00CF17CF" w:rsidRPr="00441254">
        <w:rPr>
          <w:rFonts w:ascii="Arial Narrow" w:hAnsi="Arial Narrow"/>
          <w:sz w:val="22"/>
        </w:rPr>
        <w:t xml:space="preserve"> Project Area</w:t>
      </w:r>
      <w:r w:rsidR="00386C1E">
        <w:rPr>
          <w:rFonts w:ascii="Arial Narrow" w:hAnsi="Arial Narrow"/>
          <w:sz w:val="22"/>
        </w:rPr>
        <w:t xml:space="preserve"> </w:t>
      </w:r>
      <w:r w:rsidR="00CF17CF" w:rsidRPr="00441254">
        <w:rPr>
          <w:rFonts w:ascii="Arial Narrow" w:hAnsi="Arial Narrow"/>
          <w:sz w:val="22"/>
        </w:rPr>
        <w:t xml:space="preserve">(the “Project Area”). The </w:t>
      </w:r>
      <w:r w:rsidR="008B36B0">
        <w:rPr>
          <w:rFonts w:ascii="Arial Narrow" w:hAnsi="Arial Narrow"/>
          <w:sz w:val="22"/>
        </w:rPr>
        <w:t>Amended Plan</w:t>
      </w:r>
      <w:r w:rsidR="00CF17CF" w:rsidRPr="00441254">
        <w:rPr>
          <w:rFonts w:ascii="Arial Narrow" w:hAnsi="Arial Narrow"/>
          <w:sz w:val="22"/>
        </w:rPr>
        <w:t xml:space="preserve"> is </w:t>
      </w:r>
      <w:r w:rsidR="00B65AB5" w:rsidRPr="00441254">
        <w:rPr>
          <w:rFonts w:ascii="Arial Narrow" w:hAnsi="Arial Narrow"/>
          <w:sz w:val="22"/>
        </w:rPr>
        <w:t>the result</w:t>
      </w:r>
      <w:r w:rsidR="00CF17CF" w:rsidRPr="00441254">
        <w:rPr>
          <w:rFonts w:ascii="Arial Narrow" w:hAnsi="Arial Narrow"/>
          <w:sz w:val="22"/>
        </w:rPr>
        <w:t xml:space="preserve"> of a comprehensive evaluation of the types of appropriate land-uses and economic development opportunities for the land encompassed by t</w:t>
      </w:r>
      <w:r w:rsidRPr="00441254">
        <w:rPr>
          <w:rFonts w:ascii="Arial Narrow" w:hAnsi="Arial Narrow"/>
          <w:sz w:val="22"/>
        </w:rPr>
        <w:t>he Project Area</w:t>
      </w:r>
      <w:r w:rsidR="00C11A54">
        <w:rPr>
          <w:rFonts w:ascii="Arial Narrow" w:hAnsi="Arial Narrow"/>
          <w:sz w:val="22"/>
        </w:rPr>
        <w:t xml:space="preserve"> which</w:t>
      </w:r>
      <w:r w:rsidR="00986E9E">
        <w:rPr>
          <w:rFonts w:ascii="Arial Narrow" w:hAnsi="Arial Narrow"/>
          <w:sz w:val="22"/>
        </w:rPr>
        <w:t xml:space="preserve"> </w:t>
      </w:r>
      <w:r w:rsidR="00C11A54" w:rsidRPr="00C11A54">
        <w:rPr>
          <w:rFonts w:ascii="Arial Narrow" w:hAnsi="Arial Narrow"/>
          <w:sz w:val="22"/>
        </w:rPr>
        <w:t>includes land east of Interstate 215 East along Wasatch Blvd near the freeway interchange.</w:t>
      </w:r>
    </w:p>
    <w:p w14:paraId="741F9B4F" w14:textId="77777777" w:rsidR="00C11A54" w:rsidRPr="00441254" w:rsidRDefault="00C11A54" w:rsidP="002F0A70">
      <w:pPr>
        <w:jc w:val="both"/>
        <w:rPr>
          <w:rFonts w:ascii="Arial Narrow" w:hAnsi="Arial Narrow"/>
          <w:sz w:val="24"/>
          <w:szCs w:val="24"/>
        </w:rPr>
      </w:pPr>
    </w:p>
    <w:p w14:paraId="0ABCEE02" w14:textId="1E450F3E" w:rsidR="00CF17CF" w:rsidRPr="00441254" w:rsidRDefault="00CF17CF" w:rsidP="002F0A70">
      <w:pPr>
        <w:jc w:val="both"/>
        <w:rPr>
          <w:rFonts w:ascii="Arial Narrow" w:hAnsi="Arial Narrow"/>
          <w:sz w:val="22"/>
        </w:rPr>
      </w:pPr>
      <w:r w:rsidRPr="00441254">
        <w:rPr>
          <w:rFonts w:ascii="Arial Narrow" w:hAnsi="Arial Narrow"/>
          <w:sz w:val="22"/>
        </w:rPr>
        <w:t xml:space="preserve">The </w:t>
      </w:r>
      <w:r w:rsidR="008B36B0">
        <w:rPr>
          <w:rFonts w:ascii="Arial Narrow" w:hAnsi="Arial Narrow"/>
          <w:sz w:val="22"/>
        </w:rPr>
        <w:t>Amended Plan</w:t>
      </w:r>
      <w:r w:rsidRPr="00441254">
        <w:rPr>
          <w:rFonts w:ascii="Arial Narrow" w:hAnsi="Arial Narrow"/>
          <w:sz w:val="22"/>
        </w:rPr>
        <w:t xml:space="preserve"> is envisioned to define the method and means of development for the Project Area from its current state to a higher and better use</w:t>
      </w:r>
      <w:r w:rsidR="002B1B40" w:rsidRPr="00441254">
        <w:rPr>
          <w:rFonts w:ascii="Arial Narrow" w:hAnsi="Arial Narrow"/>
          <w:sz w:val="22"/>
        </w:rPr>
        <w:t xml:space="preserve">.  The </w:t>
      </w:r>
      <w:proofErr w:type="gramStart"/>
      <w:r w:rsidR="002B1B40" w:rsidRPr="00441254">
        <w:rPr>
          <w:rFonts w:ascii="Arial Narrow" w:hAnsi="Arial Narrow"/>
          <w:sz w:val="22"/>
        </w:rPr>
        <w:t>City</w:t>
      </w:r>
      <w:proofErr w:type="gramEnd"/>
      <w:r w:rsidR="002B1B40" w:rsidRPr="00441254">
        <w:rPr>
          <w:rFonts w:ascii="Arial Narrow" w:hAnsi="Arial Narrow"/>
          <w:sz w:val="22"/>
        </w:rPr>
        <w:t xml:space="preserve"> has determined </w:t>
      </w:r>
      <w:r w:rsidRPr="00441254">
        <w:rPr>
          <w:rFonts w:ascii="Arial Narrow" w:hAnsi="Arial Narrow"/>
          <w:sz w:val="22"/>
        </w:rPr>
        <w:t xml:space="preserve">it is in the best interest of its citizens to assist in the development of the Project Area. This </w:t>
      </w:r>
      <w:r w:rsidR="008B36B0" w:rsidRPr="008B36B0">
        <w:rPr>
          <w:rFonts w:ascii="Arial Narrow" w:hAnsi="Arial Narrow"/>
          <w:b/>
          <w:bCs/>
          <w:sz w:val="22"/>
        </w:rPr>
        <w:t xml:space="preserve">Amended </w:t>
      </w:r>
      <w:r w:rsidR="00D87137" w:rsidRPr="00441254">
        <w:rPr>
          <w:rFonts w:ascii="Arial Narrow" w:hAnsi="Arial Narrow"/>
          <w:b/>
          <w:sz w:val="22"/>
        </w:rPr>
        <w:t>Project Area Budget</w:t>
      </w:r>
      <w:r w:rsidRPr="00441254">
        <w:rPr>
          <w:rFonts w:ascii="Arial Narrow" w:hAnsi="Arial Narrow"/>
          <w:sz w:val="22"/>
        </w:rPr>
        <w:t xml:space="preserve"> document (the “</w:t>
      </w:r>
      <w:r w:rsidR="008B36B0">
        <w:rPr>
          <w:rFonts w:ascii="Arial Narrow" w:hAnsi="Arial Narrow"/>
          <w:sz w:val="22"/>
        </w:rPr>
        <w:t xml:space="preserve">Amended </w:t>
      </w:r>
      <w:r w:rsidRPr="00441254">
        <w:rPr>
          <w:rFonts w:ascii="Arial Narrow" w:hAnsi="Arial Narrow"/>
          <w:sz w:val="22"/>
        </w:rPr>
        <w:t xml:space="preserve">Budget”) is predicated upon certain elements, objectives and conditions outlined in the </w:t>
      </w:r>
      <w:r w:rsidR="008B36B0">
        <w:rPr>
          <w:rFonts w:ascii="Arial Narrow" w:hAnsi="Arial Narrow"/>
          <w:sz w:val="22"/>
        </w:rPr>
        <w:t>Amended Plan</w:t>
      </w:r>
      <w:r w:rsidRPr="00441254">
        <w:rPr>
          <w:rFonts w:ascii="Arial Narrow" w:hAnsi="Arial Narrow"/>
          <w:sz w:val="22"/>
        </w:rPr>
        <w:t xml:space="preserve"> and intended to be used as a financing tool to assist the Agency in meeting </w:t>
      </w:r>
      <w:r w:rsidR="008B36B0">
        <w:rPr>
          <w:rFonts w:ascii="Arial Narrow" w:hAnsi="Arial Narrow"/>
          <w:sz w:val="22"/>
        </w:rPr>
        <w:t>Amended Plan</w:t>
      </w:r>
      <w:r w:rsidRPr="00441254">
        <w:rPr>
          <w:rFonts w:ascii="Arial Narrow" w:hAnsi="Arial Narrow"/>
          <w:sz w:val="22"/>
        </w:rPr>
        <w:t xml:space="preserve"> objectives discussed herein and more specifically referenced and identified in the </w:t>
      </w:r>
      <w:r w:rsidR="008B36B0">
        <w:rPr>
          <w:rFonts w:ascii="Arial Narrow" w:hAnsi="Arial Narrow"/>
          <w:sz w:val="22"/>
        </w:rPr>
        <w:t>Amended Plan</w:t>
      </w:r>
      <w:r w:rsidRPr="00441254">
        <w:rPr>
          <w:rFonts w:ascii="Arial Narrow" w:hAnsi="Arial Narrow"/>
          <w:sz w:val="22"/>
        </w:rPr>
        <w:t xml:space="preserve">.  </w:t>
      </w:r>
    </w:p>
    <w:p w14:paraId="0D03674C" w14:textId="77777777" w:rsidR="00CF17CF" w:rsidRPr="00441254" w:rsidRDefault="00CF17CF" w:rsidP="002F0A70">
      <w:pPr>
        <w:jc w:val="both"/>
        <w:rPr>
          <w:rFonts w:ascii="Arial Narrow" w:hAnsi="Arial Narrow"/>
          <w:sz w:val="24"/>
          <w:szCs w:val="24"/>
        </w:rPr>
      </w:pPr>
    </w:p>
    <w:p w14:paraId="569E744C" w14:textId="7D87D8D4" w:rsidR="00CF17CF" w:rsidRPr="00441254" w:rsidRDefault="00CF17CF" w:rsidP="00395AB3">
      <w:pPr>
        <w:jc w:val="both"/>
        <w:rPr>
          <w:rFonts w:ascii="Arial Narrow" w:hAnsi="Arial Narrow"/>
          <w:sz w:val="22"/>
        </w:rPr>
      </w:pPr>
      <w:r w:rsidRPr="00441254">
        <w:rPr>
          <w:rFonts w:ascii="Arial Narrow" w:hAnsi="Arial Narrow"/>
          <w:sz w:val="22"/>
        </w:rPr>
        <w:t xml:space="preserve">The </w:t>
      </w:r>
      <w:r w:rsidR="00D65EBA" w:rsidRPr="00441254">
        <w:rPr>
          <w:rFonts w:ascii="Arial Narrow" w:hAnsi="Arial Narrow"/>
          <w:sz w:val="22"/>
        </w:rPr>
        <w:t xml:space="preserve">creation of the </w:t>
      </w:r>
      <w:r w:rsidRPr="00441254">
        <w:rPr>
          <w:rFonts w:ascii="Arial Narrow" w:hAnsi="Arial Narrow"/>
          <w:sz w:val="22"/>
        </w:rPr>
        <w:t>Project</w:t>
      </w:r>
      <w:r w:rsidR="00D65EBA" w:rsidRPr="00441254">
        <w:rPr>
          <w:rFonts w:ascii="Arial Narrow" w:hAnsi="Arial Narrow"/>
          <w:sz w:val="22"/>
        </w:rPr>
        <w:t xml:space="preserve"> Area</w:t>
      </w:r>
      <w:r w:rsidRPr="00441254">
        <w:rPr>
          <w:rFonts w:ascii="Arial Narrow" w:hAnsi="Arial Narrow"/>
          <w:sz w:val="22"/>
        </w:rPr>
        <w:t xml:space="preserve"> is being under</w:t>
      </w:r>
      <w:r w:rsidR="00847545" w:rsidRPr="00441254">
        <w:rPr>
          <w:rFonts w:ascii="Arial Narrow" w:hAnsi="Arial Narrow"/>
          <w:sz w:val="22"/>
        </w:rPr>
        <w:t>taken as a community reinvestment</w:t>
      </w:r>
      <w:r w:rsidRPr="00441254">
        <w:rPr>
          <w:rFonts w:ascii="Arial Narrow" w:hAnsi="Arial Narrow"/>
          <w:sz w:val="22"/>
        </w:rPr>
        <w:t xml:space="preserve"> project pursuant to certai</w:t>
      </w:r>
      <w:r w:rsidR="00847545" w:rsidRPr="00441254">
        <w:rPr>
          <w:rFonts w:ascii="Arial Narrow" w:hAnsi="Arial Narrow"/>
          <w:sz w:val="22"/>
        </w:rPr>
        <w:t>n provisions of Chapters 1 and 5</w:t>
      </w:r>
      <w:r w:rsidRPr="00441254">
        <w:rPr>
          <w:rFonts w:ascii="Arial Narrow" w:hAnsi="Arial Narrow"/>
          <w:sz w:val="22"/>
        </w:rPr>
        <w:t xml:space="preserve"> of the Utah Community </w:t>
      </w:r>
      <w:r w:rsidR="00847545" w:rsidRPr="00441254">
        <w:rPr>
          <w:rFonts w:ascii="Arial Narrow" w:hAnsi="Arial Narrow"/>
          <w:sz w:val="22"/>
        </w:rPr>
        <w:t>Reinvestment Agency</w:t>
      </w:r>
      <w:r w:rsidRPr="00441254">
        <w:rPr>
          <w:rFonts w:ascii="Arial Narrow" w:hAnsi="Arial Narrow"/>
          <w:sz w:val="22"/>
        </w:rPr>
        <w:t xml:space="preserve"> Act (the “Act”, Utah Code Annotated (</w:t>
      </w:r>
      <w:proofErr w:type="gramStart"/>
      <w:r w:rsidRPr="00441254">
        <w:rPr>
          <w:rFonts w:ascii="Arial Narrow" w:hAnsi="Arial Narrow"/>
          <w:sz w:val="22"/>
        </w:rPr>
        <w:t>“UCA</w:t>
      </w:r>
      <w:proofErr w:type="gramEnd"/>
      <w:r w:rsidRPr="00441254">
        <w:rPr>
          <w:rFonts w:ascii="Arial Narrow" w:hAnsi="Arial Narrow"/>
          <w:sz w:val="22"/>
        </w:rPr>
        <w:t xml:space="preserve">”) Title 17C).  The requirements of the Act, including notice and hearing obligations, </w:t>
      </w:r>
      <w:r w:rsidR="00986E9E" w:rsidRPr="00441254">
        <w:rPr>
          <w:rFonts w:ascii="Arial Narrow" w:hAnsi="Arial Narrow"/>
          <w:sz w:val="22"/>
        </w:rPr>
        <w:t xml:space="preserve">have always been </w:t>
      </w:r>
      <w:r w:rsidR="00AC6FAC" w:rsidRPr="00441254">
        <w:rPr>
          <w:rFonts w:ascii="Arial Narrow" w:hAnsi="Arial Narrow"/>
          <w:sz w:val="22"/>
        </w:rPr>
        <w:t>observed throughout</w:t>
      </w:r>
      <w:r w:rsidRPr="00441254">
        <w:rPr>
          <w:rFonts w:ascii="Arial Narrow" w:hAnsi="Arial Narrow"/>
          <w:sz w:val="22"/>
        </w:rPr>
        <w:t xml:space="preserve"> the establishment of the Project Area.</w:t>
      </w:r>
    </w:p>
    <w:p w14:paraId="17E06F76" w14:textId="77777777" w:rsidR="00CF17CF" w:rsidRPr="004E24DD" w:rsidRDefault="00CF17CF" w:rsidP="00CF17CF">
      <w:pPr>
        <w:pStyle w:val="Heading1"/>
        <w:rPr>
          <w:sz w:val="40"/>
          <w:szCs w:val="40"/>
        </w:rPr>
      </w:pPr>
      <w:bookmarkStart w:id="6" w:name="_Toc179343577"/>
      <w:bookmarkStart w:id="7" w:name="_Toc217295048"/>
      <w:bookmarkStart w:id="8" w:name="_Toc243717313"/>
      <w:bookmarkStart w:id="9" w:name="_Toc276987698"/>
      <w:bookmarkStart w:id="10" w:name="_Toc521412531"/>
      <w:r>
        <w:t xml:space="preserve">Section 2: </w:t>
      </w:r>
      <w:r w:rsidRPr="004E24DD">
        <w:t>Description of Community Development Project Area</w:t>
      </w:r>
      <w:bookmarkEnd w:id="6"/>
      <w:bookmarkEnd w:id="7"/>
      <w:bookmarkEnd w:id="8"/>
      <w:bookmarkEnd w:id="9"/>
      <w:bookmarkEnd w:id="10"/>
    </w:p>
    <w:p w14:paraId="1820D245" w14:textId="77777777" w:rsidR="00CF17CF" w:rsidRPr="004E24DD" w:rsidRDefault="00CF17CF" w:rsidP="00CF17CF">
      <w:pPr>
        <w:pStyle w:val="Body"/>
      </w:pPr>
      <w:bookmarkStart w:id="11" w:name="OLE_LINK5"/>
      <w:bookmarkStart w:id="12" w:name="OLE_LINK6"/>
    </w:p>
    <w:bookmarkEnd w:id="11"/>
    <w:bookmarkEnd w:id="12"/>
    <w:p w14:paraId="4E0B7F41" w14:textId="6EDC2452" w:rsidR="00B65AB5" w:rsidRDefault="00986E9E" w:rsidP="002F0A70">
      <w:pPr>
        <w:jc w:val="both"/>
        <w:rPr>
          <w:rFonts w:ascii="Arial Narrow" w:hAnsi="Arial Narrow"/>
          <w:sz w:val="22"/>
        </w:rPr>
      </w:pPr>
      <w:r w:rsidRPr="00986E9E">
        <w:rPr>
          <w:rFonts w:ascii="Arial Narrow" w:hAnsi="Arial Narrow"/>
          <w:sz w:val="22"/>
        </w:rPr>
        <w:t xml:space="preserve">The Project Area </w:t>
      </w:r>
      <w:r w:rsidR="00005AED" w:rsidRPr="00005AED">
        <w:rPr>
          <w:rFonts w:ascii="Arial Narrow" w:hAnsi="Arial Narrow"/>
          <w:sz w:val="22"/>
        </w:rPr>
        <w:t xml:space="preserve">includes land </w:t>
      </w:r>
      <w:r w:rsidR="00C11A54" w:rsidRPr="00C11A54">
        <w:rPr>
          <w:rFonts w:ascii="Arial Narrow" w:hAnsi="Arial Narrow"/>
          <w:sz w:val="22"/>
        </w:rPr>
        <w:t>east of Interstate 215 East along Wasatch Blvd near the freeway interchange.</w:t>
      </w:r>
      <w:r w:rsidR="00B65AB5" w:rsidRPr="00B65AB5">
        <w:rPr>
          <w:rFonts w:ascii="Arial Narrow" w:hAnsi="Arial Narrow"/>
          <w:sz w:val="22"/>
        </w:rPr>
        <w:t xml:space="preserve"> The Project Area is comprised of approximately </w:t>
      </w:r>
      <w:r w:rsidR="00C11A54">
        <w:rPr>
          <w:rFonts w:ascii="Arial Narrow" w:hAnsi="Arial Narrow"/>
          <w:sz w:val="22"/>
        </w:rPr>
        <w:t>42</w:t>
      </w:r>
      <w:r w:rsidR="00B65AB5" w:rsidRPr="00B65AB5">
        <w:rPr>
          <w:rFonts w:ascii="Arial Narrow" w:hAnsi="Arial Narrow"/>
          <w:sz w:val="22"/>
        </w:rPr>
        <w:t xml:space="preserve"> acres of property.</w:t>
      </w:r>
    </w:p>
    <w:p w14:paraId="383890C4" w14:textId="32930AA1" w:rsidR="00CF17CF" w:rsidRPr="00441254" w:rsidRDefault="00CF17CF" w:rsidP="002F0A70">
      <w:pPr>
        <w:jc w:val="both"/>
        <w:rPr>
          <w:rFonts w:ascii="Arial Narrow" w:hAnsi="Arial Narrow"/>
          <w:sz w:val="22"/>
        </w:rPr>
      </w:pPr>
      <w:r w:rsidRPr="00441254">
        <w:rPr>
          <w:rFonts w:ascii="Arial Narrow" w:hAnsi="Arial Narrow"/>
          <w:sz w:val="22"/>
        </w:rPr>
        <w:tab/>
      </w:r>
    </w:p>
    <w:p w14:paraId="6D167496" w14:textId="7482572F" w:rsidR="00CF17CF" w:rsidRPr="00441254" w:rsidRDefault="006B1193" w:rsidP="002F0A70">
      <w:pPr>
        <w:jc w:val="both"/>
        <w:rPr>
          <w:rFonts w:ascii="Arial Narrow" w:hAnsi="Arial Narrow"/>
          <w:sz w:val="24"/>
          <w:szCs w:val="24"/>
        </w:rPr>
      </w:pPr>
      <w:r w:rsidRPr="00441254">
        <w:rPr>
          <w:rFonts w:ascii="Arial Narrow" w:hAnsi="Arial Narrow"/>
          <w:sz w:val="22"/>
        </w:rPr>
        <w:t xml:space="preserve">A map </w:t>
      </w:r>
      <w:r w:rsidR="00CF17CF" w:rsidRPr="00441254">
        <w:rPr>
          <w:rFonts w:ascii="Arial Narrow" w:hAnsi="Arial Narrow"/>
          <w:sz w:val="22"/>
        </w:rPr>
        <w:t xml:space="preserve">of the Project Area </w:t>
      </w:r>
      <w:r w:rsidR="00193B82">
        <w:rPr>
          <w:rFonts w:ascii="Arial Narrow" w:hAnsi="Arial Narrow"/>
          <w:sz w:val="22"/>
        </w:rPr>
        <w:t>is</w:t>
      </w:r>
      <w:r w:rsidR="00CF17CF" w:rsidRPr="00441254">
        <w:rPr>
          <w:rFonts w:ascii="Arial Narrow" w:hAnsi="Arial Narrow"/>
          <w:sz w:val="22"/>
        </w:rPr>
        <w:t xml:space="preserve"> attached hereto in </w:t>
      </w:r>
      <w:r w:rsidR="00CB1B0D" w:rsidRPr="00441254">
        <w:rPr>
          <w:rFonts w:ascii="Arial Narrow" w:hAnsi="Arial Narrow"/>
          <w:b/>
          <w:smallCaps/>
          <w:sz w:val="22"/>
          <w:u w:val="single"/>
        </w:rPr>
        <w:t>Exhibit</w:t>
      </w:r>
      <w:r w:rsidR="00D87137" w:rsidRPr="00441254">
        <w:rPr>
          <w:rFonts w:ascii="Arial Narrow" w:hAnsi="Arial Narrow"/>
          <w:b/>
          <w:smallCaps/>
          <w:sz w:val="22"/>
          <w:u w:val="single"/>
        </w:rPr>
        <w:t xml:space="preserve"> </w:t>
      </w:r>
      <w:r w:rsidR="00DD1835" w:rsidRPr="00441254">
        <w:rPr>
          <w:rFonts w:ascii="Arial Narrow" w:hAnsi="Arial Narrow"/>
          <w:b/>
          <w:smallCaps/>
          <w:sz w:val="22"/>
          <w:u w:val="single"/>
        </w:rPr>
        <w:t>A</w:t>
      </w:r>
      <w:r w:rsidR="00CF17CF" w:rsidRPr="00441254">
        <w:rPr>
          <w:rFonts w:ascii="Arial Narrow" w:hAnsi="Arial Narrow"/>
          <w:sz w:val="24"/>
          <w:szCs w:val="24"/>
        </w:rPr>
        <w:t>.</w:t>
      </w:r>
      <w:bookmarkStart w:id="13" w:name="_Toc276987699"/>
    </w:p>
    <w:p w14:paraId="11837FFA" w14:textId="77777777" w:rsidR="00450344" w:rsidRDefault="00450344" w:rsidP="002F0A70">
      <w:pPr>
        <w:jc w:val="both"/>
        <w:rPr>
          <w:sz w:val="24"/>
          <w:szCs w:val="24"/>
        </w:rPr>
      </w:pPr>
    </w:p>
    <w:p w14:paraId="0660D956" w14:textId="77777777" w:rsidR="00CF17CF" w:rsidRPr="00395AB3" w:rsidRDefault="00CF17CF" w:rsidP="00CF17CF">
      <w:pPr>
        <w:pStyle w:val="Heading1"/>
        <w:rPr>
          <w:sz w:val="24"/>
          <w:szCs w:val="24"/>
        </w:rPr>
      </w:pPr>
    </w:p>
    <w:p w14:paraId="4C7E5BD5" w14:textId="2A095C25" w:rsidR="00CF17CF" w:rsidRPr="004E24DD" w:rsidRDefault="00CF17CF" w:rsidP="00370E47">
      <w:pPr>
        <w:pStyle w:val="Heading1"/>
        <w:spacing w:before="0"/>
      </w:pPr>
      <w:r>
        <w:br w:type="page"/>
      </w:r>
      <w:bookmarkStart w:id="14" w:name="_Toc521412532"/>
      <w:r>
        <w:lastRenderedPageBreak/>
        <w:t xml:space="preserve">Section 3: General Overview of </w:t>
      </w:r>
      <w:r w:rsidR="008B36B0">
        <w:t>Amended Project Area Budget</w:t>
      </w:r>
      <w:bookmarkEnd w:id="13"/>
      <w:bookmarkEnd w:id="14"/>
    </w:p>
    <w:p w14:paraId="2695DEEF" w14:textId="77777777" w:rsidR="00CF17CF" w:rsidRPr="00E81C14" w:rsidRDefault="00CF17CF" w:rsidP="00CF17CF">
      <w:pPr>
        <w:pStyle w:val="Body"/>
      </w:pPr>
    </w:p>
    <w:p w14:paraId="5E964785" w14:textId="19D65A07" w:rsidR="00CF17CF" w:rsidRPr="00441254" w:rsidRDefault="00CF17CF" w:rsidP="002F0A70">
      <w:pPr>
        <w:jc w:val="both"/>
        <w:rPr>
          <w:rFonts w:ascii="Arial Narrow" w:hAnsi="Arial Narrow"/>
          <w:sz w:val="22"/>
        </w:rPr>
      </w:pPr>
      <w:r w:rsidRPr="00441254">
        <w:rPr>
          <w:rFonts w:ascii="Arial Narrow" w:hAnsi="Arial Narrow"/>
          <w:sz w:val="22"/>
        </w:rPr>
        <w:t xml:space="preserve">The purpose of the </w:t>
      </w:r>
      <w:r w:rsidR="008B36B0">
        <w:rPr>
          <w:rFonts w:ascii="Arial Narrow" w:hAnsi="Arial Narrow"/>
          <w:sz w:val="22"/>
        </w:rPr>
        <w:t>Amended Project Area Budget</w:t>
      </w:r>
      <w:r w:rsidRPr="00441254">
        <w:rPr>
          <w:rFonts w:ascii="Arial Narrow" w:hAnsi="Arial Narrow"/>
          <w:sz w:val="22"/>
        </w:rPr>
        <w:t xml:space="preserve"> is to provide the financial framework necessary to implement the Project Area </w:t>
      </w:r>
      <w:r w:rsidR="008B36B0">
        <w:rPr>
          <w:rFonts w:ascii="Arial Narrow" w:hAnsi="Arial Narrow"/>
          <w:sz w:val="22"/>
        </w:rPr>
        <w:t>Amended Plan</w:t>
      </w:r>
      <w:r w:rsidR="00FC1FAB" w:rsidRPr="00441254">
        <w:rPr>
          <w:rFonts w:ascii="Arial Narrow" w:hAnsi="Arial Narrow"/>
          <w:sz w:val="22"/>
        </w:rPr>
        <w:t xml:space="preserve"> vision and objectives</w:t>
      </w:r>
      <w:r w:rsidRPr="00441254">
        <w:rPr>
          <w:rFonts w:ascii="Arial Narrow" w:hAnsi="Arial Narrow"/>
          <w:sz w:val="22"/>
        </w:rPr>
        <w:t xml:space="preserve">.  </w:t>
      </w:r>
      <w:r w:rsidR="00FC1FAB" w:rsidRPr="00441254">
        <w:rPr>
          <w:rFonts w:ascii="Arial Narrow" w:hAnsi="Arial Narrow"/>
          <w:sz w:val="22"/>
        </w:rPr>
        <w:t xml:space="preserve">The </w:t>
      </w:r>
      <w:r w:rsidR="008B36B0">
        <w:rPr>
          <w:rFonts w:ascii="Arial Narrow" w:hAnsi="Arial Narrow"/>
          <w:sz w:val="22"/>
        </w:rPr>
        <w:t>Amended Project Area Plan</w:t>
      </w:r>
      <w:r w:rsidR="00FC1FAB" w:rsidRPr="00441254">
        <w:rPr>
          <w:rFonts w:ascii="Arial Narrow" w:hAnsi="Arial Narrow"/>
          <w:sz w:val="22"/>
        </w:rPr>
        <w:t xml:space="preserve"> has identified that tax increment financing is essential </w:t>
      </w:r>
      <w:r w:rsidR="00126B29" w:rsidRPr="00441254">
        <w:rPr>
          <w:rFonts w:ascii="Arial Narrow" w:hAnsi="Arial Narrow"/>
          <w:sz w:val="22"/>
        </w:rPr>
        <w:t>to</w:t>
      </w:r>
      <w:r w:rsidR="00847545" w:rsidRPr="00441254">
        <w:rPr>
          <w:rFonts w:ascii="Arial Narrow" w:hAnsi="Arial Narrow"/>
          <w:sz w:val="22"/>
        </w:rPr>
        <w:t xml:space="preserve"> meet the objectives of the CR</w:t>
      </w:r>
      <w:r w:rsidR="00FC1FAB" w:rsidRPr="00441254">
        <w:rPr>
          <w:rFonts w:ascii="Arial Narrow" w:hAnsi="Arial Narrow"/>
          <w:sz w:val="22"/>
        </w:rPr>
        <w:t xml:space="preserve">A Project Area.  </w:t>
      </w:r>
      <w:r w:rsidRPr="00441254">
        <w:rPr>
          <w:rFonts w:ascii="Arial Narrow" w:hAnsi="Arial Narrow"/>
          <w:sz w:val="22"/>
        </w:rPr>
        <w:t xml:space="preserve">The following information will detail the sources and uses of tax increment and other necessary details needed for public officials, interested parties, and the public in general to understand the mechanics of the </w:t>
      </w:r>
      <w:r w:rsidR="008B36B0">
        <w:rPr>
          <w:rFonts w:ascii="Arial Narrow" w:hAnsi="Arial Narrow"/>
          <w:sz w:val="22"/>
        </w:rPr>
        <w:t>Amended Project Area Budget</w:t>
      </w:r>
      <w:r w:rsidRPr="00441254">
        <w:rPr>
          <w:rFonts w:ascii="Arial Narrow" w:hAnsi="Arial Narrow"/>
          <w:sz w:val="22"/>
        </w:rPr>
        <w:t xml:space="preserve">.     </w:t>
      </w:r>
    </w:p>
    <w:p w14:paraId="4642AB35" w14:textId="77777777" w:rsidR="00CF17CF" w:rsidRPr="00E81C14" w:rsidRDefault="00CF17CF" w:rsidP="002F0A70">
      <w:pPr>
        <w:jc w:val="both"/>
      </w:pPr>
    </w:p>
    <w:p w14:paraId="06AEEDB1" w14:textId="77777777" w:rsidR="00CF17CF" w:rsidRPr="00395AB3" w:rsidRDefault="00CF17CF" w:rsidP="002F0A70">
      <w:pPr>
        <w:pStyle w:val="Body"/>
        <w:rPr>
          <w:rStyle w:val="Heading2Char"/>
          <w:rFonts w:eastAsia="Calibri"/>
          <w:sz w:val="24"/>
          <w:szCs w:val="24"/>
        </w:rPr>
      </w:pPr>
      <w:bookmarkStart w:id="15" w:name="_Toc217449510"/>
      <w:bookmarkStart w:id="16" w:name="_Toc276987700"/>
      <w:r w:rsidRPr="00395AB3">
        <w:rPr>
          <w:rStyle w:val="Heading2Char"/>
          <w:rFonts w:eastAsia="Calibri"/>
          <w:sz w:val="24"/>
          <w:szCs w:val="24"/>
        </w:rPr>
        <w:t>Base Year Value</w:t>
      </w:r>
      <w:bookmarkEnd w:id="15"/>
      <w:bookmarkEnd w:id="16"/>
    </w:p>
    <w:p w14:paraId="7FE1662E" w14:textId="5E7F939C" w:rsidR="00CF17CF" w:rsidRPr="00441254" w:rsidRDefault="00CF17CF" w:rsidP="002F0A70">
      <w:pPr>
        <w:jc w:val="both"/>
        <w:rPr>
          <w:rFonts w:ascii="Arial Narrow" w:hAnsi="Arial Narrow"/>
          <w:sz w:val="22"/>
        </w:rPr>
      </w:pPr>
      <w:r w:rsidRPr="00441254">
        <w:rPr>
          <w:rFonts w:ascii="Arial Narrow" w:hAnsi="Arial Narrow"/>
          <w:sz w:val="22"/>
        </w:rPr>
        <w:t>The Agency has determined that the base year property tax value for the Project Area will be the total taxable value</w:t>
      </w:r>
      <w:r w:rsidR="00301CE8">
        <w:rPr>
          <w:rFonts w:ascii="Arial Narrow" w:hAnsi="Arial Narrow"/>
          <w:sz w:val="22"/>
        </w:rPr>
        <w:t xml:space="preserve"> for the 2017</w:t>
      </w:r>
      <w:r w:rsidRPr="00441254">
        <w:rPr>
          <w:rFonts w:ascii="Arial Narrow" w:hAnsi="Arial Narrow"/>
          <w:sz w:val="22"/>
        </w:rPr>
        <w:t xml:space="preserve"> tax year which is </w:t>
      </w:r>
      <w:r w:rsidR="00321882" w:rsidRPr="00441254">
        <w:rPr>
          <w:rFonts w:ascii="Arial Narrow" w:hAnsi="Arial Narrow"/>
          <w:sz w:val="22"/>
        </w:rPr>
        <w:t>estimated t</w:t>
      </w:r>
      <w:r w:rsidR="00DD1835" w:rsidRPr="00441254">
        <w:rPr>
          <w:rFonts w:ascii="Arial Narrow" w:hAnsi="Arial Narrow"/>
          <w:sz w:val="22"/>
        </w:rPr>
        <w:t xml:space="preserve">o be </w:t>
      </w:r>
      <w:r w:rsidR="00DD1835" w:rsidRPr="008B36B0">
        <w:rPr>
          <w:rFonts w:ascii="Arial Narrow" w:hAnsi="Arial Narrow"/>
          <w:b/>
          <w:bCs/>
          <w:sz w:val="22"/>
        </w:rPr>
        <w:t>$</w:t>
      </w:r>
      <w:r w:rsidR="00C11A54" w:rsidRPr="008B36B0">
        <w:rPr>
          <w:rFonts w:ascii="Arial Narrow" w:hAnsi="Arial Narrow"/>
          <w:b/>
          <w:bCs/>
          <w:sz w:val="22"/>
        </w:rPr>
        <w:t>3,768,320</w:t>
      </w:r>
      <w:r w:rsidR="00847545" w:rsidRPr="00441254">
        <w:rPr>
          <w:rFonts w:ascii="Arial Narrow" w:hAnsi="Arial Narrow"/>
          <w:sz w:val="22"/>
        </w:rPr>
        <w:t xml:space="preserve">.  Using the </w:t>
      </w:r>
      <w:r w:rsidRPr="00441254">
        <w:rPr>
          <w:rFonts w:ascii="Arial Narrow" w:hAnsi="Arial Narrow"/>
          <w:sz w:val="22"/>
        </w:rPr>
        <w:t>tax rates established within the Project Area the property t</w:t>
      </w:r>
      <w:r w:rsidR="00DD1835" w:rsidRPr="00441254">
        <w:rPr>
          <w:rFonts w:ascii="Arial Narrow" w:hAnsi="Arial Narrow"/>
          <w:sz w:val="22"/>
        </w:rPr>
        <w:t>axes levied equate to</w:t>
      </w:r>
      <w:r w:rsidR="00027FDC" w:rsidRPr="00441254">
        <w:rPr>
          <w:rFonts w:ascii="Arial Narrow" w:hAnsi="Arial Narrow"/>
          <w:sz w:val="22"/>
        </w:rPr>
        <w:t xml:space="preserve"> $</w:t>
      </w:r>
      <w:r w:rsidR="00C11A54">
        <w:rPr>
          <w:rFonts w:ascii="Arial Narrow" w:hAnsi="Arial Narrow"/>
          <w:sz w:val="22"/>
        </w:rPr>
        <w:t>56,412</w:t>
      </w:r>
      <w:r w:rsidR="00A25067" w:rsidRPr="00441254">
        <w:rPr>
          <w:rFonts w:ascii="Arial Narrow" w:hAnsi="Arial Narrow"/>
          <w:sz w:val="22"/>
        </w:rPr>
        <w:t xml:space="preserve"> </w:t>
      </w:r>
      <w:r w:rsidRPr="00441254">
        <w:rPr>
          <w:rFonts w:ascii="Arial Narrow" w:hAnsi="Arial Narrow"/>
          <w:sz w:val="22"/>
        </w:rPr>
        <w:t>annually.  Accordingly, this a</w:t>
      </w:r>
      <w:r w:rsidR="002B1B40" w:rsidRPr="00441254">
        <w:rPr>
          <w:rFonts w:ascii="Arial Narrow" w:hAnsi="Arial Narrow"/>
          <w:sz w:val="22"/>
        </w:rPr>
        <w:t>mount will continue to flow through</w:t>
      </w:r>
      <w:r w:rsidRPr="00441254">
        <w:rPr>
          <w:rFonts w:ascii="Arial Narrow" w:hAnsi="Arial Narrow"/>
          <w:sz w:val="22"/>
        </w:rPr>
        <w:t xml:space="preserve"> to each taxing entity proportional to the amount of the</w:t>
      </w:r>
      <w:r w:rsidR="00FC1FAB" w:rsidRPr="00441254">
        <w:rPr>
          <w:rFonts w:ascii="Arial Narrow" w:hAnsi="Arial Narrow"/>
          <w:sz w:val="22"/>
        </w:rPr>
        <w:t>ir respective</w:t>
      </w:r>
      <w:r w:rsidRPr="00441254">
        <w:rPr>
          <w:rFonts w:ascii="Arial Narrow" w:hAnsi="Arial Narrow"/>
          <w:sz w:val="22"/>
        </w:rPr>
        <w:t xml:space="preserve"> tax rate</w:t>
      </w:r>
      <w:r w:rsidR="00FC1FAB" w:rsidRPr="00441254">
        <w:rPr>
          <w:rFonts w:ascii="Arial Narrow" w:hAnsi="Arial Narrow"/>
          <w:sz w:val="22"/>
        </w:rPr>
        <w:t>s</w:t>
      </w:r>
      <w:r w:rsidRPr="00441254">
        <w:rPr>
          <w:rFonts w:ascii="Arial Narrow" w:hAnsi="Arial Narrow"/>
          <w:sz w:val="22"/>
        </w:rPr>
        <w:t xml:space="preserve"> being levied.</w:t>
      </w:r>
    </w:p>
    <w:p w14:paraId="0519EC79" w14:textId="77777777" w:rsidR="00CF17CF" w:rsidRPr="00395AB3" w:rsidRDefault="00CF17CF" w:rsidP="002F0A70">
      <w:pPr>
        <w:jc w:val="both"/>
        <w:rPr>
          <w:sz w:val="24"/>
          <w:szCs w:val="24"/>
        </w:rPr>
      </w:pPr>
    </w:p>
    <w:p w14:paraId="4E9197E0" w14:textId="77777777" w:rsidR="00CF17CF" w:rsidRPr="00395AB3" w:rsidRDefault="00CF17CF" w:rsidP="002F0A70">
      <w:pPr>
        <w:pStyle w:val="Body"/>
        <w:rPr>
          <w:rStyle w:val="Heading2Char"/>
          <w:rFonts w:eastAsia="Calibri"/>
          <w:sz w:val="24"/>
          <w:szCs w:val="24"/>
        </w:rPr>
      </w:pPr>
      <w:bookmarkStart w:id="17" w:name="_Toc276987701"/>
      <w:bookmarkStart w:id="18" w:name="_Toc217449511"/>
      <w:r w:rsidRPr="00395AB3">
        <w:rPr>
          <w:rStyle w:val="Heading2Char"/>
          <w:rFonts w:eastAsia="Calibri"/>
          <w:sz w:val="24"/>
          <w:szCs w:val="24"/>
        </w:rPr>
        <w:t>Payment Trigger</w:t>
      </w:r>
      <w:bookmarkEnd w:id="17"/>
    </w:p>
    <w:p w14:paraId="36F742A0" w14:textId="524DDD5E" w:rsidR="00CF17CF" w:rsidRPr="00005AED" w:rsidRDefault="00986E9E" w:rsidP="002F0A70">
      <w:pPr>
        <w:jc w:val="both"/>
        <w:rPr>
          <w:rStyle w:val="Heading2Char"/>
          <w:rFonts w:ascii="Arial Narrow" w:eastAsia="Calibri" w:hAnsi="Arial Narrow"/>
          <w:sz w:val="22"/>
          <w:szCs w:val="22"/>
        </w:rPr>
      </w:pPr>
      <w:r>
        <w:rPr>
          <w:rFonts w:ascii="Arial Narrow" w:hAnsi="Arial Narrow"/>
          <w:sz w:val="22"/>
        </w:rPr>
        <w:t>The Project Area</w:t>
      </w:r>
      <w:r w:rsidR="00CF17CF" w:rsidRPr="00441254">
        <w:rPr>
          <w:rFonts w:ascii="Arial Narrow" w:hAnsi="Arial Narrow"/>
          <w:sz w:val="22"/>
        </w:rPr>
        <w:t xml:space="preserve"> </w:t>
      </w:r>
      <w:r w:rsidR="00597F75" w:rsidRPr="00441254">
        <w:rPr>
          <w:rFonts w:ascii="Arial Narrow" w:hAnsi="Arial Narrow"/>
          <w:sz w:val="22"/>
        </w:rPr>
        <w:t xml:space="preserve">will have a </w:t>
      </w:r>
      <w:r>
        <w:rPr>
          <w:rFonts w:ascii="Arial Narrow" w:hAnsi="Arial Narrow"/>
          <w:sz w:val="22"/>
        </w:rPr>
        <w:t>twenty</w:t>
      </w:r>
      <w:r w:rsidR="00193B82">
        <w:rPr>
          <w:rFonts w:ascii="Arial Narrow" w:hAnsi="Arial Narrow"/>
          <w:sz w:val="22"/>
        </w:rPr>
        <w:t>-year</w:t>
      </w:r>
      <w:r w:rsidR="00301CE8">
        <w:rPr>
          <w:rFonts w:ascii="Arial Narrow" w:hAnsi="Arial Narrow"/>
          <w:sz w:val="22"/>
        </w:rPr>
        <w:t xml:space="preserve"> (</w:t>
      </w:r>
      <w:r>
        <w:rPr>
          <w:rFonts w:ascii="Arial Narrow" w:hAnsi="Arial Narrow"/>
          <w:sz w:val="22"/>
        </w:rPr>
        <w:t>20</w:t>
      </w:r>
      <w:r w:rsidR="002C053E" w:rsidRPr="00441254">
        <w:rPr>
          <w:rFonts w:ascii="Arial Narrow" w:hAnsi="Arial Narrow"/>
          <w:sz w:val="22"/>
        </w:rPr>
        <w:t xml:space="preserve">) </w:t>
      </w:r>
      <w:r w:rsidR="00CF17CF" w:rsidRPr="00441254">
        <w:rPr>
          <w:rFonts w:ascii="Arial Narrow" w:hAnsi="Arial Narrow"/>
          <w:sz w:val="22"/>
        </w:rPr>
        <w:t>duration from the date of the first tax increment recei</w:t>
      </w:r>
      <w:r w:rsidR="00FC1FAB" w:rsidRPr="00441254">
        <w:rPr>
          <w:rFonts w:ascii="Arial Narrow" w:hAnsi="Arial Narrow"/>
          <w:sz w:val="22"/>
        </w:rPr>
        <w:t>ved by the Agency</w:t>
      </w:r>
      <w:r w:rsidR="00CF17CF" w:rsidRPr="00441254">
        <w:rPr>
          <w:rFonts w:ascii="Arial Narrow" w:hAnsi="Arial Narrow"/>
          <w:sz w:val="22"/>
        </w:rPr>
        <w:t>.  The collection of tax increment will be triggered at the discretion of the Agency prior to March 1 of the tax year in which they intend to begin the collection of increment.  The following year in which this increment will be remitted t</w:t>
      </w:r>
      <w:r w:rsidR="000F0C18" w:rsidRPr="00441254">
        <w:rPr>
          <w:rFonts w:ascii="Arial Narrow" w:hAnsi="Arial Narrow"/>
          <w:sz w:val="22"/>
        </w:rPr>
        <w:t xml:space="preserve">o the Agency will be Year 1, e.g., if </w:t>
      </w:r>
      <w:r w:rsidR="00301CE8">
        <w:rPr>
          <w:rFonts w:ascii="Arial Narrow" w:hAnsi="Arial Narrow"/>
          <w:sz w:val="22"/>
        </w:rPr>
        <w:t>requested prior to March 1, 20</w:t>
      </w:r>
      <w:r w:rsidR="00CC5A5B">
        <w:rPr>
          <w:rFonts w:ascii="Arial Narrow" w:hAnsi="Arial Narrow"/>
          <w:sz w:val="22"/>
        </w:rPr>
        <w:t>2</w:t>
      </w:r>
      <w:r w:rsidR="00837C4F">
        <w:rPr>
          <w:rFonts w:ascii="Arial Narrow" w:hAnsi="Arial Narrow"/>
          <w:sz w:val="22"/>
        </w:rPr>
        <w:t>3</w:t>
      </w:r>
      <w:r w:rsidR="000F0C18" w:rsidRPr="00441254">
        <w:rPr>
          <w:rFonts w:ascii="Arial Narrow" w:hAnsi="Arial Narrow"/>
          <w:sz w:val="22"/>
        </w:rPr>
        <w:t>, Year</w:t>
      </w:r>
      <w:r w:rsidR="002C053E" w:rsidRPr="00441254">
        <w:rPr>
          <w:rFonts w:ascii="Arial Narrow" w:hAnsi="Arial Narrow"/>
          <w:sz w:val="22"/>
        </w:rPr>
        <w:t xml:space="preserve"> 1 of increment will </w:t>
      </w:r>
      <w:r w:rsidR="00301CE8">
        <w:rPr>
          <w:rFonts w:ascii="Arial Narrow" w:hAnsi="Arial Narrow"/>
          <w:sz w:val="22"/>
        </w:rPr>
        <w:t>be 202</w:t>
      </w:r>
      <w:r w:rsidR="00837C4F">
        <w:rPr>
          <w:rFonts w:ascii="Arial Narrow" w:hAnsi="Arial Narrow"/>
          <w:sz w:val="22"/>
        </w:rPr>
        <w:t>4</w:t>
      </w:r>
      <w:r w:rsidR="000F0C18" w:rsidRPr="00441254">
        <w:rPr>
          <w:rFonts w:ascii="Arial Narrow" w:hAnsi="Arial Narrow"/>
          <w:sz w:val="22"/>
        </w:rPr>
        <w:t xml:space="preserve">.  </w:t>
      </w:r>
      <w:r w:rsidR="002B1B40" w:rsidRPr="00837C4F">
        <w:rPr>
          <w:rFonts w:ascii="Arial Narrow" w:hAnsi="Arial Narrow"/>
          <w:sz w:val="22"/>
        </w:rPr>
        <w:t xml:space="preserve">The </w:t>
      </w:r>
      <w:r w:rsidR="0023237D" w:rsidRPr="00837C4F">
        <w:rPr>
          <w:rFonts w:ascii="Arial Narrow" w:hAnsi="Arial Narrow"/>
          <w:sz w:val="22"/>
        </w:rPr>
        <w:t>Agency anticipates it will trigger tax increment by March 1, 20</w:t>
      </w:r>
      <w:r w:rsidR="00005AED" w:rsidRPr="00837C4F">
        <w:rPr>
          <w:rFonts w:ascii="Arial Narrow" w:hAnsi="Arial Narrow"/>
          <w:sz w:val="22"/>
        </w:rPr>
        <w:t>2</w:t>
      </w:r>
      <w:r w:rsidR="00837C4F" w:rsidRPr="00837C4F">
        <w:rPr>
          <w:rFonts w:ascii="Arial Narrow" w:hAnsi="Arial Narrow"/>
          <w:sz w:val="22"/>
        </w:rPr>
        <w:t>6</w:t>
      </w:r>
      <w:r w:rsidR="0023237D" w:rsidRPr="00837C4F">
        <w:rPr>
          <w:rFonts w:ascii="Arial Narrow" w:hAnsi="Arial Narrow"/>
          <w:sz w:val="22"/>
        </w:rPr>
        <w:t>, but in no case will the Agency trigger the first year of tax increment collection after March 1, 202</w:t>
      </w:r>
      <w:r w:rsidR="00837C4F" w:rsidRPr="00837C4F">
        <w:rPr>
          <w:rFonts w:ascii="Arial Narrow" w:hAnsi="Arial Narrow"/>
          <w:sz w:val="22"/>
        </w:rPr>
        <w:t>7</w:t>
      </w:r>
      <w:r w:rsidR="00193B82" w:rsidRPr="00837C4F">
        <w:rPr>
          <w:rFonts w:ascii="Arial Narrow" w:hAnsi="Arial Narrow"/>
          <w:sz w:val="22"/>
        </w:rPr>
        <w:t>.</w:t>
      </w:r>
    </w:p>
    <w:p w14:paraId="46C3BC35" w14:textId="48E97F5F" w:rsidR="006E267B" w:rsidRPr="00395AB3" w:rsidRDefault="006E267B" w:rsidP="002F0A70">
      <w:pPr>
        <w:pStyle w:val="Body"/>
        <w:rPr>
          <w:rStyle w:val="Heading2Char"/>
          <w:rFonts w:eastAsia="Calibri"/>
          <w:sz w:val="24"/>
          <w:szCs w:val="24"/>
        </w:rPr>
      </w:pPr>
      <w:bookmarkStart w:id="19" w:name="_Toc276987702"/>
    </w:p>
    <w:p w14:paraId="5E180D0D" w14:textId="77777777" w:rsidR="00CF17CF" w:rsidRPr="00395AB3" w:rsidRDefault="00CF17CF" w:rsidP="002F0A70">
      <w:pPr>
        <w:pStyle w:val="Body"/>
        <w:rPr>
          <w:sz w:val="24"/>
          <w:szCs w:val="24"/>
        </w:rPr>
      </w:pPr>
      <w:r w:rsidRPr="00395AB3">
        <w:rPr>
          <w:rStyle w:val="Heading2Char"/>
          <w:rFonts w:eastAsia="Calibri"/>
          <w:sz w:val="24"/>
          <w:szCs w:val="24"/>
        </w:rPr>
        <w:t>Projected Tax Increment Revenue – Total Generation</w:t>
      </w:r>
      <w:bookmarkEnd w:id="18"/>
      <w:bookmarkEnd w:id="19"/>
    </w:p>
    <w:p w14:paraId="5BB996B8" w14:textId="2CB6665A" w:rsidR="00CF17CF" w:rsidRPr="00441254" w:rsidRDefault="00CF17CF" w:rsidP="002F0A70">
      <w:pPr>
        <w:jc w:val="both"/>
        <w:rPr>
          <w:rFonts w:ascii="Arial Narrow" w:hAnsi="Arial Narrow"/>
          <w:sz w:val="22"/>
        </w:rPr>
      </w:pPr>
      <w:r w:rsidRPr="00441254">
        <w:rPr>
          <w:rFonts w:ascii="Arial Narrow" w:hAnsi="Arial Narrow"/>
          <w:sz w:val="22"/>
        </w:rPr>
        <w:t xml:space="preserve">Development within the Project Area will commence upon favorable market conditions which will include both horizontal and vertical infrastructure and development.  The Agency anticipates that </w:t>
      </w:r>
      <w:r w:rsidR="00FF5357" w:rsidRPr="00441254">
        <w:rPr>
          <w:rFonts w:ascii="Arial Narrow" w:hAnsi="Arial Narrow"/>
          <w:sz w:val="22"/>
        </w:rPr>
        <w:t xml:space="preserve">new </w:t>
      </w:r>
      <w:r w:rsidRPr="00441254">
        <w:rPr>
          <w:rFonts w:ascii="Arial Narrow" w:hAnsi="Arial Narrow"/>
          <w:sz w:val="22"/>
        </w:rPr>
        <w:t xml:space="preserve">development will begin in the Project Area in </w:t>
      </w:r>
      <w:r w:rsidR="00321882" w:rsidRPr="00441254">
        <w:rPr>
          <w:rFonts w:ascii="Arial Narrow" w:hAnsi="Arial Narrow"/>
          <w:sz w:val="22"/>
        </w:rPr>
        <w:t>20</w:t>
      </w:r>
      <w:r w:rsidR="00C11A54">
        <w:rPr>
          <w:rFonts w:ascii="Arial Narrow" w:hAnsi="Arial Narrow"/>
          <w:sz w:val="22"/>
        </w:rPr>
        <w:t>20</w:t>
      </w:r>
      <w:r w:rsidRPr="00441254">
        <w:rPr>
          <w:rFonts w:ascii="Arial Narrow" w:hAnsi="Arial Narrow"/>
          <w:sz w:val="22"/>
        </w:rPr>
        <w:t xml:space="preserve">.  The contemplated development will generate significant additional property </w:t>
      </w:r>
      <w:r w:rsidR="006E267B" w:rsidRPr="00441254">
        <w:rPr>
          <w:rFonts w:ascii="Arial Narrow" w:hAnsi="Arial Narrow"/>
          <w:sz w:val="22"/>
        </w:rPr>
        <w:t>tax revenue as well as incremental</w:t>
      </w:r>
      <w:r w:rsidRPr="00441254">
        <w:rPr>
          <w:rFonts w:ascii="Arial Narrow" w:hAnsi="Arial Narrow"/>
          <w:sz w:val="22"/>
        </w:rPr>
        <w:t xml:space="preserve"> sales and use tax above what is currently generated within the Project Area.  </w:t>
      </w:r>
    </w:p>
    <w:p w14:paraId="79D7F95E" w14:textId="77777777" w:rsidR="00CF17CF" w:rsidRPr="00441254" w:rsidRDefault="00CF17CF" w:rsidP="002F0A70">
      <w:pPr>
        <w:jc w:val="both"/>
        <w:rPr>
          <w:rFonts w:ascii="Arial Narrow" w:hAnsi="Arial Narrow"/>
          <w:sz w:val="22"/>
        </w:rPr>
      </w:pPr>
    </w:p>
    <w:p w14:paraId="6D8673E5" w14:textId="63DB534E" w:rsidR="00CF17CF" w:rsidRPr="00441254" w:rsidRDefault="00CF17CF" w:rsidP="002F0A70">
      <w:pPr>
        <w:jc w:val="both"/>
        <w:rPr>
          <w:rFonts w:ascii="Arial Narrow" w:hAnsi="Arial Narrow"/>
          <w:sz w:val="22"/>
        </w:rPr>
      </w:pPr>
      <w:r w:rsidRPr="00837C4F">
        <w:rPr>
          <w:rFonts w:ascii="Arial Narrow" w:hAnsi="Arial Narrow"/>
          <w:sz w:val="22"/>
        </w:rPr>
        <w:t>Property Tax Increment will begin to be generated in the tax year (ending Dec 1</w:t>
      </w:r>
      <w:r w:rsidRPr="00837C4F">
        <w:rPr>
          <w:rFonts w:ascii="Arial Narrow" w:hAnsi="Arial Narrow"/>
          <w:sz w:val="22"/>
          <w:vertAlign w:val="superscript"/>
        </w:rPr>
        <w:t>st</w:t>
      </w:r>
      <w:r w:rsidRPr="00837C4F">
        <w:rPr>
          <w:rFonts w:ascii="Arial Narrow" w:hAnsi="Arial Narrow"/>
          <w:sz w:val="22"/>
        </w:rPr>
        <w:t xml:space="preserve">) following construction completion and Tax Increment will </w:t>
      </w:r>
      <w:r w:rsidR="00126B29" w:rsidRPr="00837C4F">
        <w:rPr>
          <w:rFonts w:ascii="Arial Narrow" w:hAnsi="Arial Narrow"/>
          <w:sz w:val="22"/>
        </w:rPr>
        <w:t>be</w:t>
      </w:r>
      <w:r w:rsidRPr="00837C4F">
        <w:rPr>
          <w:rFonts w:ascii="Arial Narrow" w:hAnsi="Arial Narrow"/>
          <w:sz w:val="22"/>
        </w:rPr>
        <w:t xml:space="preserve"> paid to the Agency in March or April after collection.  It is projected that property Tax Increment generation within the Project A</w:t>
      </w:r>
      <w:r w:rsidR="00301CE8" w:rsidRPr="00837C4F">
        <w:rPr>
          <w:rFonts w:ascii="Arial Narrow" w:hAnsi="Arial Narrow"/>
          <w:sz w:val="22"/>
        </w:rPr>
        <w:t>rea could begin as early as 20</w:t>
      </w:r>
      <w:r w:rsidR="008F5283" w:rsidRPr="00837C4F">
        <w:rPr>
          <w:rFonts w:ascii="Arial Narrow" w:hAnsi="Arial Narrow"/>
          <w:sz w:val="22"/>
        </w:rPr>
        <w:t>2</w:t>
      </w:r>
      <w:r w:rsidR="00837C4F" w:rsidRPr="00837C4F">
        <w:rPr>
          <w:rFonts w:ascii="Arial Narrow" w:hAnsi="Arial Narrow"/>
          <w:sz w:val="22"/>
        </w:rPr>
        <w:t>5</w:t>
      </w:r>
      <w:r w:rsidR="00AE12E9" w:rsidRPr="00837C4F">
        <w:rPr>
          <w:rFonts w:ascii="Arial Narrow" w:hAnsi="Arial Narrow"/>
          <w:sz w:val="22"/>
        </w:rPr>
        <w:t xml:space="preserve"> or as late as</w:t>
      </w:r>
      <w:r w:rsidR="00301CE8" w:rsidRPr="00837C4F">
        <w:rPr>
          <w:rFonts w:ascii="Arial Narrow" w:hAnsi="Arial Narrow"/>
          <w:sz w:val="22"/>
        </w:rPr>
        <w:t xml:space="preserve"> 202</w:t>
      </w:r>
      <w:r w:rsidR="00837C4F" w:rsidRPr="00837C4F">
        <w:rPr>
          <w:rFonts w:ascii="Arial Narrow" w:hAnsi="Arial Narrow"/>
          <w:sz w:val="22"/>
        </w:rPr>
        <w:t>7</w:t>
      </w:r>
      <w:r w:rsidRPr="00837C4F">
        <w:rPr>
          <w:rFonts w:ascii="Arial Narrow" w:hAnsi="Arial Narrow"/>
          <w:sz w:val="22"/>
        </w:rPr>
        <w:t>.</w:t>
      </w:r>
      <w:r w:rsidRPr="00441254">
        <w:rPr>
          <w:rFonts w:ascii="Arial Narrow" w:hAnsi="Arial Narrow"/>
          <w:sz w:val="22"/>
        </w:rPr>
        <w:t xml:space="preserve">  It is curren</w:t>
      </w:r>
      <w:r w:rsidR="00301CE8">
        <w:rPr>
          <w:rFonts w:ascii="Arial Narrow" w:hAnsi="Arial Narrow"/>
          <w:sz w:val="22"/>
        </w:rPr>
        <w:t xml:space="preserve">tly estimated that during the </w:t>
      </w:r>
      <w:r w:rsidR="0023237D">
        <w:rPr>
          <w:rFonts w:ascii="Arial Narrow" w:hAnsi="Arial Narrow"/>
          <w:sz w:val="22"/>
        </w:rPr>
        <w:t>20</w:t>
      </w:r>
      <w:r w:rsidRPr="00441254">
        <w:rPr>
          <w:rFonts w:ascii="Arial Narrow" w:hAnsi="Arial Narrow"/>
          <w:sz w:val="22"/>
        </w:rPr>
        <w:t xml:space="preserve">-year life of the </w:t>
      </w:r>
      <w:r w:rsidR="008B36B0">
        <w:rPr>
          <w:rFonts w:ascii="Arial Narrow" w:hAnsi="Arial Narrow"/>
          <w:sz w:val="22"/>
        </w:rPr>
        <w:t>Amended Project Area Budget</w:t>
      </w:r>
      <w:r w:rsidRPr="00441254">
        <w:rPr>
          <w:rFonts w:ascii="Arial Narrow" w:hAnsi="Arial Narrow"/>
          <w:sz w:val="22"/>
        </w:rPr>
        <w:t xml:space="preserve">, property Tax Increment could be generated within the Project Area </w:t>
      </w:r>
      <w:r w:rsidR="00321882" w:rsidRPr="00441254">
        <w:rPr>
          <w:rFonts w:ascii="Arial Narrow" w:hAnsi="Arial Narrow"/>
          <w:sz w:val="22"/>
        </w:rPr>
        <w:t>in</w:t>
      </w:r>
      <w:r w:rsidR="00DD1835" w:rsidRPr="00441254">
        <w:rPr>
          <w:rFonts w:ascii="Arial Narrow" w:hAnsi="Arial Narrow"/>
          <w:sz w:val="22"/>
        </w:rPr>
        <w:t xml:space="preserve"> the approximate amount of </w:t>
      </w:r>
      <w:r w:rsidR="00DA7510">
        <w:rPr>
          <w:rFonts w:ascii="Arial Narrow" w:hAnsi="Arial Narrow"/>
          <w:sz w:val="22"/>
        </w:rPr>
        <w:t>$</w:t>
      </w:r>
      <w:r w:rsidR="006D7793">
        <w:rPr>
          <w:rFonts w:ascii="Arial Narrow" w:hAnsi="Arial Narrow"/>
          <w:sz w:val="22"/>
        </w:rPr>
        <w:t>4</w:t>
      </w:r>
      <w:r w:rsidR="00C11A54">
        <w:rPr>
          <w:rFonts w:ascii="Arial Narrow" w:hAnsi="Arial Narrow"/>
          <w:sz w:val="22"/>
        </w:rPr>
        <w:t>.</w:t>
      </w:r>
      <w:r w:rsidR="006D7793">
        <w:rPr>
          <w:rFonts w:ascii="Arial Narrow" w:hAnsi="Arial Narrow"/>
          <w:sz w:val="22"/>
        </w:rPr>
        <w:t>56</w:t>
      </w:r>
      <w:r w:rsidRPr="00441254">
        <w:rPr>
          <w:rFonts w:ascii="Arial Narrow" w:hAnsi="Arial Narrow"/>
          <w:sz w:val="22"/>
        </w:rPr>
        <w:t xml:space="preserve"> million o</w:t>
      </w:r>
      <w:r w:rsidR="0049518E" w:rsidRPr="00441254">
        <w:rPr>
          <w:rFonts w:ascii="Arial Narrow" w:hAnsi="Arial Narrow"/>
          <w:sz w:val="22"/>
        </w:rPr>
        <w:t>r</w:t>
      </w:r>
      <w:r w:rsidR="002B1B40" w:rsidRPr="00441254">
        <w:rPr>
          <w:rFonts w:ascii="Arial Narrow" w:hAnsi="Arial Narrow"/>
          <w:sz w:val="22"/>
        </w:rPr>
        <w:t xml:space="preserve"> at a net present value (</w:t>
      </w:r>
      <w:r w:rsidRPr="00441254">
        <w:rPr>
          <w:rFonts w:ascii="Arial Narrow" w:hAnsi="Arial Narrow"/>
          <w:sz w:val="22"/>
        </w:rPr>
        <w:t>NPV)</w:t>
      </w:r>
      <w:r w:rsidRPr="00441254">
        <w:rPr>
          <w:rStyle w:val="FootnoteReference"/>
          <w:rFonts w:ascii="Arial Narrow" w:hAnsi="Arial Narrow"/>
          <w:sz w:val="22"/>
        </w:rPr>
        <w:footnoteReference w:id="1"/>
      </w:r>
      <w:r w:rsidR="00DA7510">
        <w:rPr>
          <w:rFonts w:ascii="Arial Narrow" w:hAnsi="Arial Narrow"/>
          <w:sz w:val="22"/>
        </w:rPr>
        <w:t xml:space="preserve"> of </w:t>
      </w:r>
      <w:r w:rsidR="00C11A54">
        <w:rPr>
          <w:rFonts w:ascii="Arial Narrow" w:hAnsi="Arial Narrow"/>
          <w:sz w:val="22"/>
        </w:rPr>
        <w:t>$</w:t>
      </w:r>
      <w:r w:rsidR="006D7793">
        <w:rPr>
          <w:rFonts w:ascii="Arial Narrow" w:hAnsi="Arial Narrow"/>
          <w:sz w:val="22"/>
        </w:rPr>
        <w:t>3</w:t>
      </w:r>
      <w:r w:rsidR="00C11A54">
        <w:rPr>
          <w:rFonts w:ascii="Arial Narrow" w:hAnsi="Arial Narrow"/>
          <w:sz w:val="22"/>
        </w:rPr>
        <w:t>.21</w:t>
      </w:r>
      <w:r w:rsidR="002B1B40" w:rsidRPr="00441254">
        <w:rPr>
          <w:rFonts w:ascii="Arial Narrow" w:hAnsi="Arial Narrow"/>
          <w:sz w:val="22"/>
        </w:rPr>
        <w:t xml:space="preserve"> million.</w:t>
      </w:r>
      <w:r w:rsidRPr="00441254">
        <w:rPr>
          <w:rFonts w:ascii="Arial Narrow" w:hAnsi="Arial Narrow"/>
          <w:sz w:val="22"/>
        </w:rPr>
        <w:t xml:space="preserve">  This </w:t>
      </w:r>
      <w:r w:rsidR="00321882" w:rsidRPr="00441254">
        <w:rPr>
          <w:rFonts w:ascii="Arial Narrow" w:hAnsi="Arial Narrow"/>
          <w:sz w:val="22"/>
        </w:rPr>
        <w:t>am</w:t>
      </w:r>
      <w:r w:rsidR="00B50F7C" w:rsidRPr="00441254">
        <w:rPr>
          <w:rFonts w:ascii="Arial Narrow" w:hAnsi="Arial Narrow"/>
          <w:sz w:val="22"/>
        </w:rPr>
        <w:t>o</w:t>
      </w:r>
      <w:r w:rsidR="00301CE8">
        <w:rPr>
          <w:rFonts w:ascii="Arial Narrow" w:hAnsi="Arial Narrow"/>
          <w:sz w:val="22"/>
        </w:rPr>
        <w:t>unt is over and above the $</w:t>
      </w:r>
      <w:r w:rsidR="00C11A54">
        <w:rPr>
          <w:rFonts w:ascii="Arial Narrow" w:hAnsi="Arial Narrow"/>
          <w:sz w:val="22"/>
        </w:rPr>
        <w:t>1.13</w:t>
      </w:r>
      <w:r w:rsidR="008F5283">
        <w:rPr>
          <w:rFonts w:ascii="Arial Narrow" w:hAnsi="Arial Narrow"/>
          <w:sz w:val="22"/>
        </w:rPr>
        <w:t xml:space="preserve"> million</w:t>
      </w:r>
      <w:r w:rsidR="00DD1835" w:rsidRPr="00441254">
        <w:rPr>
          <w:rFonts w:ascii="Arial Narrow" w:hAnsi="Arial Narrow"/>
          <w:sz w:val="22"/>
        </w:rPr>
        <w:t xml:space="preserve"> </w:t>
      </w:r>
      <w:r w:rsidRPr="00441254">
        <w:rPr>
          <w:rFonts w:ascii="Arial Narrow" w:hAnsi="Arial Narrow"/>
          <w:sz w:val="22"/>
        </w:rPr>
        <w:t>of base taxes that the property would generate</w:t>
      </w:r>
      <w:r w:rsidR="00301CE8">
        <w:rPr>
          <w:rFonts w:ascii="Arial Narrow" w:hAnsi="Arial Narrow"/>
          <w:sz w:val="22"/>
        </w:rPr>
        <w:t xml:space="preserve"> over </w:t>
      </w:r>
      <w:r w:rsidR="0023237D">
        <w:rPr>
          <w:rFonts w:ascii="Arial Narrow" w:hAnsi="Arial Narrow"/>
          <w:sz w:val="22"/>
        </w:rPr>
        <w:t>20</w:t>
      </w:r>
      <w:r w:rsidR="00301CE8">
        <w:rPr>
          <w:rFonts w:ascii="Arial Narrow" w:hAnsi="Arial Narrow"/>
          <w:sz w:val="22"/>
        </w:rPr>
        <w:t xml:space="preserve"> years at the $</w:t>
      </w:r>
      <w:r w:rsidR="00C11A54">
        <w:rPr>
          <w:rFonts w:ascii="Arial Narrow" w:hAnsi="Arial Narrow"/>
          <w:sz w:val="22"/>
        </w:rPr>
        <w:t>56,412</w:t>
      </w:r>
      <w:r w:rsidR="00B23BFB" w:rsidRPr="00441254">
        <w:rPr>
          <w:rFonts w:ascii="Arial Narrow" w:hAnsi="Arial Narrow"/>
          <w:sz w:val="22"/>
        </w:rPr>
        <w:t xml:space="preserve"> </w:t>
      </w:r>
      <w:r w:rsidRPr="00441254">
        <w:rPr>
          <w:rFonts w:ascii="Arial Narrow" w:hAnsi="Arial Narrow"/>
          <w:sz w:val="22"/>
        </w:rPr>
        <w:t>annual amount it currently generates</w:t>
      </w:r>
      <w:r w:rsidR="002B1B40" w:rsidRPr="00441254">
        <w:rPr>
          <w:rFonts w:ascii="Arial Narrow" w:hAnsi="Arial Narrow"/>
          <w:sz w:val="22"/>
        </w:rPr>
        <w:t xml:space="preserve"> as shown in Table 4.1 below.</w:t>
      </w:r>
    </w:p>
    <w:p w14:paraId="5A1915FF" w14:textId="77777777" w:rsidR="00CF17CF" w:rsidRPr="00441254" w:rsidRDefault="00CF17CF" w:rsidP="00CF17CF">
      <w:pPr>
        <w:rPr>
          <w:rFonts w:ascii="Arial Narrow" w:hAnsi="Arial Narrow"/>
        </w:rPr>
      </w:pPr>
      <w:bookmarkStart w:id="20" w:name="_Toc217449514"/>
      <w:bookmarkStart w:id="21" w:name="_Toc276987706"/>
    </w:p>
    <w:p w14:paraId="0F6DB094" w14:textId="77777777" w:rsidR="00156740" w:rsidRDefault="00156740">
      <w:pPr>
        <w:rPr>
          <w:rFonts w:ascii="Copperplate Gothic" w:eastAsia="Times New Roman" w:hAnsi="Copperplate Gothic"/>
          <w:b/>
          <w:bCs/>
          <w:color w:val="575A5D"/>
          <w:sz w:val="32"/>
          <w:szCs w:val="28"/>
        </w:rPr>
      </w:pPr>
      <w:r>
        <w:br w:type="page"/>
      </w:r>
    </w:p>
    <w:p w14:paraId="7E1BE88A" w14:textId="77777777" w:rsidR="00CF17CF" w:rsidRDefault="00CF17CF" w:rsidP="00395AB3">
      <w:pPr>
        <w:pStyle w:val="Heading1"/>
      </w:pPr>
      <w:bookmarkStart w:id="22" w:name="_Toc521412533"/>
      <w:r>
        <w:lastRenderedPageBreak/>
        <w:t>Section 4: Property Tax Increment</w:t>
      </w:r>
      <w:bookmarkEnd w:id="22"/>
    </w:p>
    <w:p w14:paraId="0FB500FA" w14:textId="77777777" w:rsidR="002B1B40" w:rsidRPr="00395AB3" w:rsidRDefault="002B1B40" w:rsidP="002B1B40">
      <w:pPr>
        <w:pStyle w:val="Heading2"/>
        <w:jc w:val="both"/>
        <w:rPr>
          <w:sz w:val="24"/>
          <w:szCs w:val="24"/>
        </w:rPr>
      </w:pPr>
      <w:r w:rsidRPr="00395AB3">
        <w:rPr>
          <w:sz w:val="24"/>
          <w:szCs w:val="24"/>
        </w:rPr>
        <w:t>Base Year Property Tax Revenue</w:t>
      </w:r>
    </w:p>
    <w:p w14:paraId="2DF340A0" w14:textId="3E9F0E59" w:rsidR="002B1B40" w:rsidRPr="00441254" w:rsidRDefault="002B1B40" w:rsidP="002B1B40">
      <w:pPr>
        <w:jc w:val="both"/>
        <w:rPr>
          <w:rFonts w:ascii="Arial Narrow" w:hAnsi="Arial Narrow"/>
          <w:sz w:val="22"/>
        </w:rPr>
      </w:pPr>
      <w:r w:rsidRPr="00441254">
        <w:rPr>
          <w:rFonts w:ascii="Arial Narrow" w:hAnsi="Arial Narrow"/>
          <w:sz w:val="22"/>
        </w:rPr>
        <w:t>The taxing entities are currently receiving - and will continue to receive - property tax revenue from the current assessed value of the property within the Project Area (“Base Taxes”).  The current asses</w:t>
      </w:r>
      <w:r w:rsidR="00AB0C64" w:rsidRPr="00441254">
        <w:rPr>
          <w:rFonts w:ascii="Arial Narrow" w:hAnsi="Arial Narrow"/>
          <w:sz w:val="22"/>
        </w:rPr>
        <w:t xml:space="preserve">sed value is estimated </w:t>
      </w:r>
      <w:r w:rsidR="00D5111E">
        <w:rPr>
          <w:rFonts w:ascii="Arial Narrow" w:hAnsi="Arial Narrow"/>
          <w:sz w:val="22"/>
        </w:rPr>
        <w:t>to be $</w:t>
      </w:r>
      <w:r w:rsidR="00C11A54">
        <w:rPr>
          <w:rFonts w:ascii="Arial Narrow" w:hAnsi="Arial Narrow"/>
          <w:sz w:val="22"/>
        </w:rPr>
        <w:t>3,768,320</w:t>
      </w:r>
      <w:r w:rsidR="00AE12E9" w:rsidRPr="00441254">
        <w:rPr>
          <w:rFonts w:ascii="Arial Narrow" w:hAnsi="Arial Narrow"/>
          <w:sz w:val="22"/>
        </w:rPr>
        <w:t xml:space="preserve">.  Based upon the </w:t>
      </w:r>
      <w:r w:rsidRPr="00441254">
        <w:rPr>
          <w:rFonts w:ascii="Arial Narrow" w:hAnsi="Arial Narrow"/>
          <w:sz w:val="22"/>
        </w:rPr>
        <w:t>tax rates in the area, the collective taxing entities are receiving $</w:t>
      </w:r>
      <w:r w:rsidR="00C11A54">
        <w:rPr>
          <w:rFonts w:ascii="Arial Narrow" w:hAnsi="Arial Narrow"/>
          <w:sz w:val="22"/>
        </w:rPr>
        <w:t>56,412</w:t>
      </w:r>
      <w:r w:rsidR="00B23BFB" w:rsidRPr="00441254">
        <w:rPr>
          <w:rFonts w:ascii="Arial Narrow" w:hAnsi="Arial Narrow"/>
          <w:sz w:val="22"/>
        </w:rPr>
        <w:t xml:space="preserve"> </w:t>
      </w:r>
      <w:r w:rsidRPr="00441254">
        <w:rPr>
          <w:rFonts w:ascii="Arial Narrow" w:hAnsi="Arial Narrow"/>
          <w:sz w:val="22"/>
        </w:rPr>
        <w:t>in property tax annually from this Project Area.  This equate</w:t>
      </w:r>
      <w:r w:rsidR="00FF5357" w:rsidRPr="00441254">
        <w:rPr>
          <w:rFonts w:ascii="Arial Narrow" w:hAnsi="Arial Narrow"/>
          <w:sz w:val="22"/>
        </w:rPr>
        <w:t>s to approximately $</w:t>
      </w:r>
      <w:r w:rsidR="00C11A54">
        <w:rPr>
          <w:rFonts w:ascii="Arial Narrow" w:hAnsi="Arial Narrow"/>
          <w:sz w:val="22"/>
        </w:rPr>
        <w:t>1,128,235</w:t>
      </w:r>
      <w:r w:rsidR="00D5111E">
        <w:rPr>
          <w:rFonts w:ascii="Arial Narrow" w:hAnsi="Arial Narrow"/>
          <w:sz w:val="22"/>
        </w:rPr>
        <w:t xml:space="preserve"> over the </w:t>
      </w:r>
      <w:r w:rsidR="0023237D">
        <w:rPr>
          <w:rFonts w:ascii="Arial Narrow" w:hAnsi="Arial Narrow"/>
          <w:sz w:val="22"/>
        </w:rPr>
        <w:t>20</w:t>
      </w:r>
      <w:r w:rsidR="00605CD4" w:rsidRPr="00441254">
        <w:rPr>
          <w:rFonts w:ascii="Arial Narrow" w:hAnsi="Arial Narrow"/>
          <w:sz w:val="22"/>
        </w:rPr>
        <w:t>-</w:t>
      </w:r>
      <w:r w:rsidRPr="00441254">
        <w:rPr>
          <w:rFonts w:ascii="Arial Narrow" w:hAnsi="Arial Narrow"/>
          <w:sz w:val="22"/>
        </w:rPr>
        <w:t xml:space="preserve">year life of the Project Area. </w:t>
      </w:r>
    </w:p>
    <w:p w14:paraId="680310BD" w14:textId="77777777" w:rsidR="002B1B40" w:rsidRPr="004E24DD" w:rsidRDefault="002B1B40" w:rsidP="002B1B40">
      <w:pPr>
        <w:jc w:val="both"/>
      </w:pPr>
    </w:p>
    <w:p w14:paraId="58A621F6" w14:textId="02246F8F" w:rsidR="002B1B40" w:rsidRPr="002F0A70" w:rsidRDefault="002B1B40" w:rsidP="002B1B40">
      <w:pPr>
        <w:pStyle w:val="TableHeading"/>
        <w:rPr>
          <w:rStyle w:val="BookTitle"/>
        </w:rPr>
      </w:pPr>
      <w:r>
        <w:rPr>
          <w:rStyle w:val="BookTitle"/>
        </w:rPr>
        <w:t>Table 4.1</w:t>
      </w:r>
      <w:r w:rsidRPr="002F0A70">
        <w:rPr>
          <w:rStyle w:val="BookTitle"/>
        </w:rPr>
        <w:t>: Total Base</w:t>
      </w:r>
      <w:r w:rsidR="00605CD4">
        <w:rPr>
          <w:rStyle w:val="BookTitle"/>
        </w:rPr>
        <w:t xml:space="preserve"> </w:t>
      </w:r>
      <w:r w:rsidR="00D5111E">
        <w:rPr>
          <w:rStyle w:val="BookTitle"/>
        </w:rPr>
        <w:t xml:space="preserve">Year to Taxing Entities (Over </w:t>
      </w:r>
      <w:r w:rsidR="0023237D">
        <w:rPr>
          <w:rStyle w:val="BookTitle"/>
        </w:rPr>
        <w:t>20</w:t>
      </w:r>
      <w:r w:rsidRPr="002F0A70">
        <w:rPr>
          <w:rStyle w:val="BookTitle"/>
        </w:rPr>
        <w:t xml:space="preserve"> Years)</w:t>
      </w:r>
    </w:p>
    <w:tbl>
      <w:tblPr>
        <w:tblW w:w="7740" w:type="dxa"/>
        <w:tblInd w:w="108" w:type="dxa"/>
        <w:tblBorders>
          <w:top w:val="single" w:sz="4" w:space="0" w:color="808080"/>
          <w:bottom w:val="single" w:sz="4" w:space="0" w:color="808080"/>
          <w:insideH w:val="single" w:sz="4" w:space="0" w:color="808080"/>
          <w:insideV w:val="single" w:sz="4" w:space="0" w:color="808080"/>
        </w:tblBorders>
        <w:tblLook w:val="04A0" w:firstRow="1" w:lastRow="0" w:firstColumn="1" w:lastColumn="0" w:noHBand="0" w:noVBand="1"/>
      </w:tblPr>
      <w:tblGrid>
        <w:gridCol w:w="4392"/>
        <w:gridCol w:w="1665"/>
        <w:gridCol w:w="1683"/>
      </w:tblGrid>
      <w:tr w:rsidR="002B1B40" w:rsidRPr="004E24DD" w14:paraId="0A967792" w14:textId="77777777" w:rsidTr="000D59EB">
        <w:trPr>
          <w:trHeight w:val="288"/>
        </w:trPr>
        <w:tc>
          <w:tcPr>
            <w:tcW w:w="4392" w:type="dxa"/>
            <w:tcBorders>
              <w:top w:val="nil"/>
              <w:bottom w:val="nil"/>
              <w:right w:val="nil"/>
            </w:tcBorders>
            <w:shd w:val="clear" w:color="auto" w:fill="575A5D"/>
            <w:noWrap/>
            <w:vAlign w:val="center"/>
            <w:hideMark/>
          </w:tcPr>
          <w:p w14:paraId="7871CB81" w14:textId="77777777" w:rsidR="002B1B40" w:rsidRPr="00441254" w:rsidRDefault="002B1B40" w:rsidP="002B1B40">
            <w:pPr>
              <w:rPr>
                <w:rFonts w:ascii="Arial Narrow" w:hAnsi="Arial Narrow"/>
                <w:b/>
                <w:bCs/>
                <w:color w:val="FFFFFF" w:themeColor="background1"/>
                <w:szCs w:val="20"/>
              </w:rPr>
            </w:pPr>
            <w:r w:rsidRPr="00441254">
              <w:rPr>
                <w:rFonts w:ascii="Arial Narrow" w:hAnsi="Arial Narrow"/>
                <w:b/>
                <w:color w:val="FFFFFF" w:themeColor="background1"/>
                <w:szCs w:val="20"/>
              </w:rPr>
              <w:t>Entity</w:t>
            </w:r>
          </w:p>
        </w:tc>
        <w:tc>
          <w:tcPr>
            <w:tcW w:w="1665" w:type="dxa"/>
            <w:tcBorders>
              <w:top w:val="nil"/>
              <w:left w:val="nil"/>
              <w:bottom w:val="nil"/>
              <w:right w:val="nil"/>
            </w:tcBorders>
            <w:shd w:val="clear" w:color="auto" w:fill="575A5D"/>
            <w:noWrap/>
            <w:vAlign w:val="center"/>
            <w:hideMark/>
          </w:tcPr>
          <w:p w14:paraId="40991EB5" w14:textId="77777777" w:rsidR="002B1B40" w:rsidRPr="00441254" w:rsidRDefault="002B1B40" w:rsidP="002B1B40">
            <w:pPr>
              <w:jc w:val="center"/>
              <w:rPr>
                <w:rFonts w:ascii="Arial Narrow" w:hAnsi="Arial Narrow"/>
                <w:b/>
                <w:color w:val="FFFFFF" w:themeColor="background1"/>
                <w:szCs w:val="20"/>
              </w:rPr>
            </w:pPr>
            <w:r w:rsidRPr="00441254">
              <w:rPr>
                <w:rFonts w:ascii="Arial Narrow" w:hAnsi="Arial Narrow"/>
                <w:b/>
                <w:color w:val="FFFFFF" w:themeColor="background1"/>
                <w:szCs w:val="20"/>
              </w:rPr>
              <w:t xml:space="preserve">Total </w:t>
            </w:r>
          </w:p>
        </w:tc>
        <w:tc>
          <w:tcPr>
            <w:tcW w:w="1683" w:type="dxa"/>
            <w:tcBorders>
              <w:top w:val="nil"/>
              <w:left w:val="nil"/>
              <w:bottom w:val="nil"/>
              <w:right w:val="nil"/>
            </w:tcBorders>
            <w:shd w:val="clear" w:color="auto" w:fill="575A5D"/>
            <w:vAlign w:val="center"/>
          </w:tcPr>
          <w:p w14:paraId="4D3BCF8F" w14:textId="77777777" w:rsidR="002B1B40" w:rsidRPr="00441254" w:rsidRDefault="002B1B40" w:rsidP="002B1B40">
            <w:pPr>
              <w:jc w:val="center"/>
              <w:rPr>
                <w:rFonts w:ascii="Arial Narrow" w:hAnsi="Arial Narrow"/>
                <w:b/>
                <w:color w:val="FFFFFF" w:themeColor="background1"/>
                <w:szCs w:val="20"/>
              </w:rPr>
            </w:pPr>
            <w:r w:rsidRPr="00441254">
              <w:rPr>
                <w:rFonts w:ascii="Arial Narrow" w:hAnsi="Arial Narrow"/>
                <w:b/>
                <w:color w:val="FFFFFF" w:themeColor="background1"/>
                <w:szCs w:val="20"/>
              </w:rPr>
              <w:t>NPV at 4%</w:t>
            </w:r>
          </w:p>
        </w:tc>
      </w:tr>
      <w:tr w:rsidR="00C11A54" w:rsidRPr="004E24DD" w14:paraId="61D1A6BE" w14:textId="77777777" w:rsidTr="00442AAB">
        <w:trPr>
          <w:trHeight w:val="257"/>
        </w:trPr>
        <w:tc>
          <w:tcPr>
            <w:tcW w:w="4392" w:type="dxa"/>
            <w:tcBorders>
              <w:top w:val="nil"/>
            </w:tcBorders>
            <w:noWrap/>
            <w:hideMark/>
          </w:tcPr>
          <w:p w14:paraId="4975CE9E" w14:textId="4B6E7821" w:rsidR="00C11A54" w:rsidRPr="0023237D" w:rsidRDefault="00C11A54" w:rsidP="00C11A54">
            <w:pPr>
              <w:rPr>
                <w:rFonts w:ascii="Arial Narrow" w:hAnsi="Arial Narrow"/>
                <w:szCs w:val="20"/>
              </w:rPr>
            </w:pPr>
            <w:r w:rsidRPr="0023237D">
              <w:rPr>
                <w:rFonts w:ascii="Arial Narrow" w:hAnsi="Arial Narrow"/>
              </w:rPr>
              <w:t>Salt Lake County</w:t>
            </w:r>
          </w:p>
        </w:tc>
        <w:tc>
          <w:tcPr>
            <w:tcW w:w="1665" w:type="dxa"/>
            <w:tcBorders>
              <w:top w:val="nil"/>
              <w:left w:val="single" w:sz="4" w:space="0" w:color="575A5D"/>
              <w:bottom w:val="single" w:sz="4" w:space="0" w:color="575A5D"/>
              <w:right w:val="single" w:sz="4" w:space="0" w:color="575A5D"/>
            </w:tcBorders>
            <w:noWrap/>
            <w:hideMark/>
          </w:tcPr>
          <w:p w14:paraId="47844E2D" w14:textId="2D453631" w:rsidR="00C11A54" w:rsidRPr="00C11A54" w:rsidRDefault="00C11A54" w:rsidP="00C11A54">
            <w:pPr>
              <w:jc w:val="right"/>
              <w:rPr>
                <w:rFonts w:ascii="Arial Narrow" w:hAnsi="Arial Narrow"/>
                <w:szCs w:val="20"/>
              </w:rPr>
            </w:pPr>
            <w:r w:rsidRPr="00C11A54">
              <w:rPr>
                <w:rFonts w:ascii="Arial Narrow" w:hAnsi="Arial Narrow"/>
              </w:rPr>
              <w:t>$152,617</w:t>
            </w:r>
          </w:p>
        </w:tc>
        <w:tc>
          <w:tcPr>
            <w:tcW w:w="1683" w:type="dxa"/>
            <w:tcBorders>
              <w:top w:val="nil"/>
              <w:left w:val="single" w:sz="4" w:space="0" w:color="575A5D"/>
              <w:bottom w:val="single" w:sz="4" w:space="0" w:color="575A5D"/>
              <w:right w:val="single" w:sz="4" w:space="0" w:color="575A5D"/>
            </w:tcBorders>
          </w:tcPr>
          <w:p w14:paraId="39B7F8D4" w14:textId="4FABC34A" w:rsidR="00C11A54" w:rsidRPr="00C11A54" w:rsidRDefault="00C11A54" w:rsidP="00C11A54">
            <w:pPr>
              <w:jc w:val="right"/>
              <w:rPr>
                <w:rFonts w:ascii="Arial Narrow" w:hAnsi="Arial Narrow"/>
                <w:szCs w:val="20"/>
              </w:rPr>
            </w:pPr>
            <w:r w:rsidRPr="00C11A54">
              <w:rPr>
                <w:rFonts w:ascii="Arial Narrow" w:hAnsi="Arial Narrow"/>
              </w:rPr>
              <w:t>103,706</w:t>
            </w:r>
          </w:p>
        </w:tc>
      </w:tr>
      <w:tr w:rsidR="00C11A54" w:rsidRPr="004E24DD" w14:paraId="1CE7D429" w14:textId="77777777" w:rsidTr="00442AAB">
        <w:trPr>
          <w:trHeight w:val="257"/>
        </w:trPr>
        <w:tc>
          <w:tcPr>
            <w:tcW w:w="4392" w:type="dxa"/>
            <w:tcBorders>
              <w:top w:val="nil"/>
            </w:tcBorders>
            <w:noWrap/>
          </w:tcPr>
          <w:p w14:paraId="42F6BD09" w14:textId="6555EAF8" w:rsidR="00C11A54" w:rsidRPr="0023237D" w:rsidRDefault="00C11A54" w:rsidP="00C11A54">
            <w:pPr>
              <w:rPr>
                <w:rFonts w:ascii="Arial Narrow" w:hAnsi="Arial Narrow"/>
                <w:szCs w:val="20"/>
              </w:rPr>
            </w:pPr>
            <w:r w:rsidRPr="0023237D">
              <w:rPr>
                <w:rFonts w:ascii="Arial Narrow" w:hAnsi="Arial Narrow"/>
              </w:rPr>
              <w:t>Salt Lake County Library</w:t>
            </w:r>
          </w:p>
        </w:tc>
        <w:tc>
          <w:tcPr>
            <w:tcW w:w="1665" w:type="dxa"/>
            <w:tcBorders>
              <w:top w:val="nil"/>
              <w:left w:val="single" w:sz="4" w:space="0" w:color="575A5D"/>
              <w:bottom w:val="single" w:sz="4" w:space="0" w:color="575A5D"/>
              <w:right w:val="single" w:sz="4" w:space="0" w:color="575A5D"/>
            </w:tcBorders>
            <w:noWrap/>
          </w:tcPr>
          <w:p w14:paraId="0EBEDF55" w14:textId="49E498F0" w:rsidR="00C11A54" w:rsidRPr="00C11A54" w:rsidRDefault="00C11A54" w:rsidP="00C11A54">
            <w:pPr>
              <w:jc w:val="right"/>
              <w:rPr>
                <w:rFonts w:ascii="Arial Narrow" w:hAnsi="Arial Narrow"/>
                <w:szCs w:val="20"/>
              </w:rPr>
            </w:pPr>
            <w:r w:rsidRPr="00C11A54">
              <w:rPr>
                <w:rFonts w:ascii="Arial Narrow" w:hAnsi="Arial Narrow"/>
              </w:rPr>
              <w:t>42,130</w:t>
            </w:r>
          </w:p>
        </w:tc>
        <w:tc>
          <w:tcPr>
            <w:tcW w:w="1683" w:type="dxa"/>
            <w:tcBorders>
              <w:top w:val="nil"/>
              <w:left w:val="single" w:sz="4" w:space="0" w:color="575A5D"/>
              <w:bottom w:val="single" w:sz="4" w:space="0" w:color="575A5D"/>
              <w:right w:val="single" w:sz="4" w:space="0" w:color="575A5D"/>
            </w:tcBorders>
          </w:tcPr>
          <w:p w14:paraId="4B8A8A48" w14:textId="1D729430" w:rsidR="00C11A54" w:rsidRPr="00C11A54" w:rsidRDefault="00C11A54" w:rsidP="00C11A54">
            <w:pPr>
              <w:jc w:val="right"/>
              <w:rPr>
                <w:rFonts w:ascii="Arial Narrow" w:hAnsi="Arial Narrow"/>
                <w:szCs w:val="20"/>
              </w:rPr>
            </w:pPr>
            <w:r w:rsidRPr="00C11A54">
              <w:rPr>
                <w:rFonts w:ascii="Arial Narrow" w:hAnsi="Arial Narrow"/>
              </w:rPr>
              <w:t>28,628</w:t>
            </w:r>
          </w:p>
        </w:tc>
      </w:tr>
      <w:tr w:rsidR="00C11A54" w:rsidRPr="004E24DD" w14:paraId="06558DA0" w14:textId="77777777" w:rsidTr="00442AAB">
        <w:trPr>
          <w:trHeight w:val="257"/>
        </w:trPr>
        <w:tc>
          <w:tcPr>
            <w:tcW w:w="4392" w:type="dxa"/>
            <w:noWrap/>
            <w:hideMark/>
          </w:tcPr>
          <w:p w14:paraId="04C2E0DF" w14:textId="013A6301" w:rsidR="00C11A54" w:rsidRPr="0023237D" w:rsidRDefault="00C11A54" w:rsidP="00C11A54">
            <w:pPr>
              <w:rPr>
                <w:rFonts w:ascii="Arial Narrow" w:hAnsi="Arial Narrow"/>
                <w:szCs w:val="20"/>
              </w:rPr>
            </w:pPr>
            <w:r w:rsidRPr="0023237D">
              <w:rPr>
                <w:rFonts w:ascii="Arial Narrow" w:hAnsi="Arial Narrow"/>
              </w:rPr>
              <w:t>Granite School District</w:t>
            </w:r>
          </w:p>
        </w:tc>
        <w:tc>
          <w:tcPr>
            <w:tcW w:w="1665" w:type="dxa"/>
            <w:tcBorders>
              <w:top w:val="single" w:sz="4" w:space="0" w:color="575A5D"/>
              <w:left w:val="single" w:sz="4" w:space="0" w:color="575A5D"/>
              <w:bottom w:val="single" w:sz="4" w:space="0" w:color="575A5D"/>
              <w:right w:val="single" w:sz="4" w:space="0" w:color="575A5D"/>
            </w:tcBorders>
            <w:noWrap/>
            <w:hideMark/>
          </w:tcPr>
          <w:p w14:paraId="4339726D" w14:textId="61CC0774" w:rsidR="00C11A54" w:rsidRPr="00C11A54" w:rsidRDefault="00C11A54" w:rsidP="00C11A54">
            <w:pPr>
              <w:jc w:val="right"/>
              <w:rPr>
                <w:rFonts w:ascii="Arial Narrow" w:hAnsi="Arial Narrow"/>
                <w:szCs w:val="20"/>
              </w:rPr>
            </w:pPr>
            <w:r w:rsidRPr="00C11A54">
              <w:rPr>
                <w:rFonts w:ascii="Arial Narrow" w:hAnsi="Arial Narrow"/>
              </w:rPr>
              <w:t>589,516</w:t>
            </w:r>
          </w:p>
        </w:tc>
        <w:tc>
          <w:tcPr>
            <w:tcW w:w="1683" w:type="dxa"/>
            <w:tcBorders>
              <w:top w:val="single" w:sz="4" w:space="0" w:color="575A5D"/>
              <w:left w:val="single" w:sz="4" w:space="0" w:color="575A5D"/>
              <w:bottom w:val="single" w:sz="4" w:space="0" w:color="575A5D"/>
              <w:right w:val="single" w:sz="4" w:space="0" w:color="575A5D"/>
            </w:tcBorders>
          </w:tcPr>
          <w:p w14:paraId="0DE787E8" w14:textId="78C44AB2" w:rsidR="00C11A54" w:rsidRPr="00C11A54" w:rsidRDefault="00C11A54" w:rsidP="00C11A54">
            <w:pPr>
              <w:jc w:val="right"/>
              <w:rPr>
                <w:rFonts w:ascii="Arial Narrow" w:hAnsi="Arial Narrow"/>
                <w:szCs w:val="20"/>
              </w:rPr>
            </w:pPr>
            <w:r w:rsidRPr="00C11A54">
              <w:rPr>
                <w:rFonts w:ascii="Arial Narrow" w:hAnsi="Arial Narrow"/>
              </w:rPr>
              <w:t>400,586</w:t>
            </w:r>
          </w:p>
        </w:tc>
      </w:tr>
      <w:tr w:rsidR="00C11A54" w:rsidRPr="004E24DD" w14:paraId="0F5A95D2" w14:textId="77777777" w:rsidTr="00442AAB">
        <w:trPr>
          <w:trHeight w:val="257"/>
        </w:trPr>
        <w:tc>
          <w:tcPr>
            <w:tcW w:w="4392" w:type="dxa"/>
            <w:noWrap/>
            <w:hideMark/>
          </w:tcPr>
          <w:p w14:paraId="36136C46" w14:textId="444A8D4F" w:rsidR="00C11A54" w:rsidRPr="0023237D" w:rsidRDefault="00C11A54" w:rsidP="00C11A54">
            <w:pPr>
              <w:rPr>
                <w:rFonts w:ascii="Arial Narrow" w:hAnsi="Arial Narrow"/>
                <w:szCs w:val="20"/>
              </w:rPr>
            </w:pPr>
            <w:r w:rsidRPr="0023237D">
              <w:rPr>
                <w:rFonts w:ascii="Arial Narrow" w:hAnsi="Arial Narrow"/>
              </w:rPr>
              <w:t>Millcreek City</w:t>
            </w:r>
          </w:p>
        </w:tc>
        <w:tc>
          <w:tcPr>
            <w:tcW w:w="1665" w:type="dxa"/>
            <w:tcBorders>
              <w:top w:val="single" w:sz="4" w:space="0" w:color="575A5D"/>
              <w:left w:val="single" w:sz="4" w:space="0" w:color="575A5D"/>
              <w:bottom w:val="single" w:sz="4" w:space="0" w:color="575A5D"/>
              <w:right w:val="single" w:sz="4" w:space="0" w:color="575A5D"/>
            </w:tcBorders>
            <w:noWrap/>
            <w:hideMark/>
          </w:tcPr>
          <w:p w14:paraId="222D7B72" w14:textId="6B46C5EE" w:rsidR="00C11A54" w:rsidRPr="00C11A54" w:rsidRDefault="00C11A54" w:rsidP="00C11A54">
            <w:pPr>
              <w:jc w:val="right"/>
              <w:rPr>
                <w:rFonts w:ascii="Arial Narrow" w:hAnsi="Arial Narrow"/>
                <w:szCs w:val="20"/>
              </w:rPr>
            </w:pPr>
            <w:r w:rsidRPr="00C11A54">
              <w:rPr>
                <w:rFonts w:ascii="Arial Narrow" w:hAnsi="Arial Narrow"/>
              </w:rPr>
              <w:t>151,637</w:t>
            </w:r>
          </w:p>
        </w:tc>
        <w:tc>
          <w:tcPr>
            <w:tcW w:w="1683" w:type="dxa"/>
            <w:tcBorders>
              <w:top w:val="single" w:sz="4" w:space="0" w:color="575A5D"/>
              <w:left w:val="single" w:sz="4" w:space="0" w:color="575A5D"/>
              <w:bottom w:val="single" w:sz="4" w:space="0" w:color="575A5D"/>
              <w:right w:val="single" w:sz="4" w:space="0" w:color="575A5D"/>
            </w:tcBorders>
          </w:tcPr>
          <w:p w14:paraId="45E578DD" w14:textId="4BD65694" w:rsidR="00C11A54" w:rsidRPr="00C11A54" w:rsidRDefault="00C11A54" w:rsidP="00C11A54">
            <w:pPr>
              <w:jc w:val="right"/>
              <w:rPr>
                <w:rFonts w:ascii="Arial Narrow" w:hAnsi="Arial Narrow"/>
                <w:szCs w:val="20"/>
              </w:rPr>
            </w:pPr>
            <w:r w:rsidRPr="00C11A54">
              <w:rPr>
                <w:rFonts w:ascii="Arial Narrow" w:hAnsi="Arial Narrow"/>
              </w:rPr>
              <w:t>103,040</w:t>
            </w:r>
          </w:p>
        </w:tc>
      </w:tr>
      <w:tr w:rsidR="00C11A54" w:rsidRPr="004E24DD" w14:paraId="5EAA4A1A" w14:textId="77777777" w:rsidTr="00442AAB">
        <w:trPr>
          <w:trHeight w:val="257"/>
        </w:trPr>
        <w:tc>
          <w:tcPr>
            <w:tcW w:w="4392" w:type="dxa"/>
            <w:noWrap/>
          </w:tcPr>
          <w:p w14:paraId="2A5F0F4A" w14:textId="7606C564" w:rsidR="00C11A54" w:rsidRPr="0023237D" w:rsidRDefault="00C11A54" w:rsidP="00C11A54">
            <w:pPr>
              <w:rPr>
                <w:rFonts w:ascii="Arial Narrow" w:hAnsi="Arial Narrow"/>
                <w:szCs w:val="20"/>
              </w:rPr>
            </w:pPr>
            <w:r w:rsidRPr="0023237D">
              <w:rPr>
                <w:rFonts w:ascii="Arial Narrow" w:hAnsi="Arial Narrow"/>
              </w:rPr>
              <w:t>South Salt Lake Valley Mosquito Abatement District</w:t>
            </w:r>
          </w:p>
        </w:tc>
        <w:tc>
          <w:tcPr>
            <w:tcW w:w="1665" w:type="dxa"/>
            <w:tcBorders>
              <w:top w:val="single" w:sz="4" w:space="0" w:color="575A5D"/>
              <w:left w:val="single" w:sz="4" w:space="0" w:color="575A5D"/>
              <w:bottom w:val="single" w:sz="4" w:space="0" w:color="575A5D"/>
              <w:right w:val="single" w:sz="4" w:space="0" w:color="575A5D"/>
            </w:tcBorders>
            <w:noWrap/>
          </w:tcPr>
          <w:p w14:paraId="1BDA54AA" w14:textId="15241EAB" w:rsidR="00C11A54" w:rsidRPr="00C11A54" w:rsidRDefault="00C11A54" w:rsidP="00C11A54">
            <w:pPr>
              <w:jc w:val="right"/>
              <w:rPr>
                <w:rFonts w:ascii="Arial Narrow" w:hAnsi="Arial Narrow"/>
                <w:szCs w:val="20"/>
              </w:rPr>
            </w:pPr>
            <w:r w:rsidRPr="00C11A54">
              <w:rPr>
                <w:rFonts w:ascii="Arial Narrow" w:hAnsi="Arial Narrow"/>
              </w:rPr>
              <w:t>1,130</w:t>
            </w:r>
          </w:p>
        </w:tc>
        <w:tc>
          <w:tcPr>
            <w:tcW w:w="1683" w:type="dxa"/>
            <w:tcBorders>
              <w:top w:val="single" w:sz="4" w:space="0" w:color="575A5D"/>
              <w:left w:val="single" w:sz="4" w:space="0" w:color="575A5D"/>
              <w:bottom w:val="single" w:sz="4" w:space="0" w:color="575A5D"/>
              <w:right w:val="single" w:sz="4" w:space="0" w:color="575A5D"/>
            </w:tcBorders>
          </w:tcPr>
          <w:p w14:paraId="21EEBBE0" w14:textId="5AA01F1C" w:rsidR="00C11A54" w:rsidRPr="00C11A54" w:rsidRDefault="00C11A54" w:rsidP="00C11A54">
            <w:pPr>
              <w:jc w:val="right"/>
              <w:rPr>
                <w:rFonts w:ascii="Arial Narrow" w:hAnsi="Arial Narrow"/>
                <w:szCs w:val="20"/>
              </w:rPr>
            </w:pPr>
            <w:r w:rsidRPr="00C11A54">
              <w:rPr>
                <w:rFonts w:ascii="Arial Narrow" w:hAnsi="Arial Narrow"/>
              </w:rPr>
              <w:t>768</w:t>
            </w:r>
          </w:p>
        </w:tc>
      </w:tr>
      <w:tr w:rsidR="00C11A54" w:rsidRPr="004E24DD" w14:paraId="7F370295" w14:textId="77777777" w:rsidTr="00442AAB">
        <w:trPr>
          <w:trHeight w:val="257"/>
        </w:trPr>
        <w:tc>
          <w:tcPr>
            <w:tcW w:w="4392" w:type="dxa"/>
            <w:noWrap/>
          </w:tcPr>
          <w:p w14:paraId="2E5730E0" w14:textId="41D16804" w:rsidR="00C11A54" w:rsidRPr="0023237D" w:rsidRDefault="00C11A54" w:rsidP="00C11A54">
            <w:pPr>
              <w:rPr>
                <w:rFonts w:ascii="Arial Narrow" w:hAnsi="Arial Narrow"/>
                <w:szCs w:val="20"/>
              </w:rPr>
            </w:pPr>
            <w:r w:rsidRPr="0023237D">
              <w:rPr>
                <w:rFonts w:ascii="Arial Narrow" w:hAnsi="Arial Narrow"/>
              </w:rPr>
              <w:t>Mt. Olympus Improvement District</w:t>
            </w:r>
          </w:p>
        </w:tc>
        <w:tc>
          <w:tcPr>
            <w:tcW w:w="1665" w:type="dxa"/>
            <w:tcBorders>
              <w:top w:val="single" w:sz="4" w:space="0" w:color="575A5D"/>
              <w:left w:val="single" w:sz="4" w:space="0" w:color="575A5D"/>
              <w:bottom w:val="single" w:sz="4" w:space="0" w:color="575A5D"/>
              <w:right w:val="single" w:sz="4" w:space="0" w:color="575A5D"/>
            </w:tcBorders>
            <w:noWrap/>
          </w:tcPr>
          <w:p w14:paraId="61FAD55E" w14:textId="25B94C7B" w:rsidR="00C11A54" w:rsidRPr="00C11A54" w:rsidRDefault="00C11A54" w:rsidP="00C11A54">
            <w:pPr>
              <w:jc w:val="right"/>
              <w:rPr>
                <w:rFonts w:ascii="Arial Narrow" w:hAnsi="Arial Narrow"/>
                <w:szCs w:val="20"/>
              </w:rPr>
            </w:pPr>
            <w:r w:rsidRPr="00C11A54">
              <w:rPr>
                <w:rFonts w:ascii="Arial Narrow" w:hAnsi="Arial Narrow"/>
              </w:rPr>
              <w:t>21,027</w:t>
            </w:r>
          </w:p>
        </w:tc>
        <w:tc>
          <w:tcPr>
            <w:tcW w:w="1683" w:type="dxa"/>
            <w:tcBorders>
              <w:top w:val="single" w:sz="4" w:space="0" w:color="575A5D"/>
              <w:left w:val="single" w:sz="4" w:space="0" w:color="575A5D"/>
              <w:bottom w:val="single" w:sz="4" w:space="0" w:color="575A5D"/>
              <w:right w:val="single" w:sz="4" w:space="0" w:color="575A5D"/>
            </w:tcBorders>
          </w:tcPr>
          <w:p w14:paraId="6ED868BD" w14:textId="13CA8013" w:rsidR="00C11A54" w:rsidRPr="00C11A54" w:rsidRDefault="00C11A54" w:rsidP="00C11A54">
            <w:pPr>
              <w:jc w:val="right"/>
              <w:rPr>
                <w:rFonts w:ascii="Arial Narrow" w:hAnsi="Arial Narrow"/>
                <w:szCs w:val="20"/>
              </w:rPr>
            </w:pPr>
            <w:r w:rsidRPr="00C11A54">
              <w:rPr>
                <w:rFonts w:ascii="Arial Narrow" w:hAnsi="Arial Narrow"/>
              </w:rPr>
              <w:t>14,288</w:t>
            </w:r>
          </w:p>
        </w:tc>
      </w:tr>
      <w:tr w:rsidR="00C11A54" w:rsidRPr="004E24DD" w14:paraId="6CFF3644" w14:textId="77777777" w:rsidTr="00442AAB">
        <w:trPr>
          <w:trHeight w:val="257"/>
        </w:trPr>
        <w:tc>
          <w:tcPr>
            <w:tcW w:w="4392" w:type="dxa"/>
            <w:noWrap/>
          </w:tcPr>
          <w:p w14:paraId="45E9BD75" w14:textId="4BB88F82" w:rsidR="00C11A54" w:rsidRPr="0023237D" w:rsidRDefault="00C11A54" w:rsidP="00C11A54">
            <w:pPr>
              <w:rPr>
                <w:rFonts w:ascii="Arial Narrow" w:hAnsi="Arial Narrow"/>
                <w:szCs w:val="20"/>
              </w:rPr>
            </w:pPr>
            <w:r w:rsidRPr="0023237D">
              <w:rPr>
                <w:rFonts w:ascii="Arial Narrow" w:hAnsi="Arial Narrow"/>
              </w:rPr>
              <w:t>Central Utah Water Conservancy District</w:t>
            </w:r>
          </w:p>
        </w:tc>
        <w:tc>
          <w:tcPr>
            <w:tcW w:w="1665" w:type="dxa"/>
            <w:tcBorders>
              <w:top w:val="single" w:sz="4" w:space="0" w:color="575A5D"/>
              <w:left w:val="single" w:sz="4" w:space="0" w:color="575A5D"/>
              <w:bottom w:val="single" w:sz="4" w:space="0" w:color="575A5D"/>
              <w:right w:val="single" w:sz="4" w:space="0" w:color="575A5D"/>
            </w:tcBorders>
            <w:noWrap/>
          </w:tcPr>
          <w:p w14:paraId="33160E91" w14:textId="50B7D3AA" w:rsidR="00C11A54" w:rsidRPr="00C11A54" w:rsidRDefault="00C11A54" w:rsidP="00C11A54">
            <w:pPr>
              <w:jc w:val="right"/>
              <w:rPr>
                <w:rFonts w:ascii="Arial Narrow" w:hAnsi="Arial Narrow"/>
                <w:szCs w:val="20"/>
              </w:rPr>
            </w:pPr>
            <w:r w:rsidRPr="00C11A54">
              <w:rPr>
                <w:rFonts w:ascii="Arial Narrow" w:hAnsi="Arial Narrow"/>
              </w:rPr>
              <w:t>30,147</w:t>
            </w:r>
          </w:p>
        </w:tc>
        <w:tc>
          <w:tcPr>
            <w:tcW w:w="1683" w:type="dxa"/>
            <w:tcBorders>
              <w:top w:val="single" w:sz="4" w:space="0" w:color="575A5D"/>
              <w:left w:val="single" w:sz="4" w:space="0" w:color="575A5D"/>
              <w:bottom w:val="single" w:sz="4" w:space="0" w:color="575A5D"/>
              <w:right w:val="single" w:sz="4" w:space="0" w:color="575A5D"/>
            </w:tcBorders>
          </w:tcPr>
          <w:p w14:paraId="70399B14" w14:textId="50ACE498" w:rsidR="00C11A54" w:rsidRPr="00C11A54" w:rsidRDefault="00C11A54" w:rsidP="00C11A54">
            <w:pPr>
              <w:jc w:val="right"/>
              <w:rPr>
                <w:rFonts w:ascii="Arial Narrow" w:hAnsi="Arial Narrow"/>
                <w:szCs w:val="20"/>
              </w:rPr>
            </w:pPr>
            <w:r w:rsidRPr="00C11A54">
              <w:rPr>
                <w:rFonts w:ascii="Arial Narrow" w:hAnsi="Arial Narrow"/>
              </w:rPr>
              <w:t>20,485</w:t>
            </w:r>
          </w:p>
        </w:tc>
      </w:tr>
      <w:tr w:rsidR="00C11A54" w:rsidRPr="004E24DD" w14:paraId="2500C8DE" w14:textId="77777777" w:rsidTr="00C701BF">
        <w:trPr>
          <w:trHeight w:val="257"/>
        </w:trPr>
        <w:tc>
          <w:tcPr>
            <w:tcW w:w="4392" w:type="dxa"/>
            <w:tcBorders>
              <w:top w:val="single" w:sz="4" w:space="0" w:color="575A5D"/>
              <w:bottom w:val="single" w:sz="4" w:space="0" w:color="575A5D"/>
              <w:right w:val="single" w:sz="4" w:space="0" w:color="575A5D"/>
            </w:tcBorders>
            <w:noWrap/>
            <w:hideMark/>
          </w:tcPr>
          <w:p w14:paraId="21326378" w14:textId="2697607E" w:rsidR="00C11A54" w:rsidRPr="0023237D" w:rsidRDefault="00C11A54" w:rsidP="00C11A54">
            <w:pPr>
              <w:rPr>
                <w:rFonts w:ascii="Arial Narrow" w:hAnsi="Arial Narrow"/>
                <w:szCs w:val="20"/>
              </w:rPr>
            </w:pPr>
            <w:r w:rsidRPr="0023237D">
              <w:rPr>
                <w:rFonts w:ascii="Arial Narrow" w:hAnsi="Arial Narrow"/>
              </w:rPr>
              <w:t>Unified Fire Service Area</w:t>
            </w:r>
          </w:p>
        </w:tc>
        <w:tc>
          <w:tcPr>
            <w:tcW w:w="1665" w:type="dxa"/>
            <w:tcBorders>
              <w:top w:val="single" w:sz="4" w:space="0" w:color="575A5D"/>
              <w:left w:val="single" w:sz="4" w:space="0" w:color="575A5D"/>
              <w:bottom w:val="single" w:sz="4" w:space="0" w:color="575A5D"/>
              <w:right w:val="single" w:sz="4" w:space="0" w:color="575A5D"/>
            </w:tcBorders>
            <w:noWrap/>
            <w:hideMark/>
          </w:tcPr>
          <w:p w14:paraId="251EC5B1" w14:textId="373FF773" w:rsidR="00C11A54" w:rsidRPr="00C11A54" w:rsidRDefault="00C11A54" w:rsidP="00C11A54">
            <w:pPr>
              <w:jc w:val="right"/>
              <w:rPr>
                <w:rFonts w:ascii="Arial Narrow" w:hAnsi="Arial Narrow"/>
                <w:szCs w:val="20"/>
              </w:rPr>
            </w:pPr>
            <w:r w:rsidRPr="00C11A54">
              <w:rPr>
                <w:rFonts w:ascii="Arial Narrow" w:hAnsi="Arial Narrow"/>
              </w:rPr>
              <w:t>140,031</w:t>
            </w:r>
          </w:p>
        </w:tc>
        <w:tc>
          <w:tcPr>
            <w:tcW w:w="1683" w:type="dxa"/>
            <w:tcBorders>
              <w:top w:val="single" w:sz="4" w:space="0" w:color="575A5D"/>
              <w:left w:val="single" w:sz="4" w:space="0" w:color="575A5D"/>
              <w:bottom w:val="single" w:sz="4" w:space="0" w:color="575A5D"/>
              <w:right w:val="single" w:sz="4" w:space="0" w:color="575A5D"/>
            </w:tcBorders>
          </w:tcPr>
          <w:p w14:paraId="2892DBA3" w14:textId="2C04D6B0" w:rsidR="00C11A54" w:rsidRPr="00C11A54" w:rsidRDefault="00C11A54" w:rsidP="00C11A54">
            <w:pPr>
              <w:jc w:val="right"/>
              <w:rPr>
                <w:rFonts w:ascii="Arial Narrow" w:hAnsi="Arial Narrow"/>
                <w:szCs w:val="20"/>
              </w:rPr>
            </w:pPr>
            <w:r w:rsidRPr="00C11A54">
              <w:rPr>
                <w:rFonts w:ascii="Arial Narrow" w:hAnsi="Arial Narrow"/>
              </w:rPr>
              <w:t>95,153</w:t>
            </w:r>
          </w:p>
        </w:tc>
      </w:tr>
      <w:tr w:rsidR="00C11A54" w:rsidRPr="004E24DD" w14:paraId="452D4246" w14:textId="77777777" w:rsidTr="00C701BF">
        <w:trPr>
          <w:trHeight w:val="257"/>
        </w:trPr>
        <w:tc>
          <w:tcPr>
            <w:tcW w:w="4392" w:type="dxa"/>
            <w:tcBorders>
              <w:top w:val="nil"/>
              <w:bottom w:val="nil"/>
              <w:right w:val="nil"/>
            </w:tcBorders>
            <w:shd w:val="clear" w:color="auto" w:fill="575A5D"/>
            <w:noWrap/>
            <w:vAlign w:val="center"/>
            <w:hideMark/>
          </w:tcPr>
          <w:p w14:paraId="018A6870" w14:textId="77777777" w:rsidR="00C11A54" w:rsidRPr="0023237D" w:rsidRDefault="00C11A54" w:rsidP="00C11A54">
            <w:pPr>
              <w:rPr>
                <w:rFonts w:ascii="Arial Narrow" w:hAnsi="Arial Narrow"/>
                <w:b/>
                <w:bCs/>
                <w:color w:val="FFFFFF" w:themeColor="background1"/>
                <w:szCs w:val="20"/>
              </w:rPr>
            </w:pPr>
            <w:r w:rsidRPr="0023237D">
              <w:rPr>
                <w:rFonts w:ascii="Arial Narrow" w:hAnsi="Arial Narrow"/>
                <w:b/>
                <w:color w:val="FFFFFF" w:themeColor="background1"/>
                <w:szCs w:val="20"/>
              </w:rPr>
              <w:t>Total Revenue</w:t>
            </w:r>
          </w:p>
        </w:tc>
        <w:tc>
          <w:tcPr>
            <w:tcW w:w="1665" w:type="dxa"/>
            <w:tcBorders>
              <w:top w:val="nil"/>
              <w:left w:val="nil"/>
              <w:bottom w:val="nil"/>
              <w:right w:val="nil"/>
            </w:tcBorders>
            <w:shd w:val="clear" w:color="auto" w:fill="575A5D"/>
            <w:noWrap/>
            <w:hideMark/>
          </w:tcPr>
          <w:p w14:paraId="35D5346E" w14:textId="5FDB5E41" w:rsidR="00C11A54" w:rsidRPr="00C11A54" w:rsidRDefault="00C11A54" w:rsidP="00C11A54">
            <w:pPr>
              <w:jc w:val="right"/>
              <w:rPr>
                <w:rFonts w:ascii="Arial Narrow" w:hAnsi="Arial Narrow"/>
                <w:b/>
                <w:color w:val="FFFFFF" w:themeColor="background1"/>
                <w:szCs w:val="20"/>
              </w:rPr>
            </w:pPr>
            <w:r w:rsidRPr="00C11A54">
              <w:rPr>
                <w:rFonts w:ascii="Arial Narrow" w:hAnsi="Arial Narrow"/>
                <w:b/>
                <w:color w:val="FFFFFF" w:themeColor="background1"/>
              </w:rPr>
              <w:t>$1,128,235</w:t>
            </w:r>
          </w:p>
        </w:tc>
        <w:tc>
          <w:tcPr>
            <w:tcW w:w="1683" w:type="dxa"/>
            <w:tcBorders>
              <w:top w:val="nil"/>
              <w:left w:val="nil"/>
              <w:bottom w:val="nil"/>
              <w:right w:val="nil"/>
            </w:tcBorders>
            <w:shd w:val="clear" w:color="auto" w:fill="575A5D"/>
          </w:tcPr>
          <w:p w14:paraId="4F492C17" w14:textId="2A848D18" w:rsidR="00C11A54" w:rsidRPr="00C11A54" w:rsidRDefault="00C11A54" w:rsidP="00C11A54">
            <w:pPr>
              <w:jc w:val="right"/>
              <w:rPr>
                <w:rFonts w:ascii="Arial Narrow" w:hAnsi="Arial Narrow"/>
                <w:b/>
                <w:color w:val="FFFFFF" w:themeColor="background1"/>
                <w:szCs w:val="20"/>
              </w:rPr>
            </w:pPr>
            <w:r w:rsidRPr="00C11A54">
              <w:rPr>
                <w:rFonts w:ascii="Arial Narrow" w:hAnsi="Arial Narrow"/>
                <w:b/>
                <w:color w:val="FFFFFF" w:themeColor="background1"/>
              </w:rPr>
              <w:t>$766,654</w:t>
            </w:r>
          </w:p>
        </w:tc>
      </w:tr>
    </w:tbl>
    <w:p w14:paraId="17781807" w14:textId="77777777" w:rsidR="000D59EB" w:rsidRDefault="000D59EB" w:rsidP="00CF17CF">
      <w:pPr>
        <w:pStyle w:val="Heading2"/>
        <w:rPr>
          <w:sz w:val="24"/>
          <w:szCs w:val="24"/>
        </w:rPr>
      </w:pPr>
    </w:p>
    <w:p w14:paraId="644278C4" w14:textId="7319CCEC" w:rsidR="00CF17CF" w:rsidRPr="00395AB3" w:rsidRDefault="00CF17CF" w:rsidP="000D59EB">
      <w:pPr>
        <w:pStyle w:val="Heading2"/>
        <w:spacing w:before="0"/>
        <w:rPr>
          <w:sz w:val="24"/>
          <w:szCs w:val="24"/>
        </w:rPr>
      </w:pPr>
      <w:r w:rsidRPr="00395AB3">
        <w:rPr>
          <w:sz w:val="24"/>
          <w:szCs w:val="24"/>
        </w:rPr>
        <w:t>Property Tax Increment Shared with RDA</w:t>
      </w:r>
      <w:r w:rsidR="00A50EF9">
        <w:rPr>
          <w:sz w:val="24"/>
          <w:szCs w:val="24"/>
        </w:rPr>
        <w:t xml:space="preserve"> </w:t>
      </w:r>
    </w:p>
    <w:bookmarkEnd w:id="20"/>
    <w:bookmarkEnd w:id="21"/>
    <w:p w14:paraId="651FF4B5" w14:textId="670EC1FD" w:rsidR="00CF17CF" w:rsidRPr="00441254" w:rsidRDefault="006D7793" w:rsidP="002F0A70">
      <w:pPr>
        <w:jc w:val="both"/>
        <w:rPr>
          <w:rFonts w:ascii="Arial Narrow" w:hAnsi="Arial Narrow"/>
          <w:sz w:val="22"/>
        </w:rPr>
      </w:pPr>
      <w:r>
        <w:rPr>
          <w:rFonts w:ascii="Arial Narrow" w:hAnsi="Arial Narrow"/>
          <w:sz w:val="22"/>
        </w:rPr>
        <w:t xml:space="preserve">It is anticipated that Salt Lake County will not participate in the Amended Project Area Budget, but all other taxing entities will participate. Specifically, Granite School District will participate at 75% for a 15-year period, Millcreek City for 90% for a 20-year period, and other taxing entities at </w:t>
      </w:r>
      <w:proofErr w:type="gramStart"/>
      <w:r>
        <w:rPr>
          <w:rFonts w:ascii="Arial Narrow" w:hAnsi="Arial Narrow"/>
          <w:sz w:val="22"/>
        </w:rPr>
        <w:t>a 65</w:t>
      </w:r>
      <w:proofErr w:type="gramEnd"/>
      <w:r>
        <w:rPr>
          <w:rFonts w:ascii="Arial Narrow" w:hAnsi="Arial Narrow"/>
          <w:sz w:val="22"/>
        </w:rPr>
        <w:t>% for a 20-year period, as depicted below in Table 4.2.</w:t>
      </w:r>
      <w:r w:rsidR="008929EA" w:rsidRPr="00441254">
        <w:rPr>
          <w:rFonts w:ascii="Arial Narrow" w:hAnsi="Arial Narrow"/>
          <w:sz w:val="22"/>
        </w:rPr>
        <w:t xml:space="preserve"> </w:t>
      </w:r>
      <w:r w:rsidR="00CF17CF" w:rsidRPr="00441254">
        <w:rPr>
          <w:rFonts w:ascii="Arial Narrow" w:hAnsi="Arial Narrow"/>
          <w:sz w:val="22"/>
        </w:rPr>
        <w:t xml:space="preserve">The </w:t>
      </w:r>
      <w:proofErr w:type="gramStart"/>
      <w:r w:rsidR="006727B0">
        <w:rPr>
          <w:rFonts w:ascii="Arial Narrow" w:hAnsi="Arial Narrow"/>
          <w:sz w:val="22"/>
        </w:rPr>
        <w:t>City</w:t>
      </w:r>
      <w:proofErr w:type="gramEnd"/>
      <w:r w:rsidR="006727B0">
        <w:rPr>
          <w:rFonts w:ascii="Arial Narrow" w:hAnsi="Arial Narrow"/>
          <w:sz w:val="22"/>
        </w:rPr>
        <w:t xml:space="preserve">, </w:t>
      </w:r>
      <w:r w:rsidR="00CF17CF" w:rsidRPr="00441254">
        <w:rPr>
          <w:rFonts w:ascii="Arial Narrow" w:hAnsi="Arial Narrow"/>
          <w:sz w:val="22"/>
        </w:rPr>
        <w:t xml:space="preserve">County and the State will </w:t>
      </w:r>
      <w:r w:rsidR="00CF17CF" w:rsidRPr="00441254">
        <w:rPr>
          <w:rFonts w:ascii="Arial Narrow" w:hAnsi="Arial Narrow"/>
          <w:b/>
          <w:i/>
          <w:sz w:val="22"/>
        </w:rPr>
        <w:t>not</w:t>
      </w:r>
      <w:r w:rsidR="00CF17CF" w:rsidRPr="00441254">
        <w:rPr>
          <w:rFonts w:ascii="Arial Narrow" w:hAnsi="Arial Narrow"/>
          <w:sz w:val="22"/>
        </w:rPr>
        <w:t xml:space="preserve"> contribute any portion of their incremental sales tax to implement t</w:t>
      </w:r>
      <w:r w:rsidR="00DA7510">
        <w:rPr>
          <w:rFonts w:ascii="Arial Narrow" w:hAnsi="Arial Narrow"/>
          <w:sz w:val="22"/>
        </w:rPr>
        <w:t xml:space="preserve">he </w:t>
      </w:r>
      <w:r w:rsidR="008B36B0">
        <w:rPr>
          <w:rFonts w:ascii="Arial Narrow" w:hAnsi="Arial Narrow"/>
          <w:sz w:val="22"/>
        </w:rPr>
        <w:t>Amended Project Area Plan</w:t>
      </w:r>
      <w:r w:rsidR="00DA7510">
        <w:rPr>
          <w:rFonts w:ascii="Arial Narrow" w:hAnsi="Arial Narrow"/>
          <w:sz w:val="22"/>
        </w:rPr>
        <w:t xml:space="preserve">. </w:t>
      </w:r>
      <w:r w:rsidR="00FF5357" w:rsidRPr="00441254">
        <w:rPr>
          <w:rFonts w:ascii="Arial Narrow" w:hAnsi="Arial Narrow"/>
          <w:sz w:val="22"/>
        </w:rPr>
        <w:t>Table 4.2</w:t>
      </w:r>
      <w:r w:rsidR="00CF17CF" w:rsidRPr="00441254">
        <w:rPr>
          <w:rFonts w:ascii="Arial Narrow" w:hAnsi="Arial Narrow"/>
          <w:sz w:val="22"/>
        </w:rPr>
        <w:t xml:space="preserve"> shows the amount of </w:t>
      </w:r>
      <w:r w:rsidR="006E267B" w:rsidRPr="00441254">
        <w:rPr>
          <w:rFonts w:ascii="Arial Narrow" w:hAnsi="Arial Narrow"/>
          <w:sz w:val="22"/>
        </w:rPr>
        <w:t>T</w:t>
      </w:r>
      <w:r w:rsidR="00CF17CF" w:rsidRPr="00441254">
        <w:rPr>
          <w:rFonts w:ascii="Arial Narrow" w:hAnsi="Arial Narrow"/>
          <w:sz w:val="22"/>
        </w:rPr>
        <w:t xml:space="preserve">ax </w:t>
      </w:r>
      <w:r w:rsidR="006E267B" w:rsidRPr="00441254">
        <w:rPr>
          <w:rFonts w:ascii="Arial Narrow" w:hAnsi="Arial Narrow"/>
          <w:sz w:val="22"/>
        </w:rPr>
        <w:t>I</w:t>
      </w:r>
      <w:r w:rsidR="00CF17CF" w:rsidRPr="00441254">
        <w:rPr>
          <w:rFonts w:ascii="Arial Narrow" w:hAnsi="Arial Narrow"/>
          <w:sz w:val="22"/>
        </w:rPr>
        <w:t>ncrement shared with the Agency assuming the participation levels discussed above.</w:t>
      </w:r>
    </w:p>
    <w:p w14:paraId="15FBA71D" w14:textId="77777777" w:rsidR="00156740" w:rsidRDefault="00156740" w:rsidP="00CF17CF">
      <w:pPr>
        <w:pStyle w:val="TableHeading"/>
        <w:rPr>
          <w:rStyle w:val="BookTitle"/>
        </w:rPr>
      </w:pPr>
    </w:p>
    <w:p w14:paraId="7246B177" w14:textId="77777777" w:rsidR="00CF17CF" w:rsidRPr="00CF17CF" w:rsidRDefault="002B1B40" w:rsidP="00CF17CF">
      <w:pPr>
        <w:pStyle w:val="TableHeading"/>
        <w:rPr>
          <w:rStyle w:val="BookTitle"/>
        </w:rPr>
      </w:pPr>
      <w:r>
        <w:rPr>
          <w:rStyle w:val="BookTitle"/>
        </w:rPr>
        <w:t>Table 4.2</w:t>
      </w:r>
      <w:r w:rsidR="00CF17CF" w:rsidRPr="00CF17CF">
        <w:rPr>
          <w:rStyle w:val="BookTitle"/>
        </w:rPr>
        <w:t>: Sources of Tax Increment Funds</w:t>
      </w:r>
    </w:p>
    <w:tbl>
      <w:tblPr>
        <w:tblW w:w="9342" w:type="dxa"/>
        <w:tblInd w:w="108" w:type="dxa"/>
        <w:tblBorders>
          <w:insideH w:val="single" w:sz="4" w:space="0" w:color="575A5D"/>
          <w:insideV w:val="single" w:sz="4" w:space="0" w:color="575A5D"/>
        </w:tblBorders>
        <w:tblLayout w:type="fixed"/>
        <w:tblLook w:val="04A0" w:firstRow="1" w:lastRow="0" w:firstColumn="1" w:lastColumn="0" w:noHBand="0" w:noVBand="1"/>
      </w:tblPr>
      <w:tblGrid>
        <w:gridCol w:w="4212"/>
        <w:gridCol w:w="1350"/>
        <w:gridCol w:w="1170"/>
        <w:gridCol w:w="1260"/>
        <w:gridCol w:w="1350"/>
      </w:tblGrid>
      <w:tr w:rsidR="00CF17CF" w:rsidRPr="00ED0EFA" w14:paraId="0A899FE5" w14:textId="77777777" w:rsidTr="00B01D91">
        <w:trPr>
          <w:trHeight w:val="259"/>
        </w:trPr>
        <w:tc>
          <w:tcPr>
            <w:tcW w:w="4212" w:type="dxa"/>
            <w:tcBorders>
              <w:top w:val="nil"/>
              <w:bottom w:val="nil"/>
              <w:right w:val="nil"/>
            </w:tcBorders>
            <w:shd w:val="clear" w:color="auto" w:fill="575A5D"/>
            <w:noWrap/>
            <w:vAlign w:val="center"/>
            <w:hideMark/>
          </w:tcPr>
          <w:p w14:paraId="1D130956" w14:textId="77777777" w:rsidR="00CF17CF" w:rsidRPr="00441254" w:rsidRDefault="00CF17CF" w:rsidP="00CF17CF">
            <w:pPr>
              <w:rPr>
                <w:rFonts w:ascii="Arial Narrow" w:hAnsi="Arial Narrow"/>
                <w:b/>
                <w:bCs/>
                <w:color w:val="FFFFFF" w:themeColor="background1"/>
                <w:szCs w:val="20"/>
              </w:rPr>
            </w:pPr>
            <w:r w:rsidRPr="00441254">
              <w:rPr>
                <w:rFonts w:ascii="Arial Narrow" w:hAnsi="Arial Narrow"/>
                <w:b/>
                <w:color w:val="FFFFFF" w:themeColor="background1"/>
                <w:szCs w:val="20"/>
              </w:rPr>
              <w:t>Entity</w:t>
            </w:r>
          </w:p>
        </w:tc>
        <w:tc>
          <w:tcPr>
            <w:tcW w:w="1350" w:type="dxa"/>
            <w:tcBorders>
              <w:top w:val="nil"/>
              <w:left w:val="nil"/>
              <w:bottom w:val="nil"/>
              <w:right w:val="nil"/>
            </w:tcBorders>
            <w:shd w:val="clear" w:color="auto" w:fill="575A5D"/>
            <w:vAlign w:val="center"/>
          </w:tcPr>
          <w:p w14:paraId="7E59D951" w14:textId="77777777" w:rsidR="00CF17CF" w:rsidRPr="00441254" w:rsidRDefault="00CF17CF" w:rsidP="00FF5357">
            <w:pPr>
              <w:jc w:val="center"/>
              <w:rPr>
                <w:rFonts w:ascii="Arial Narrow" w:hAnsi="Arial Narrow"/>
                <w:b/>
                <w:color w:val="FFFFFF" w:themeColor="background1"/>
                <w:szCs w:val="20"/>
              </w:rPr>
            </w:pPr>
            <w:r w:rsidRPr="00441254">
              <w:rPr>
                <w:rFonts w:ascii="Arial Narrow" w:hAnsi="Arial Narrow"/>
                <w:b/>
                <w:color w:val="FFFFFF" w:themeColor="background1"/>
                <w:szCs w:val="20"/>
              </w:rPr>
              <w:t>Percentage</w:t>
            </w:r>
          </w:p>
        </w:tc>
        <w:tc>
          <w:tcPr>
            <w:tcW w:w="1170" w:type="dxa"/>
            <w:tcBorders>
              <w:top w:val="nil"/>
              <w:left w:val="nil"/>
              <w:bottom w:val="nil"/>
              <w:right w:val="nil"/>
            </w:tcBorders>
            <w:shd w:val="clear" w:color="auto" w:fill="575A5D"/>
            <w:vAlign w:val="center"/>
          </w:tcPr>
          <w:p w14:paraId="57F2F7A7" w14:textId="77777777" w:rsidR="00CF17CF" w:rsidRPr="00441254" w:rsidRDefault="00CF17CF" w:rsidP="00FF5357">
            <w:pPr>
              <w:jc w:val="center"/>
              <w:rPr>
                <w:rFonts w:ascii="Arial Narrow" w:hAnsi="Arial Narrow"/>
                <w:b/>
                <w:color w:val="FFFFFF" w:themeColor="background1"/>
                <w:szCs w:val="20"/>
              </w:rPr>
            </w:pPr>
            <w:r w:rsidRPr="00441254">
              <w:rPr>
                <w:rFonts w:ascii="Arial Narrow" w:hAnsi="Arial Narrow"/>
                <w:b/>
                <w:color w:val="FFFFFF" w:themeColor="background1"/>
                <w:szCs w:val="20"/>
              </w:rPr>
              <w:t>Length</w:t>
            </w:r>
          </w:p>
        </w:tc>
        <w:tc>
          <w:tcPr>
            <w:tcW w:w="1260" w:type="dxa"/>
            <w:tcBorders>
              <w:top w:val="nil"/>
              <w:left w:val="nil"/>
              <w:bottom w:val="nil"/>
              <w:right w:val="nil"/>
            </w:tcBorders>
            <w:shd w:val="clear" w:color="auto" w:fill="575A5D"/>
            <w:noWrap/>
            <w:vAlign w:val="center"/>
            <w:hideMark/>
          </w:tcPr>
          <w:p w14:paraId="1F13ABFE" w14:textId="77777777" w:rsidR="00CF17CF" w:rsidRPr="00441254" w:rsidRDefault="00CF17CF" w:rsidP="00FF5357">
            <w:pPr>
              <w:jc w:val="center"/>
              <w:rPr>
                <w:rFonts w:ascii="Arial Narrow" w:hAnsi="Arial Narrow"/>
                <w:b/>
                <w:color w:val="FFFFFF" w:themeColor="background1"/>
                <w:szCs w:val="20"/>
              </w:rPr>
            </w:pPr>
            <w:r w:rsidRPr="00441254">
              <w:rPr>
                <w:rFonts w:ascii="Arial Narrow" w:hAnsi="Arial Narrow"/>
                <w:b/>
                <w:color w:val="FFFFFF" w:themeColor="background1"/>
                <w:szCs w:val="20"/>
              </w:rPr>
              <w:t>Total</w:t>
            </w:r>
          </w:p>
        </w:tc>
        <w:tc>
          <w:tcPr>
            <w:tcW w:w="1350" w:type="dxa"/>
            <w:tcBorders>
              <w:top w:val="nil"/>
              <w:left w:val="nil"/>
              <w:bottom w:val="nil"/>
            </w:tcBorders>
            <w:shd w:val="clear" w:color="auto" w:fill="575A5D"/>
            <w:vAlign w:val="center"/>
          </w:tcPr>
          <w:p w14:paraId="50B9FF72" w14:textId="68DFD09F" w:rsidR="00CF17CF" w:rsidRPr="00441254" w:rsidRDefault="00CF17CF" w:rsidP="00FF5357">
            <w:pPr>
              <w:jc w:val="center"/>
              <w:rPr>
                <w:rFonts w:ascii="Arial Narrow" w:hAnsi="Arial Narrow"/>
                <w:b/>
                <w:color w:val="FFFFFF" w:themeColor="background1"/>
                <w:szCs w:val="20"/>
              </w:rPr>
            </w:pPr>
            <w:r w:rsidRPr="00441254">
              <w:rPr>
                <w:rFonts w:ascii="Arial Narrow" w:hAnsi="Arial Narrow"/>
                <w:b/>
                <w:color w:val="FFFFFF" w:themeColor="background1"/>
                <w:szCs w:val="20"/>
              </w:rPr>
              <w:t xml:space="preserve">NPV at </w:t>
            </w:r>
            <w:r w:rsidR="00FA0314">
              <w:rPr>
                <w:rFonts w:ascii="Arial Narrow" w:hAnsi="Arial Narrow"/>
                <w:b/>
                <w:color w:val="FFFFFF" w:themeColor="background1"/>
                <w:szCs w:val="20"/>
              </w:rPr>
              <w:t>6.5</w:t>
            </w:r>
            <w:r w:rsidRPr="00441254">
              <w:rPr>
                <w:rFonts w:ascii="Arial Narrow" w:hAnsi="Arial Narrow"/>
                <w:b/>
                <w:color w:val="FFFFFF" w:themeColor="background1"/>
                <w:szCs w:val="20"/>
              </w:rPr>
              <w:t>%</w:t>
            </w:r>
          </w:p>
        </w:tc>
      </w:tr>
      <w:tr w:rsidR="003F0A6E" w:rsidRPr="00ED0EFA" w14:paraId="1F2C705C" w14:textId="77777777" w:rsidTr="00B01D91">
        <w:trPr>
          <w:trHeight w:val="259"/>
        </w:trPr>
        <w:tc>
          <w:tcPr>
            <w:tcW w:w="4212" w:type="dxa"/>
            <w:tcBorders>
              <w:top w:val="nil"/>
            </w:tcBorders>
            <w:noWrap/>
            <w:hideMark/>
          </w:tcPr>
          <w:p w14:paraId="5CC7C1BF" w14:textId="51567E62" w:rsidR="003F0A6E" w:rsidRPr="00441254" w:rsidRDefault="003F0A6E" w:rsidP="003F0A6E">
            <w:pPr>
              <w:rPr>
                <w:rFonts w:ascii="Arial Narrow" w:hAnsi="Arial Narrow"/>
                <w:szCs w:val="20"/>
              </w:rPr>
            </w:pPr>
            <w:r w:rsidRPr="0023237D">
              <w:rPr>
                <w:rFonts w:ascii="Arial Narrow" w:hAnsi="Arial Narrow"/>
              </w:rPr>
              <w:t>Salt Lake County</w:t>
            </w:r>
          </w:p>
        </w:tc>
        <w:tc>
          <w:tcPr>
            <w:tcW w:w="1350" w:type="dxa"/>
            <w:tcBorders>
              <w:top w:val="nil"/>
            </w:tcBorders>
            <w:vAlign w:val="center"/>
          </w:tcPr>
          <w:p w14:paraId="7660A702" w14:textId="2878787A" w:rsidR="003F0A6E" w:rsidRPr="00441254" w:rsidRDefault="003F0A6E" w:rsidP="003F0A6E">
            <w:pPr>
              <w:jc w:val="center"/>
              <w:rPr>
                <w:rFonts w:ascii="Arial Narrow" w:hAnsi="Arial Narrow"/>
                <w:szCs w:val="20"/>
              </w:rPr>
            </w:pPr>
            <w:r>
              <w:rPr>
                <w:rFonts w:ascii="Arial Narrow" w:hAnsi="Arial Narrow"/>
                <w:szCs w:val="20"/>
              </w:rPr>
              <w:t>0</w:t>
            </w:r>
            <w:r w:rsidRPr="00441254">
              <w:rPr>
                <w:rFonts w:ascii="Arial Narrow" w:hAnsi="Arial Narrow"/>
                <w:szCs w:val="20"/>
              </w:rPr>
              <w:t>%</w:t>
            </w:r>
            <w:r>
              <w:rPr>
                <w:rFonts w:ascii="Arial Narrow" w:hAnsi="Arial Narrow"/>
                <w:szCs w:val="20"/>
              </w:rPr>
              <w:t xml:space="preserve"> </w:t>
            </w:r>
          </w:p>
        </w:tc>
        <w:tc>
          <w:tcPr>
            <w:tcW w:w="1170" w:type="dxa"/>
            <w:tcBorders>
              <w:top w:val="nil"/>
            </w:tcBorders>
            <w:vAlign w:val="center"/>
          </w:tcPr>
          <w:p w14:paraId="74F3E3C5" w14:textId="609C4DDE" w:rsidR="003F0A6E" w:rsidRPr="00441254" w:rsidRDefault="008B36B0" w:rsidP="003F0A6E">
            <w:pPr>
              <w:pStyle w:val="Body"/>
              <w:jc w:val="center"/>
            </w:pPr>
            <w:r>
              <w:t>-</w:t>
            </w:r>
          </w:p>
        </w:tc>
        <w:tc>
          <w:tcPr>
            <w:tcW w:w="1260" w:type="dxa"/>
            <w:tcBorders>
              <w:top w:val="nil"/>
            </w:tcBorders>
            <w:noWrap/>
            <w:hideMark/>
          </w:tcPr>
          <w:p w14:paraId="4B75FA12" w14:textId="49B7615F" w:rsidR="003F0A6E" w:rsidRPr="003F0A6E" w:rsidRDefault="003F0A6E" w:rsidP="003F0A6E">
            <w:pPr>
              <w:jc w:val="right"/>
              <w:rPr>
                <w:rFonts w:ascii="Arial Narrow" w:hAnsi="Arial Narrow" w:cs="Arial"/>
                <w:szCs w:val="20"/>
              </w:rPr>
            </w:pPr>
            <w:r w:rsidRPr="003F0A6E">
              <w:rPr>
                <w:rFonts w:ascii="Arial Narrow" w:hAnsi="Arial Narrow"/>
              </w:rPr>
              <w:t xml:space="preserve"> $</w:t>
            </w:r>
            <w:r w:rsidR="008B36B0">
              <w:rPr>
                <w:rFonts w:ascii="Arial Narrow" w:hAnsi="Arial Narrow"/>
              </w:rPr>
              <w:t xml:space="preserve"> -</w:t>
            </w:r>
            <w:r w:rsidRPr="003F0A6E">
              <w:rPr>
                <w:rFonts w:ascii="Arial Narrow" w:hAnsi="Arial Narrow"/>
              </w:rPr>
              <w:t xml:space="preserve"> </w:t>
            </w:r>
          </w:p>
        </w:tc>
        <w:tc>
          <w:tcPr>
            <w:tcW w:w="1350" w:type="dxa"/>
            <w:tcBorders>
              <w:top w:val="nil"/>
            </w:tcBorders>
          </w:tcPr>
          <w:p w14:paraId="080767F9" w14:textId="100B1122" w:rsidR="003F0A6E" w:rsidRPr="003F0A6E" w:rsidRDefault="003F0A6E" w:rsidP="003F0A6E">
            <w:pPr>
              <w:jc w:val="right"/>
              <w:rPr>
                <w:rFonts w:ascii="Arial Narrow" w:hAnsi="Arial Narrow" w:cs="Arial"/>
                <w:szCs w:val="20"/>
              </w:rPr>
            </w:pPr>
            <w:r w:rsidRPr="003F0A6E">
              <w:rPr>
                <w:rFonts w:ascii="Arial Narrow" w:hAnsi="Arial Narrow"/>
              </w:rPr>
              <w:t xml:space="preserve"> $</w:t>
            </w:r>
            <w:r w:rsidR="008B36B0">
              <w:rPr>
                <w:rFonts w:ascii="Arial Narrow" w:hAnsi="Arial Narrow"/>
              </w:rPr>
              <w:t xml:space="preserve"> -</w:t>
            </w:r>
            <w:r w:rsidRPr="003F0A6E">
              <w:rPr>
                <w:rFonts w:ascii="Arial Narrow" w:hAnsi="Arial Narrow"/>
              </w:rPr>
              <w:t xml:space="preserve"> </w:t>
            </w:r>
          </w:p>
        </w:tc>
      </w:tr>
      <w:tr w:rsidR="003F0A6E" w:rsidRPr="00ED0EFA" w14:paraId="0A015086" w14:textId="77777777" w:rsidTr="00B01D91">
        <w:trPr>
          <w:trHeight w:val="259"/>
        </w:trPr>
        <w:tc>
          <w:tcPr>
            <w:tcW w:w="4212" w:type="dxa"/>
            <w:tcBorders>
              <w:top w:val="nil"/>
            </w:tcBorders>
            <w:noWrap/>
          </w:tcPr>
          <w:p w14:paraId="06DF360B" w14:textId="442156B2" w:rsidR="003F0A6E" w:rsidRPr="00441254" w:rsidRDefault="003F0A6E" w:rsidP="003F0A6E">
            <w:pPr>
              <w:rPr>
                <w:rFonts w:ascii="Arial Narrow" w:hAnsi="Arial Narrow"/>
                <w:szCs w:val="20"/>
              </w:rPr>
            </w:pPr>
            <w:r w:rsidRPr="0023237D">
              <w:rPr>
                <w:rFonts w:ascii="Arial Narrow" w:hAnsi="Arial Narrow"/>
              </w:rPr>
              <w:t>Salt Lake County Library</w:t>
            </w:r>
          </w:p>
        </w:tc>
        <w:tc>
          <w:tcPr>
            <w:tcW w:w="1350" w:type="dxa"/>
            <w:tcBorders>
              <w:top w:val="nil"/>
            </w:tcBorders>
            <w:vAlign w:val="center"/>
          </w:tcPr>
          <w:p w14:paraId="3C28F573" w14:textId="7763C8E1" w:rsidR="003F0A6E" w:rsidRPr="00441254" w:rsidRDefault="008B36B0" w:rsidP="003F0A6E">
            <w:pPr>
              <w:jc w:val="center"/>
              <w:rPr>
                <w:rFonts w:ascii="Arial Narrow" w:hAnsi="Arial Narrow"/>
                <w:szCs w:val="20"/>
              </w:rPr>
            </w:pPr>
            <w:r>
              <w:rPr>
                <w:rFonts w:ascii="Arial Narrow" w:hAnsi="Arial Narrow"/>
                <w:szCs w:val="20"/>
              </w:rPr>
              <w:t>0</w:t>
            </w:r>
            <w:r w:rsidR="003F0A6E" w:rsidRPr="00441254">
              <w:rPr>
                <w:rFonts w:ascii="Arial Narrow" w:hAnsi="Arial Narrow"/>
                <w:szCs w:val="20"/>
              </w:rPr>
              <w:t>%</w:t>
            </w:r>
            <w:r w:rsidR="003F0A6E">
              <w:rPr>
                <w:rFonts w:ascii="Arial Narrow" w:hAnsi="Arial Narrow"/>
                <w:szCs w:val="20"/>
              </w:rPr>
              <w:t xml:space="preserve"> </w:t>
            </w:r>
          </w:p>
        </w:tc>
        <w:tc>
          <w:tcPr>
            <w:tcW w:w="1170" w:type="dxa"/>
            <w:tcBorders>
              <w:top w:val="nil"/>
            </w:tcBorders>
            <w:vAlign w:val="center"/>
          </w:tcPr>
          <w:p w14:paraId="0A5D1220" w14:textId="48661951" w:rsidR="003F0A6E" w:rsidRPr="00441254" w:rsidRDefault="008B36B0" w:rsidP="003F0A6E">
            <w:pPr>
              <w:pStyle w:val="Body"/>
              <w:jc w:val="center"/>
            </w:pPr>
            <w:r>
              <w:t>-</w:t>
            </w:r>
          </w:p>
        </w:tc>
        <w:tc>
          <w:tcPr>
            <w:tcW w:w="1260" w:type="dxa"/>
            <w:tcBorders>
              <w:top w:val="nil"/>
            </w:tcBorders>
            <w:noWrap/>
          </w:tcPr>
          <w:p w14:paraId="2F8D04D5" w14:textId="68B514E2" w:rsidR="003F0A6E" w:rsidRPr="003F0A6E" w:rsidRDefault="003F0A6E" w:rsidP="003F0A6E">
            <w:pPr>
              <w:jc w:val="right"/>
              <w:rPr>
                <w:rFonts w:ascii="Arial Narrow" w:hAnsi="Arial Narrow" w:cs="Arial"/>
                <w:szCs w:val="20"/>
              </w:rPr>
            </w:pPr>
            <w:r w:rsidRPr="003F0A6E">
              <w:rPr>
                <w:rFonts w:ascii="Arial Narrow" w:hAnsi="Arial Narrow"/>
              </w:rPr>
              <w:t xml:space="preserve"> </w:t>
            </w:r>
            <w:r w:rsidR="008B36B0">
              <w:rPr>
                <w:rFonts w:ascii="Arial Narrow" w:hAnsi="Arial Narrow"/>
              </w:rPr>
              <w:t>-</w:t>
            </w:r>
            <w:r w:rsidRPr="003F0A6E">
              <w:rPr>
                <w:rFonts w:ascii="Arial Narrow" w:hAnsi="Arial Narrow"/>
              </w:rPr>
              <w:t xml:space="preserve"> </w:t>
            </w:r>
          </w:p>
        </w:tc>
        <w:tc>
          <w:tcPr>
            <w:tcW w:w="1350" w:type="dxa"/>
            <w:tcBorders>
              <w:top w:val="nil"/>
            </w:tcBorders>
          </w:tcPr>
          <w:p w14:paraId="4FFF237D" w14:textId="3C14112F" w:rsidR="003F0A6E" w:rsidRPr="003F0A6E" w:rsidRDefault="008B36B0" w:rsidP="003F0A6E">
            <w:pPr>
              <w:jc w:val="right"/>
              <w:rPr>
                <w:rFonts w:ascii="Arial Narrow" w:hAnsi="Arial Narrow" w:cs="Arial"/>
                <w:szCs w:val="20"/>
              </w:rPr>
            </w:pPr>
            <w:r>
              <w:rPr>
                <w:rFonts w:ascii="Arial Narrow" w:hAnsi="Arial Narrow"/>
              </w:rPr>
              <w:t>-</w:t>
            </w:r>
            <w:r w:rsidR="003F0A6E" w:rsidRPr="003F0A6E">
              <w:rPr>
                <w:rFonts w:ascii="Arial Narrow" w:hAnsi="Arial Narrow"/>
              </w:rPr>
              <w:t xml:space="preserve"> </w:t>
            </w:r>
          </w:p>
        </w:tc>
      </w:tr>
      <w:tr w:rsidR="003F0A6E" w:rsidRPr="00ED0EFA" w14:paraId="3F5EE3C8" w14:textId="77777777" w:rsidTr="00B01D91">
        <w:trPr>
          <w:trHeight w:val="259"/>
        </w:trPr>
        <w:tc>
          <w:tcPr>
            <w:tcW w:w="4212" w:type="dxa"/>
            <w:noWrap/>
            <w:hideMark/>
          </w:tcPr>
          <w:p w14:paraId="6F7ADD8C" w14:textId="1DB0BC04" w:rsidR="003F0A6E" w:rsidRPr="00441254" w:rsidRDefault="003F0A6E" w:rsidP="003F0A6E">
            <w:pPr>
              <w:rPr>
                <w:rFonts w:ascii="Arial Narrow" w:hAnsi="Arial Narrow"/>
                <w:szCs w:val="20"/>
              </w:rPr>
            </w:pPr>
            <w:r w:rsidRPr="0023237D">
              <w:rPr>
                <w:rFonts w:ascii="Arial Narrow" w:hAnsi="Arial Narrow"/>
              </w:rPr>
              <w:t>Granite School District</w:t>
            </w:r>
          </w:p>
        </w:tc>
        <w:tc>
          <w:tcPr>
            <w:tcW w:w="1350" w:type="dxa"/>
            <w:vAlign w:val="center"/>
          </w:tcPr>
          <w:p w14:paraId="57923EE4" w14:textId="2582119C" w:rsidR="003F0A6E" w:rsidRPr="00441254" w:rsidRDefault="00B01D91" w:rsidP="003F0A6E">
            <w:pPr>
              <w:jc w:val="center"/>
              <w:rPr>
                <w:rFonts w:ascii="Arial Narrow" w:hAnsi="Arial Narrow"/>
                <w:szCs w:val="20"/>
              </w:rPr>
            </w:pPr>
            <w:r>
              <w:rPr>
                <w:rFonts w:ascii="Arial Narrow" w:hAnsi="Arial Narrow"/>
                <w:szCs w:val="20"/>
              </w:rPr>
              <w:t>75</w:t>
            </w:r>
            <w:r w:rsidR="003F0A6E" w:rsidRPr="00441254">
              <w:rPr>
                <w:rFonts w:ascii="Arial Narrow" w:hAnsi="Arial Narrow"/>
                <w:szCs w:val="20"/>
              </w:rPr>
              <w:t>%</w:t>
            </w:r>
            <w:r w:rsidR="003F0A6E">
              <w:rPr>
                <w:rFonts w:ascii="Arial Narrow" w:hAnsi="Arial Narrow"/>
                <w:szCs w:val="20"/>
              </w:rPr>
              <w:t xml:space="preserve"> </w:t>
            </w:r>
          </w:p>
        </w:tc>
        <w:tc>
          <w:tcPr>
            <w:tcW w:w="1170" w:type="dxa"/>
            <w:vAlign w:val="center"/>
          </w:tcPr>
          <w:p w14:paraId="2083948F" w14:textId="1B10A9F8" w:rsidR="003F0A6E" w:rsidRPr="00441254" w:rsidRDefault="00B01D91" w:rsidP="003F0A6E">
            <w:pPr>
              <w:pStyle w:val="Body"/>
              <w:jc w:val="center"/>
            </w:pPr>
            <w:r>
              <w:t>15 Years</w:t>
            </w:r>
          </w:p>
        </w:tc>
        <w:tc>
          <w:tcPr>
            <w:tcW w:w="1260" w:type="dxa"/>
            <w:noWrap/>
          </w:tcPr>
          <w:p w14:paraId="72E702B8" w14:textId="57654E2E" w:rsidR="003F0A6E" w:rsidRPr="003F0A6E" w:rsidRDefault="00B01D91" w:rsidP="003F0A6E">
            <w:pPr>
              <w:jc w:val="right"/>
              <w:rPr>
                <w:rFonts w:ascii="Arial Narrow" w:hAnsi="Arial Narrow" w:cs="Arial"/>
                <w:szCs w:val="20"/>
              </w:rPr>
            </w:pPr>
            <w:r>
              <w:rPr>
                <w:rFonts w:ascii="Arial Narrow" w:hAnsi="Arial Narrow"/>
              </w:rPr>
              <w:t>2,634,976</w:t>
            </w:r>
            <w:r w:rsidR="003F0A6E" w:rsidRPr="003F0A6E">
              <w:rPr>
                <w:rFonts w:ascii="Arial Narrow" w:hAnsi="Arial Narrow"/>
              </w:rPr>
              <w:t xml:space="preserve"> </w:t>
            </w:r>
          </w:p>
        </w:tc>
        <w:tc>
          <w:tcPr>
            <w:tcW w:w="1350" w:type="dxa"/>
          </w:tcPr>
          <w:p w14:paraId="236045B5" w14:textId="4C20A903" w:rsidR="003F0A6E" w:rsidRPr="003F0A6E" w:rsidRDefault="00B01D91" w:rsidP="003F0A6E">
            <w:pPr>
              <w:jc w:val="right"/>
              <w:rPr>
                <w:rFonts w:ascii="Arial Narrow" w:hAnsi="Arial Narrow" w:cs="Arial"/>
                <w:szCs w:val="20"/>
              </w:rPr>
            </w:pPr>
            <w:r>
              <w:rPr>
                <w:rFonts w:ascii="Arial Narrow" w:hAnsi="Arial Narrow"/>
              </w:rPr>
              <w:t>1,</w:t>
            </w:r>
            <w:r w:rsidR="00FA0314">
              <w:rPr>
                <w:rFonts w:ascii="Arial Narrow" w:hAnsi="Arial Narrow"/>
              </w:rPr>
              <w:t>592</w:t>
            </w:r>
            <w:r>
              <w:rPr>
                <w:rFonts w:ascii="Arial Narrow" w:hAnsi="Arial Narrow"/>
              </w:rPr>
              <w:t>,</w:t>
            </w:r>
            <w:r w:rsidR="00FA0314">
              <w:rPr>
                <w:rFonts w:ascii="Arial Narrow" w:hAnsi="Arial Narrow"/>
              </w:rPr>
              <w:t>975</w:t>
            </w:r>
          </w:p>
        </w:tc>
      </w:tr>
      <w:tr w:rsidR="003F0A6E" w:rsidRPr="00ED0EFA" w14:paraId="063EABDE" w14:textId="77777777" w:rsidTr="00B01D91">
        <w:trPr>
          <w:trHeight w:val="259"/>
        </w:trPr>
        <w:tc>
          <w:tcPr>
            <w:tcW w:w="4212" w:type="dxa"/>
            <w:noWrap/>
            <w:hideMark/>
          </w:tcPr>
          <w:p w14:paraId="36553DE2" w14:textId="7A85C9F8" w:rsidR="003F0A6E" w:rsidRPr="00441254" w:rsidRDefault="003F0A6E" w:rsidP="003F0A6E">
            <w:pPr>
              <w:rPr>
                <w:rFonts w:ascii="Arial Narrow" w:hAnsi="Arial Narrow"/>
                <w:szCs w:val="20"/>
              </w:rPr>
            </w:pPr>
            <w:r w:rsidRPr="0023237D">
              <w:rPr>
                <w:rFonts w:ascii="Arial Narrow" w:hAnsi="Arial Narrow"/>
              </w:rPr>
              <w:t>Millcreek City</w:t>
            </w:r>
          </w:p>
        </w:tc>
        <w:tc>
          <w:tcPr>
            <w:tcW w:w="1350" w:type="dxa"/>
            <w:vAlign w:val="center"/>
          </w:tcPr>
          <w:p w14:paraId="7F33D2DA" w14:textId="037ADB5D" w:rsidR="003F0A6E" w:rsidRPr="00441254" w:rsidRDefault="008B36B0" w:rsidP="003F0A6E">
            <w:pPr>
              <w:jc w:val="center"/>
              <w:rPr>
                <w:rFonts w:ascii="Arial Narrow" w:hAnsi="Arial Narrow"/>
                <w:szCs w:val="20"/>
              </w:rPr>
            </w:pPr>
            <w:r>
              <w:rPr>
                <w:rFonts w:ascii="Arial Narrow" w:hAnsi="Arial Narrow"/>
                <w:szCs w:val="20"/>
              </w:rPr>
              <w:t>9</w:t>
            </w:r>
            <w:r w:rsidR="003F0A6E">
              <w:rPr>
                <w:rFonts w:ascii="Arial Narrow" w:hAnsi="Arial Narrow"/>
                <w:szCs w:val="20"/>
              </w:rPr>
              <w:t>0</w:t>
            </w:r>
            <w:r w:rsidR="003F0A6E" w:rsidRPr="00441254">
              <w:rPr>
                <w:rFonts w:ascii="Arial Narrow" w:hAnsi="Arial Narrow"/>
                <w:szCs w:val="20"/>
              </w:rPr>
              <w:t>%</w:t>
            </w:r>
            <w:r w:rsidR="003F0A6E">
              <w:rPr>
                <w:rFonts w:ascii="Arial Narrow" w:hAnsi="Arial Narrow"/>
                <w:szCs w:val="20"/>
              </w:rPr>
              <w:t xml:space="preserve"> </w:t>
            </w:r>
          </w:p>
        </w:tc>
        <w:tc>
          <w:tcPr>
            <w:tcW w:w="1170" w:type="dxa"/>
            <w:vAlign w:val="center"/>
          </w:tcPr>
          <w:p w14:paraId="022CE78A" w14:textId="2033E3DF" w:rsidR="003F0A6E" w:rsidRPr="00441254" w:rsidRDefault="003F0A6E" w:rsidP="003F0A6E">
            <w:pPr>
              <w:pStyle w:val="Body"/>
              <w:jc w:val="center"/>
            </w:pPr>
            <w:r>
              <w:t>20</w:t>
            </w:r>
            <w:r w:rsidRPr="00441254">
              <w:t xml:space="preserve"> Years</w:t>
            </w:r>
          </w:p>
        </w:tc>
        <w:tc>
          <w:tcPr>
            <w:tcW w:w="1260" w:type="dxa"/>
            <w:noWrap/>
          </w:tcPr>
          <w:p w14:paraId="0FBB53CE" w14:textId="26154E71" w:rsidR="003F0A6E" w:rsidRPr="003F0A6E" w:rsidRDefault="003F0A6E" w:rsidP="003F0A6E">
            <w:pPr>
              <w:jc w:val="right"/>
              <w:rPr>
                <w:rFonts w:ascii="Arial Narrow" w:hAnsi="Arial Narrow" w:cs="Arial"/>
                <w:szCs w:val="20"/>
              </w:rPr>
            </w:pPr>
            <w:r w:rsidRPr="003F0A6E">
              <w:rPr>
                <w:rFonts w:ascii="Arial Narrow" w:hAnsi="Arial Narrow"/>
              </w:rPr>
              <w:t xml:space="preserve"> </w:t>
            </w:r>
            <w:r w:rsidR="00B01D91">
              <w:rPr>
                <w:rFonts w:ascii="Arial Narrow" w:hAnsi="Arial Narrow"/>
              </w:rPr>
              <w:t>987</w:t>
            </w:r>
            <w:r w:rsidRPr="003F0A6E">
              <w:rPr>
                <w:rFonts w:ascii="Arial Narrow" w:hAnsi="Arial Narrow"/>
              </w:rPr>
              <w:t>,</w:t>
            </w:r>
            <w:r w:rsidR="00B01D91">
              <w:rPr>
                <w:rFonts w:ascii="Arial Narrow" w:hAnsi="Arial Narrow"/>
              </w:rPr>
              <w:t>986</w:t>
            </w:r>
            <w:r w:rsidRPr="003F0A6E">
              <w:rPr>
                <w:rFonts w:ascii="Arial Narrow" w:hAnsi="Arial Narrow"/>
              </w:rPr>
              <w:t xml:space="preserve"> </w:t>
            </w:r>
          </w:p>
        </w:tc>
        <w:tc>
          <w:tcPr>
            <w:tcW w:w="1350" w:type="dxa"/>
          </w:tcPr>
          <w:p w14:paraId="208AC1EF" w14:textId="50D28F6A" w:rsidR="003F0A6E" w:rsidRPr="003F0A6E" w:rsidRDefault="003F0A6E" w:rsidP="003F0A6E">
            <w:pPr>
              <w:jc w:val="right"/>
              <w:rPr>
                <w:rFonts w:ascii="Arial Narrow" w:hAnsi="Arial Narrow" w:cs="Arial"/>
                <w:szCs w:val="20"/>
              </w:rPr>
            </w:pPr>
            <w:r w:rsidRPr="003F0A6E">
              <w:rPr>
                <w:rFonts w:ascii="Arial Narrow" w:hAnsi="Arial Narrow"/>
              </w:rPr>
              <w:t xml:space="preserve"> </w:t>
            </w:r>
            <w:r w:rsidR="00FA0314">
              <w:rPr>
                <w:rFonts w:ascii="Arial Narrow" w:hAnsi="Arial Narrow"/>
              </w:rPr>
              <w:t>524</w:t>
            </w:r>
            <w:r w:rsidRPr="003F0A6E">
              <w:rPr>
                <w:rFonts w:ascii="Arial Narrow" w:hAnsi="Arial Narrow"/>
              </w:rPr>
              <w:t>,</w:t>
            </w:r>
            <w:r w:rsidR="00FA0314">
              <w:rPr>
                <w:rFonts w:ascii="Arial Narrow" w:hAnsi="Arial Narrow"/>
              </w:rPr>
              <w:t>129</w:t>
            </w:r>
            <w:r w:rsidRPr="003F0A6E">
              <w:rPr>
                <w:rFonts w:ascii="Arial Narrow" w:hAnsi="Arial Narrow"/>
              </w:rPr>
              <w:t xml:space="preserve"> </w:t>
            </w:r>
          </w:p>
        </w:tc>
      </w:tr>
      <w:tr w:rsidR="003F0A6E" w:rsidRPr="00ED0EFA" w14:paraId="71735F8C" w14:textId="77777777" w:rsidTr="00B01D91">
        <w:trPr>
          <w:trHeight w:val="259"/>
        </w:trPr>
        <w:tc>
          <w:tcPr>
            <w:tcW w:w="4212" w:type="dxa"/>
            <w:noWrap/>
          </w:tcPr>
          <w:p w14:paraId="1AC17FB9" w14:textId="5DCF4A6D" w:rsidR="003F0A6E" w:rsidRDefault="003F0A6E" w:rsidP="003F0A6E">
            <w:pPr>
              <w:rPr>
                <w:rFonts w:ascii="Arial Narrow" w:hAnsi="Arial Narrow"/>
              </w:rPr>
            </w:pPr>
            <w:r w:rsidRPr="0023237D">
              <w:rPr>
                <w:rFonts w:ascii="Arial Narrow" w:hAnsi="Arial Narrow"/>
              </w:rPr>
              <w:t>South Salt Lake Valley Mosquito Abatement District</w:t>
            </w:r>
          </w:p>
        </w:tc>
        <w:tc>
          <w:tcPr>
            <w:tcW w:w="1350" w:type="dxa"/>
            <w:vAlign w:val="center"/>
          </w:tcPr>
          <w:p w14:paraId="0C4D9ADA" w14:textId="36EE9979" w:rsidR="003F0A6E" w:rsidRDefault="008B36B0" w:rsidP="003F0A6E">
            <w:pPr>
              <w:jc w:val="center"/>
              <w:rPr>
                <w:rFonts w:ascii="Arial Narrow" w:hAnsi="Arial Narrow"/>
                <w:szCs w:val="20"/>
              </w:rPr>
            </w:pPr>
            <w:r>
              <w:rPr>
                <w:rFonts w:ascii="Arial Narrow" w:hAnsi="Arial Narrow"/>
                <w:szCs w:val="20"/>
              </w:rPr>
              <w:t>65</w:t>
            </w:r>
            <w:r w:rsidR="003F0A6E">
              <w:rPr>
                <w:rFonts w:ascii="Arial Narrow" w:hAnsi="Arial Narrow"/>
                <w:szCs w:val="20"/>
              </w:rPr>
              <w:t>%</w:t>
            </w:r>
          </w:p>
        </w:tc>
        <w:tc>
          <w:tcPr>
            <w:tcW w:w="1170" w:type="dxa"/>
            <w:vAlign w:val="center"/>
          </w:tcPr>
          <w:p w14:paraId="183A4AFB" w14:textId="1AFED851" w:rsidR="003F0A6E" w:rsidRDefault="003F0A6E" w:rsidP="003F0A6E">
            <w:pPr>
              <w:pStyle w:val="Body"/>
              <w:jc w:val="center"/>
            </w:pPr>
            <w:r>
              <w:t>20 Years</w:t>
            </w:r>
          </w:p>
        </w:tc>
        <w:tc>
          <w:tcPr>
            <w:tcW w:w="1260" w:type="dxa"/>
            <w:noWrap/>
          </w:tcPr>
          <w:p w14:paraId="0F5B31FD" w14:textId="1FDE5E68" w:rsidR="003F0A6E" w:rsidRPr="003F0A6E" w:rsidRDefault="003F0A6E" w:rsidP="003F0A6E">
            <w:pPr>
              <w:jc w:val="right"/>
              <w:rPr>
                <w:rFonts w:ascii="Arial Narrow" w:hAnsi="Arial Narrow"/>
                <w:szCs w:val="20"/>
              </w:rPr>
            </w:pPr>
            <w:r w:rsidRPr="003F0A6E">
              <w:rPr>
                <w:rFonts w:ascii="Arial Narrow" w:hAnsi="Arial Narrow"/>
              </w:rPr>
              <w:t xml:space="preserve"> </w:t>
            </w:r>
            <w:r w:rsidR="00B01D91">
              <w:rPr>
                <w:rFonts w:ascii="Arial Narrow" w:hAnsi="Arial Narrow"/>
              </w:rPr>
              <w:t>4</w:t>
            </w:r>
            <w:r w:rsidRPr="003F0A6E">
              <w:rPr>
                <w:rFonts w:ascii="Arial Narrow" w:hAnsi="Arial Narrow"/>
              </w:rPr>
              <w:t>,</w:t>
            </w:r>
            <w:r w:rsidR="00B01D91">
              <w:rPr>
                <w:rFonts w:ascii="Arial Narrow" w:hAnsi="Arial Narrow"/>
              </w:rPr>
              <w:t>420</w:t>
            </w:r>
            <w:r w:rsidRPr="003F0A6E">
              <w:rPr>
                <w:rFonts w:ascii="Arial Narrow" w:hAnsi="Arial Narrow"/>
              </w:rPr>
              <w:t xml:space="preserve"> </w:t>
            </w:r>
          </w:p>
        </w:tc>
        <w:tc>
          <w:tcPr>
            <w:tcW w:w="1350" w:type="dxa"/>
          </w:tcPr>
          <w:p w14:paraId="3899703B" w14:textId="56689440" w:rsidR="003F0A6E" w:rsidRPr="003F0A6E" w:rsidRDefault="003F0A6E" w:rsidP="003F0A6E">
            <w:pPr>
              <w:jc w:val="right"/>
              <w:rPr>
                <w:rFonts w:ascii="Arial Narrow" w:hAnsi="Arial Narrow"/>
                <w:szCs w:val="20"/>
              </w:rPr>
            </w:pPr>
            <w:r w:rsidRPr="003F0A6E">
              <w:rPr>
                <w:rFonts w:ascii="Arial Narrow" w:hAnsi="Arial Narrow"/>
              </w:rPr>
              <w:t xml:space="preserve"> </w:t>
            </w:r>
            <w:r w:rsidR="00B01D91">
              <w:rPr>
                <w:rFonts w:ascii="Arial Narrow" w:hAnsi="Arial Narrow"/>
              </w:rPr>
              <w:t>2,</w:t>
            </w:r>
            <w:r w:rsidR="00FA0314">
              <w:rPr>
                <w:rFonts w:ascii="Arial Narrow" w:hAnsi="Arial Narrow"/>
              </w:rPr>
              <w:t>345</w:t>
            </w:r>
            <w:r w:rsidRPr="003F0A6E">
              <w:rPr>
                <w:rFonts w:ascii="Arial Narrow" w:hAnsi="Arial Narrow"/>
              </w:rPr>
              <w:t xml:space="preserve"> </w:t>
            </w:r>
          </w:p>
        </w:tc>
      </w:tr>
      <w:tr w:rsidR="003F0A6E" w:rsidRPr="00ED0EFA" w14:paraId="4B8E4C1A" w14:textId="77777777" w:rsidTr="00B01D91">
        <w:trPr>
          <w:trHeight w:val="259"/>
        </w:trPr>
        <w:tc>
          <w:tcPr>
            <w:tcW w:w="4212" w:type="dxa"/>
            <w:noWrap/>
          </w:tcPr>
          <w:p w14:paraId="72256F13" w14:textId="3073CE9A" w:rsidR="003F0A6E" w:rsidRDefault="003F0A6E" w:rsidP="003F0A6E">
            <w:pPr>
              <w:rPr>
                <w:rFonts w:ascii="Arial Narrow" w:hAnsi="Arial Narrow"/>
              </w:rPr>
            </w:pPr>
            <w:r w:rsidRPr="0023237D">
              <w:rPr>
                <w:rFonts w:ascii="Arial Narrow" w:hAnsi="Arial Narrow"/>
              </w:rPr>
              <w:t>Mt. Olympus Improvement District</w:t>
            </w:r>
          </w:p>
        </w:tc>
        <w:tc>
          <w:tcPr>
            <w:tcW w:w="1350" w:type="dxa"/>
            <w:vAlign w:val="center"/>
          </w:tcPr>
          <w:p w14:paraId="2123176D" w14:textId="0D1556C7" w:rsidR="003F0A6E" w:rsidRDefault="008B36B0" w:rsidP="003F0A6E">
            <w:pPr>
              <w:jc w:val="center"/>
              <w:rPr>
                <w:rFonts w:ascii="Arial Narrow" w:hAnsi="Arial Narrow"/>
                <w:szCs w:val="20"/>
              </w:rPr>
            </w:pPr>
            <w:r>
              <w:rPr>
                <w:rFonts w:ascii="Arial Narrow" w:hAnsi="Arial Narrow"/>
                <w:szCs w:val="20"/>
              </w:rPr>
              <w:t>65</w:t>
            </w:r>
            <w:r w:rsidR="003F0A6E">
              <w:rPr>
                <w:rFonts w:ascii="Arial Narrow" w:hAnsi="Arial Narrow"/>
                <w:szCs w:val="20"/>
              </w:rPr>
              <w:t>%</w:t>
            </w:r>
          </w:p>
        </w:tc>
        <w:tc>
          <w:tcPr>
            <w:tcW w:w="1170" w:type="dxa"/>
            <w:vAlign w:val="center"/>
          </w:tcPr>
          <w:p w14:paraId="5A467D3F" w14:textId="070671F3" w:rsidR="003F0A6E" w:rsidRDefault="003F0A6E" w:rsidP="003F0A6E">
            <w:pPr>
              <w:pStyle w:val="Body"/>
              <w:jc w:val="center"/>
            </w:pPr>
            <w:r>
              <w:t>20 Years</w:t>
            </w:r>
          </w:p>
        </w:tc>
        <w:tc>
          <w:tcPr>
            <w:tcW w:w="1260" w:type="dxa"/>
            <w:noWrap/>
          </w:tcPr>
          <w:p w14:paraId="5D3FD31F" w14:textId="44E20FBB" w:rsidR="003F0A6E" w:rsidRPr="003F0A6E" w:rsidRDefault="003F0A6E" w:rsidP="003F0A6E">
            <w:pPr>
              <w:jc w:val="right"/>
              <w:rPr>
                <w:rFonts w:ascii="Arial Narrow" w:hAnsi="Arial Narrow"/>
                <w:szCs w:val="20"/>
              </w:rPr>
            </w:pPr>
            <w:r w:rsidRPr="003F0A6E">
              <w:rPr>
                <w:rFonts w:ascii="Arial Narrow" w:hAnsi="Arial Narrow"/>
              </w:rPr>
              <w:t xml:space="preserve"> </w:t>
            </w:r>
            <w:r w:rsidR="00B01D91">
              <w:rPr>
                <w:rFonts w:ascii="Arial Narrow" w:hAnsi="Arial Narrow"/>
              </w:rPr>
              <w:t>92</w:t>
            </w:r>
            <w:r w:rsidRPr="003F0A6E">
              <w:rPr>
                <w:rFonts w:ascii="Arial Narrow" w:hAnsi="Arial Narrow"/>
              </w:rPr>
              <w:t>,</w:t>
            </w:r>
            <w:r w:rsidR="00B01D91">
              <w:rPr>
                <w:rFonts w:ascii="Arial Narrow" w:hAnsi="Arial Narrow"/>
              </w:rPr>
              <w:t>324</w:t>
            </w:r>
            <w:r w:rsidRPr="003F0A6E">
              <w:rPr>
                <w:rFonts w:ascii="Arial Narrow" w:hAnsi="Arial Narrow"/>
              </w:rPr>
              <w:t xml:space="preserve"> </w:t>
            </w:r>
          </w:p>
        </w:tc>
        <w:tc>
          <w:tcPr>
            <w:tcW w:w="1350" w:type="dxa"/>
          </w:tcPr>
          <w:p w14:paraId="7493220D" w14:textId="2C1D1D53" w:rsidR="003F0A6E" w:rsidRPr="003F0A6E" w:rsidRDefault="003F0A6E" w:rsidP="003F0A6E">
            <w:pPr>
              <w:jc w:val="right"/>
              <w:rPr>
                <w:rFonts w:ascii="Arial Narrow" w:hAnsi="Arial Narrow"/>
                <w:szCs w:val="20"/>
              </w:rPr>
            </w:pPr>
            <w:r w:rsidRPr="003F0A6E">
              <w:rPr>
                <w:rFonts w:ascii="Arial Narrow" w:hAnsi="Arial Narrow"/>
              </w:rPr>
              <w:t xml:space="preserve"> </w:t>
            </w:r>
            <w:r w:rsidR="00FA0314">
              <w:rPr>
                <w:rFonts w:ascii="Arial Narrow" w:hAnsi="Arial Narrow"/>
              </w:rPr>
              <w:t>48</w:t>
            </w:r>
            <w:r w:rsidR="00B01D91">
              <w:rPr>
                <w:rFonts w:ascii="Arial Narrow" w:hAnsi="Arial Narrow"/>
              </w:rPr>
              <w:t>,</w:t>
            </w:r>
            <w:r w:rsidR="00FA0314">
              <w:rPr>
                <w:rFonts w:ascii="Arial Narrow" w:hAnsi="Arial Narrow"/>
              </w:rPr>
              <w:t>978</w:t>
            </w:r>
            <w:r w:rsidRPr="003F0A6E">
              <w:rPr>
                <w:rFonts w:ascii="Arial Narrow" w:hAnsi="Arial Narrow"/>
              </w:rPr>
              <w:t xml:space="preserve"> </w:t>
            </w:r>
          </w:p>
        </w:tc>
      </w:tr>
      <w:tr w:rsidR="003F0A6E" w:rsidRPr="00ED0EFA" w14:paraId="369DC0DD" w14:textId="77777777" w:rsidTr="00B01D91">
        <w:trPr>
          <w:trHeight w:val="259"/>
        </w:trPr>
        <w:tc>
          <w:tcPr>
            <w:tcW w:w="4212" w:type="dxa"/>
            <w:noWrap/>
          </w:tcPr>
          <w:p w14:paraId="2D0A5332" w14:textId="0874472E" w:rsidR="003F0A6E" w:rsidRDefault="003F0A6E" w:rsidP="003F0A6E">
            <w:pPr>
              <w:rPr>
                <w:rFonts w:ascii="Arial Narrow" w:hAnsi="Arial Narrow"/>
              </w:rPr>
            </w:pPr>
            <w:r w:rsidRPr="0023237D">
              <w:rPr>
                <w:rFonts w:ascii="Arial Narrow" w:hAnsi="Arial Narrow"/>
              </w:rPr>
              <w:t>Central Utah Water Conservancy District</w:t>
            </w:r>
          </w:p>
        </w:tc>
        <w:tc>
          <w:tcPr>
            <w:tcW w:w="1350" w:type="dxa"/>
            <w:vAlign w:val="center"/>
          </w:tcPr>
          <w:p w14:paraId="00265F2A" w14:textId="4542080F" w:rsidR="003F0A6E" w:rsidRDefault="00FA0314" w:rsidP="003F0A6E">
            <w:pPr>
              <w:jc w:val="center"/>
              <w:rPr>
                <w:rFonts w:ascii="Arial Narrow" w:hAnsi="Arial Narrow"/>
                <w:szCs w:val="20"/>
              </w:rPr>
            </w:pPr>
            <w:r>
              <w:rPr>
                <w:rFonts w:ascii="Arial Narrow" w:hAnsi="Arial Narrow"/>
                <w:szCs w:val="20"/>
              </w:rPr>
              <w:t>0%</w:t>
            </w:r>
          </w:p>
        </w:tc>
        <w:tc>
          <w:tcPr>
            <w:tcW w:w="1170" w:type="dxa"/>
            <w:vAlign w:val="center"/>
          </w:tcPr>
          <w:p w14:paraId="5B1D71FF" w14:textId="022D0E83" w:rsidR="003F0A6E" w:rsidRDefault="00FA0314" w:rsidP="003F0A6E">
            <w:pPr>
              <w:pStyle w:val="Body"/>
              <w:jc w:val="center"/>
            </w:pPr>
            <w:r>
              <w:t>-</w:t>
            </w:r>
          </w:p>
        </w:tc>
        <w:tc>
          <w:tcPr>
            <w:tcW w:w="1260" w:type="dxa"/>
            <w:noWrap/>
          </w:tcPr>
          <w:p w14:paraId="13AB3622" w14:textId="7C1FBCD8" w:rsidR="003F0A6E" w:rsidRPr="003F0A6E" w:rsidRDefault="003F0A6E" w:rsidP="003F0A6E">
            <w:pPr>
              <w:jc w:val="right"/>
              <w:rPr>
                <w:rFonts w:ascii="Arial Narrow" w:hAnsi="Arial Narrow"/>
                <w:szCs w:val="20"/>
              </w:rPr>
            </w:pPr>
            <w:r w:rsidRPr="003F0A6E">
              <w:rPr>
                <w:rFonts w:ascii="Arial Narrow" w:hAnsi="Arial Narrow"/>
              </w:rPr>
              <w:t xml:space="preserve"> </w:t>
            </w:r>
            <w:r w:rsidR="00FA0314">
              <w:rPr>
                <w:rFonts w:ascii="Arial Narrow" w:hAnsi="Arial Narrow"/>
              </w:rPr>
              <w:t>-</w:t>
            </w:r>
            <w:r w:rsidRPr="003F0A6E">
              <w:rPr>
                <w:rFonts w:ascii="Arial Narrow" w:hAnsi="Arial Narrow"/>
              </w:rPr>
              <w:t xml:space="preserve"> </w:t>
            </w:r>
          </w:p>
        </w:tc>
        <w:tc>
          <w:tcPr>
            <w:tcW w:w="1350" w:type="dxa"/>
          </w:tcPr>
          <w:p w14:paraId="2A4866D5" w14:textId="25D688BA" w:rsidR="003F0A6E" w:rsidRPr="003F0A6E" w:rsidRDefault="00FA0314" w:rsidP="003F0A6E">
            <w:pPr>
              <w:jc w:val="right"/>
              <w:rPr>
                <w:rFonts w:ascii="Arial Narrow" w:hAnsi="Arial Narrow"/>
                <w:szCs w:val="20"/>
              </w:rPr>
            </w:pPr>
            <w:r>
              <w:rPr>
                <w:rFonts w:ascii="Arial Narrow" w:hAnsi="Arial Narrow"/>
              </w:rPr>
              <w:t>-</w:t>
            </w:r>
            <w:r w:rsidR="003F0A6E" w:rsidRPr="003F0A6E">
              <w:rPr>
                <w:rFonts w:ascii="Arial Narrow" w:hAnsi="Arial Narrow"/>
              </w:rPr>
              <w:t xml:space="preserve"> </w:t>
            </w:r>
          </w:p>
        </w:tc>
      </w:tr>
      <w:tr w:rsidR="003F0A6E" w:rsidRPr="00ED0EFA" w14:paraId="1E6E2E8C" w14:textId="77777777" w:rsidTr="00B01D91">
        <w:trPr>
          <w:trHeight w:val="259"/>
        </w:trPr>
        <w:tc>
          <w:tcPr>
            <w:tcW w:w="4212" w:type="dxa"/>
            <w:tcBorders>
              <w:top w:val="single" w:sz="4" w:space="0" w:color="575A5D"/>
              <w:bottom w:val="single" w:sz="4" w:space="0" w:color="575A5D"/>
              <w:right w:val="single" w:sz="4" w:space="0" w:color="575A5D"/>
            </w:tcBorders>
            <w:noWrap/>
            <w:hideMark/>
          </w:tcPr>
          <w:p w14:paraId="2D542669" w14:textId="4BEF5756" w:rsidR="003F0A6E" w:rsidRPr="00441254" w:rsidRDefault="003F0A6E" w:rsidP="003F0A6E">
            <w:pPr>
              <w:rPr>
                <w:rFonts w:ascii="Arial Narrow" w:hAnsi="Arial Narrow"/>
                <w:szCs w:val="20"/>
              </w:rPr>
            </w:pPr>
            <w:r w:rsidRPr="0023237D">
              <w:rPr>
                <w:rFonts w:ascii="Arial Narrow" w:hAnsi="Arial Narrow"/>
              </w:rPr>
              <w:t>Unified Fire Service Area</w:t>
            </w:r>
          </w:p>
        </w:tc>
        <w:tc>
          <w:tcPr>
            <w:tcW w:w="1350" w:type="dxa"/>
            <w:vAlign w:val="center"/>
          </w:tcPr>
          <w:p w14:paraId="10525DEB" w14:textId="11676D14" w:rsidR="003F0A6E" w:rsidRPr="00441254" w:rsidRDefault="008B36B0" w:rsidP="003F0A6E">
            <w:pPr>
              <w:jc w:val="center"/>
              <w:rPr>
                <w:rFonts w:ascii="Arial Narrow" w:hAnsi="Arial Narrow"/>
                <w:szCs w:val="20"/>
              </w:rPr>
            </w:pPr>
            <w:r>
              <w:rPr>
                <w:rFonts w:ascii="Arial Narrow" w:hAnsi="Arial Narrow"/>
                <w:szCs w:val="20"/>
              </w:rPr>
              <w:t>65</w:t>
            </w:r>
            <w:r w:rsidR="003F0A6E" w:rsidRPr="00441254">
              <w:rPr>
                <w:rFonts w:ascii="Arial Narrow" w:hAnsi="Arial Narrow"/>
                <w:szCs w:val="20"/>
              </w:rPr>
              <w:t>%</w:t>
            </w:r>
            <w:r w:rsidR="003F0A6E">
              <w:rPr>
                <w:rFonts w:ascii="Arial Narrow" w:hAnsi="Arial Narrow"/>
                <w:szCs w:val="20"/>
              </w:rPr>
              <w:t xml:space="preserve"> </w:t>
            </w:r>
          </w:p>
        </w:tc>
        <w:tc>
          <w:tcPr>
            <w:tcW w:w="1170" w:type="dxa"/>
            <w:vAlign w:val="center"/>
          </w:tcPr>
          <w:p w14:paraId="42E9B6B2" w14:textId="4673E0B4" w:rsidR="003F0A6E" w:rsidRPr="00441254" w:rsidRDefault="003F0A6E" w:rsidP="003F0A6E">
            <w:pPr>
              <w:pStyle w:val="Body"/>
              <w:jc w:val="center"/>
            </w:pPr>
            <w:r>
              <w:t>20</w:t>
            </w:r>
            <w:r w:rsidRPr="00441254">
              <w:t xml:space="preserve"> Years</w:t>
            </w:r>
          </w:p>
        </w:tc>
        <w:tc>
          <w:tcPr>
            <w:tcW w:w="1260" w:type="dxa"/>
            <w:noWrap/>
          </w:tcPr>
          <w:p w14:paraId="1B129898" w14:textId="01CB9CCF" w:rsidR="003F0A6E" w:rsidRPr="003F0A6E" w:rsidRDefault="003F0A6E" w:rsidP="003F0A6E">
            <w:pPr>
              <w:jc w:val="right"/>
              <w:rPr>
                <w:rFonts w:ascii="Arial Narrow" w:hAnsi="Arial Narrow" w:cs="Arial"/>
                <w:szCs w:val="20"/>
              </w:rPr>
            </w:pPr>
            <w:r w:rsidRPr="003F0A6E">
              <w:rPr>
                <w:rFonts w:ascii="Arial Narrow" w:hAnsi="Arial Narrow"/>
              </w:rPr>
              <w:t xml:space="preserve"> </w:t>
            </w:r>
            <w:r w:rsidR="00B01D91">
              <w:rPr>
                <w:rFonts w:ascii="Arial Narrow" w:hAnsi="Arial Narrow"/>
              </w:rPr>
              <w:t>649</w:t>
            </w:r>
            <w:r w:rsidRPr="003F0A6E">
              <w:rPr>
                <w:rFonts w:ascii="Arial Narrow" w:hAnsi="Arial Narrow"/>
              </w:rPr>
              <w:t>,</w:t>
            </w:r>
            <w:r w:rsidR="00B01D91">
              <w:rPr>
                <w:rFonts w:ascii="Arial Narrow" w:hAnsi="Arial Narrow"/>
              </w:rPr>
              <w:t>214</w:t>
            </w:r>
            <w:r w:rsidRPr="003F0A6E">
              <w:rPr>
                <w:rFonts w:ascii="Arial Narrow" w:hAnsi="Arial Narrow"/>
              </w:rPr>
              <w:t xml:space="preserve"> </w:t>
            </w:r>
          </w:p>
        </w:tc>
        <w:tc>
          <w:tcPr>
            <w:tcW w:w="1350" w:type="dxa"/>
          </w:tcPr>
          <w:p w14:paraId="3374AF19" w14:textId="3CBD8CE1" w:rsidR="003F0A6E" w:rsidRPr="003F0A6E" w:rsidRDefault="003F0A6E" w:rsidP="003F0A6E">
            <w:pPr>
              <w:jc w:val="right"/>
              <w:rPr>
                <w:rFonts w:ascii="Arial Narrow" w:hAnsi="Arial Narrow" w:cs="Arial"/>
                <w:szCs w:val="20"/>
              </w:rPr>
            </w:pPr>
            <w:r w:rsidRPr="003F0A6E">
              <w:rPr>
                <w:rFonts w:ascii="Arial Narrow" w:hAnsi="Arial Narrow"/>
              </w:rPr>
              <w:t xml:space="preserve"> </w:t>
            </w:r>
            <w:r w:rsidR="00FA0314">
              <w:rPr>
                <w:rFonts w:ascii="Arial Narrow" w:hAnsi="Arial Narrow"/>
              </w:rPr>
              <w:t>344</w:t>
            </w:r>
            <w:r w:rsidRPr="003F0A6E">
              <w:rPr>
                <w:rFonts w:ascii="Arial Narrow" w:hAnsi="Arial Narrow"/>
              </w:rPr>
              <w:t>,</w:t>
            </w:r>
            <w:r w:rsidR="00FA0314">
              <w:rPr>
                <w:rFonts w:ascii="Arial Narrow" w:hAnsi="Arial Narrow"/>
              </w:rPr>
              <w:t>409</w:t>
            </w:r>
            <w:r w:rsidRPr="003F0A6E">
              <w:rPr>
                <w:rFonts w:ascii="Arial Narrow" w:hAnsi="Arial Narrow"/>
              </w:rPr>
              <w:t xml:space="preserve"> </w:t>
            </w:r>
          </w:p>
        </w:tc>
      </w:tr>
      <w:tr w:rsidR="003F0A6E" w:rsidRPr="00ED0EFA" w14:paraId="1E55E654" w14:textId="77777777" w:rsidTr="00B01D91">
        <w:trPr>
          <w:trHeight w:val="259"/>
        </w:trPr>
        <w:tc>
          <w:tcPr>
            <w:tcW w:w="4212" w:type="dxa"/>
            <w:tcBorders>
              <w:top w:val="nil"/>
              <w:bottom w:val="nil"/>
              <w:right w:val="nil"/>
            </w:tcBorders>
            <w:shd w:val="clear" w:color="auto" w:fill="575A5D"/>
            <w:noWrap/>
            <w:vAlign w:val="center"/>
            <w:hideMark/>
          </w:tcPr>
          <w:p w14:paraId="29C68D4F" w14:textId="77777777" w:rsidR="003F0A6E" w:rsidRPr="00441254" w:rsidRDefault="003F0A6E" w:rsidP="003F0A6E">
            <w:pPr>
              <w:rPr>
                <w:rFonts w:ascii="Arial Narrow" w:hAnsi="Arial Narrow"/>
                <w:b/>
                <w:bCs/>
                <w:color w:val="FFFFFF" w:themeColor="background1"/>
                <w:szCs w:val="20"/>
              </w:rPr>
            </w:pPr>
            <w:r w:rsidRPr="00441254">
              <w:rPr>
                <w:rFonts w:ascii="Arial Narrow" w:hAnsi="Arial Narrow"/>
                <w:b/>
                <w:color w:val="FFFFFF" w:themeColor="background1"/>
                <w:szCs w:val="20"/>
              </w:rPr>
              <w:t>Total Sources of Tax Increment Funds</w:t>
            </w:r>
          </w:p>
        </w:tc>
        <w:tc>
          <w:tcPr>
            <w:tcW w:w="1350" w:type="dxa"/>
            <w:tcBorders>
              <w:top w:val="nil"/>
              <w:left w:val="nil"/>
              <w:bottom w:val="nil"/>
              <w:right w:val="nil"/>
            </w:tcBorders>
            <w:shd w:val="clear" w:color="auto" w:fill="575A5D"/>
            <w:vAlign w:val="center"/>
          </w:tcPr>
          <w:p w14:paraId="4127C93F" w14:textId="77777777" w:rsidR="003F0A6E" w:rsidRPr="00441254" w:rsidRDefault="003F0A6E" w:rsidP="003F0A6E">
            <w:pPr>
              <w:rPr>
                <w:rFonts w:ascii="Arial Narrow" w:hAnsi="Arial Narrow"/>
                <w:b/>
                <w:color w:val="FFFFFF" w:themeColor="background1"/>
                <w:szCs w:val="20"/>
              </w:rPr>
            </w:pPr>
          </w:p>
        </w:tc>
        <w:tc>
          <w:tcPr>
            <w:tcW w:w="1170" w:type="dxa"/>
            <w:tcBorders>
              <w:top w:val="nil"/>
              <w:left w:val="nil"/>
              <w:bottom w:val="nil"/>
              <w:right w:val="nil"/>
            </w:tcBorders>
            <w:shd w:val="clear" w:color="auto" w:fill="575A5D"/>
            <w:vAlign w:val="center"/>
          </w:tcPr>
          <w:p w14:paraId="2E603C8C" w14:textId="77777777" w:rsidR="003F0A6E" w:rsidRPr="00441254" w:rsidRDefault="003F0A6E" w:rsidP="003F0A6E">
            <w:pPr>
              <w:rPr>
                <w:rFonts w:ascii="Arial Narrow" w:hAnsi="Arial Narrow"/>
                <w:b/>
                <w:color w:val="FFFFFF" w:themeColor="background1"/>
                <w:szCs w:val="20"/>
              </w:rPr>
            </w:pPr>
          </w:p>
        </w:tc>
        <w:tc>
          <w:tcPr>
            <w:tcW w:w="1260" w:type="dxa"/>
            <w:tcBorders>
              <w:top w:val="nil"/>
              <w:left w:val="nil"/>
              <w:bottom w:val="nil"/>
              <w:right w:val="nil"/>
            </w:tcBorders>
            <w:shd w:val="clear" w:color="auto" w:fill="575A5D"/>
            <w:noWrap/>
            <w:hideMark/>
          </w:tcPr>
          <w:p w14:paraId="3CFF855A" w14:textId="228A37C4" w:rsidR="003F0A6E" w:rsidRPr="003F0A6E" w:rsidRDefault="003F0A6E" w:rsidP="003F0A6E">
            <w:pPr>
              <w:pStyle w:val="Body"/>
              <w:jc w:val="right"/>
              <w:rPr>
                <w:b/>
                <w:color w:val="FFFFFF" w:themeColor="background1"/>
              </w:rPr>
            </w:pPr>
            <w:r w:rsidRPr="003F0A6E">
              <w:rPr>
                <w:b/>
                <w:color w:val="FFFFFF" w:themeColor="background1"/>
              </w:rPr>
              <w:t xml:space="preserve"> $4,</w:t>
            </w:r>
            <w:r w:rsidR="00FA0314">
              <w:rPr>
                <w:b/>
                <w:color w:val="FFFFFF" w:themeColor="background1"/>
              </w:rPr>
              <w:t>368</w:t>
            </w:r>
            <w:r w:rsidRPr="003F0A6E">
              <w:rPr>
                <w:b/>
                <w:color w:val="FFFFFF" w:themeColor="background1"/>
              </w:rPr>
              <w:t>,</w:t>
            </w:r>
            <w:r w:rsidR="00FA0314">
              <w:rPr>
                <w:b/>
                <w:color w:val="FFFFFF" w:themeColor="background1"/>
              </w:rPr>
              <w:t>919</w:t>
            </w:r>
            <w:r w:rsidRPr="003F0A6E">
              <w:rPr>
                <w:b/>
                <w:color w:val="FFFFFF" w:themeColor="background1"/>
              </w:rPr>
              <w:t xml:space="preserve"> </w:t>
            </w:r>
          </w:p>
        </w:tc>
        <w:tc>
          <w:tcPr>
            <w:tcW w:w="1350" w:type="dxa"/>
            <w:tcBorders>
              <w:top w:val="nil"/>
              <w:left w:val="nil"/>
              <w:bottom w:val="nil"/>
            </w:tcBorders>
            <w:shd w:val="clear" w:color="auto" w:fill="575A5D"/>
          </w:tcPr>
          <w:p w14:paraId="31AB93E8" w14:textId="4348378C" w:rsidR="003F0A6E" w:rsidRPr="003F0A6E" w:rsidRDefault="003F0A6E" w:rsidP="003F0A6E">
            <w:pPr>
              <w:pStyle w:val="Body"/>
              <w:jc w:val="right"/>
              <w:rPr>
                <w:b/>
                <w:color w:val="FFFFFF" w:themeColor="background1"/>
              </w:rPr>
            </w:pPr>
            <w:r w:rsidRPr="003F0A6E">
              <w:rPr>
                <w:b/>
                <w:color w:val="FFFFFF" w:themeColor="background1"/>
              </w:rPr>
              <w:t xml:space="preserve"> $</w:t>
            </w:r>
            <w:r w:rsidR="00FA0314">
              <w:rPr>
                <w:b/>
                <w:color w:val="FFFFFF" w:themeColor="background1"/>
              </w:rPr>
              <w:t>2</w:t>
            </w:r>
            <w:r w:rsidRPr="003F0A6E">
              <w:rPr>
                <w:b/>
                <w:color w:val="FFFFFF" w:themeColor="background1"/>
              </w:rPr>
              <w:t>,</w:t>
            </w:r>
            <w:r w:rsidR="00FA0314">
              <w:rPr>
                <w:b/>
                <w:color w:val="FFFFFF" w:themeColor="background1"/>
              </w:rPr>
              <w:t>512</w:t>
            </w:r>
            <w:r w:rsidRPr="003F0A6E">
              <w:rPr>
                <w:b/>
                <w:color w:val="FFFFFF" w:themeColor="background1"/>
              </w:rPr>
              <w:t>,</w:t>
            </w:r>
            <w:r w:rsidR="00FA0314">
              <w:rPr>
                <w:b/>
                <w:color w:val="FFFFFF" w:themeColor="background1"/>
              </w:rPr>
              <w:t>836</w:t>
            </w:r>
            <w:r w:rsidRPr="003F0A6E">
              <w:rPr>
                <w:b/>
                <w:color w:val="FFFFFF" w:themeColor="background1"/>
              </w:rPr>
              <w:t xml:space="preserve"> </w:t>
            </w:r>
          </w:p>
        </w:tc>
      </w:tr>
    </w:tbl>
    <w:p w14:paraId="6071DD16" w14:textId="77777777" w:rsidR="00CF17CF" w:rsidRDefault="00CF17CF" w:rsidP="00CF17CF">
      <w:pPr>
        <w:pStyle w:val="Body"/>
      </w:pPr>
      <w:r w:rsidRPr="004E24DD">
        <w:tab/>
      </w:r>
    </w:p>
    <w:p w14:paraId="0DEB2968" w14:textId="77777777" w:rsidR="0071505B" w:rsidRDefault="0071505B">
      <w:pPr>
        <w:rPr>
          <w:rFonts w:ascii="Copperplate Gothic" w:eastAsia="Times New Roman" w:hAnsi="Copperplate Gothic"/>
          <w:b/>
          <w:bCs/>
          <w:color w:val="6D1A42"/>
          <w:sz w:val="24"/>
          <w:szCs w:val="24"/>
        </w:rPr>
      </w:pPr>
      <w:r>
        <w:rPr>
          <w:sz w:val="24"/>
          <w:szCs w:val="24"/>
        </w:rPr>
        <w:br w:type="page"/>
      </w:r>
    </w:p>
    <w:p w14:paraId="21168679" w14:textId="2FB062B6" w:rsidR="00005AED" w:rsidRPr="003F0A6E" w:rsidRDefault="00CF17CF" w:rsidP="003F0A6E">
      <w:pPr>
        <w:pStyle w:val="Heading2"/>
        <w:rPr>
          <w:sz w:val="24"/>
          <w:szCs w:val="24"/>
        </w:rPr>
      </w:pPr>
      <w:r w:rsidRPr="00395AB3">
        <w:rPr>
          <w:sz w:val="24"/>
          <w:szCs w:val="24"/>
        </w:rPr>
        <w:lastRenderedPageBreak/>
        <w:t>Uses of Tax Increment</w:t>
      </w:r>
    </w:p>
    <w:p w14:paraId="02E3C9DF" w14:textId="4C4DF96F" w:rsidR="00CF17CF" w:rsidRPr="00441254" w:rsidRDefault="00A71F46" w:rsidP="002F0A70">
      <w:pPr>
        <w:jc w:val="both"/>
        <w:rPr>
          <w:rFonts w:ascii="Arial Narrow" w:hAnsi="Arial Narrow"/>
          <w:sz w:val="22"/>
        </w:rPr>
      </w:pPr>
      <w:r>
        <w:rPr>
          <w:rFonts w:ascii="Arial Narrow" w:hAnsi="Arial Narrow"/>
          <w:sz w:val="22"/>
        </w:rPr>
        <w:t xml:space="preserve">The Agency will </w:t>
      </w:r>
      <w:r w:rsidR="00A22CB7">
        <w:rPr>
          <w:rFonts w:ascii="Arial Narrow" w:hAnsi="Arial Narrow"/>
          <w:sz w:val="22"/>
        </w:rPr>
        <w:t xml:space="preserve">use </w:t>
      </w:r>
      <w:r w:rsidR="00B01D91">
        <w:rPr>
          <w:rFonts w:ascii="Arial Narrow" w:hAnsi="Arial Narrow"/>
          <w:sz w:val="22"/>
        </w:rPr>
        <w:t>5</w:t>
      </w:r>
      <w:r w:rsidR="00A22CB7">
        <w:rPr>
          <w:rFonts w:ascii="Arial Narrow" w:hAnsi="Arial Narrow"/>
          <w:sz w:val="22"/>
        </w:rPr>
        <w:t>% of the tax increment</w:t>
      </w:r>
      <w:r>
        <w:rPr>
          <w:rFonts w:ascii="Arial Narrow" w:hAnsi="Arial Narrow"/>
          <w:sz w:val="22"/>
        </w:rPr>
        <w:t xml:space="preserve"> to administer the CRA.  </w:t>
      </w:r>
      <w:r w:rsidR="00A22CB7" w:rsidRPr="00441254">
        <w:rPr>
          <w:rFonts w:ascii="Arial Narrow" w:hAnsi="Arial Narrow"/>
          <w:sz w:val="22"/>
        </w:rPr>
        <w:t>Most of</w:t>
      </w:r>
      <w:r w:rsidR="00CF17CF" w:rsidRPr="00441254">
        <w:rPr>
          <w:rFonts w:ascii="Arial Narrow" w:hAnsi="Arial Narrow"/>
          <w:sz w:val="22"/>
        </w:rPr>
        <w:t xml:space="preserve"> the </w:t>
      </w:r>
      <w:r>
        <w:rPr>
          <w:rFonts w:ascii="Arial Narrow" w:hAnsi="Arial Narrow"/>
          <w:sz w:val="22"/>
        </w:rPr>
        <w:t xml:space="preserve">remaining </w:t>
      </w:r>
      <w:r w:rsidR="00A22CB7">
        <w:rPr>
          <w:rFonts w:ascii="Arial Narrow" w:hAnsi="Arial Narrow"/>
          <w:sz w:val="22"/>
        </w:rPr>
        <w:t>t</w:t>
      </w:r>
      <w:r w:rsidR="00CF17CF" w:rsidRPr="00441254">
        <w:rPr>
          <w:rFonts w:ascii="Arial Narrow" w:hAnsi="Arial Narrow"/>
          <w:sz w:val="22"/>
        </w:rPr>
        <w:t xml:space="preserve">ax </w:t>
      </w:r>
      <w:r w:rsidR="00A22CB7">
        <w:rPr>
          <w:rFonts w:ascii="Arial Narrow" w:hAnsi="Arial Narrow"/>
          <w:sz w:val="22"/>
        </w:rPr>
        <w:t>i</w:t>
      </w:r>
      <w:r w:rsidR="00CF17CF" w:rsidRPr="00441254">
        <w:rPr>
          <w:rFonts w:ascii="Arial Narrow" w:hAnsi="Arial Narrow"/>
          <w:sz w:val="22"/>
        </w:rPr>
        <w:t>ncrement collected by the Agency</w:t>
      </w:r>
      <w:r>
        <w:rPr>
          <w:rFonts w:ascii="Arial Narrow" w:hAnsi="Arial Narrow"/>
          <w:sz w:val="22"/>
        </w:rPr>
        <w:t xml:space="preserve"> </w:t>
      </w:r>
      <w:r w:rsidR="00CF17CF" w:rsidRPr="00441254">
        <w:rPr>
          <w:rFonts w:ascii="Arial Narrow" w:hAnsi="Arial Narrow"/>
          <w:sz w:val="22"/>
        </w:rPr>
        <w:t xml:space="preserve">will be used </w:t>
      </w:r>
      <w:r w:rsidR="003F0A6E">
        <w:rPr>
          <w:rFonts w:ascii="Arial Narrow" w:hAnsi="Arial Narrow"/>
          <w:sz w:val="22"/>
        </w:rPr>
        <w:t>for redevelopment activities in the Project Area</w:t>
      </w:r>
      <w:r>
        <w:rPr>
          <w:rFonts w:ascii="Arial Narrow" w:hAnsi="Arial Narrow"/>
          <w:sz w:val="22"/>
        </w:rPr>
        <w:t xml:space="preserve"> (</w:t>
      </w:r>
      <w:r w:rsidR="00A22CB7">
        <w:rPr>
          <w:rFonts w:ascii="Arial Narrow" w:hAnsi="Arial Narrow"/>
          <w:sz w:val="22"/>
        </w:rPr>
        <w:t>8</w:t>
      </w:r>
      <w:r w:rsidR="00B01D91">
        <w:rPr>
          <w:rFonts w:ascii="Arial Narrow" w:hAnsi="Arial Narrow"/>
          <w:sz w:val="22"/>
        </w:rPr>
        <w:t>5</w:t>
      </w:r>
      <w:r>
        <w:rPr>
          <w:rFonts w:ascii="Arial Narrow" w:hAnsi="Arial Narrow"/>
          <w:sz w:val="22"/>
        </w:rPr>
        <w:t>%)</w:t>
      </w:r>
      <w:r w:rsidR="002C215A" w:rsidRPr="00441254">
        <w:rPr>
          <w:rFonts w:ascii="Arial Narrow" w:hAnsi="Arial Narrow"/>
          <w:sz w:val="22"/>
        </w:rPr>
        <w:t>. Including:</w:t>
      </w:r>
      <w:r w:rsidR="00CB043C" w:rsidRPr="00441254">
        <w:rPr>
          <w:rFonts w:ascii="Arial Narrow" w:hAnsi="Arial Narrow"/>
          <w:sz w:val="22"/>
        </w:rPr>
        <w:t xml:space="preserve"> </w:t>
      </w:r>
      <w:r w:rsidR="002C215A" w:rsidRPr="00441254">
        <w:rPr>
          <w:rFonts w:ascii="Arial Narrow" w:hAnsi="Arial Narrow"/>
          <w:sz w:val="22"/>
        </w:rPr>
        <w:t xml:space="preserve">offsetting </w:t>
      </w:r>
      <w:r w:rsidR="00CB043C" w:rsidRPr="00441254">
        <w:rPr>
          <w:rFonts w:ascii="Arial Narrow" w:hAnsi="Arial Narrow"/>
          <w:sz w:val="22"/>
        </w:rPr>
        <w:t>certain</w:t>
      </w:r>
      <w:r w:rsidR="00FF5357" w:rsidRPr="00441254">
        <w:rPr>
          <w:rFonts w:ascii="Arial Narrow" w:hAnsi="Arial Narrow"/>
          <w:sz w:val="22"/>
        </w:rPr>
        <w:t xml:space="preserve"> </w:t>
      </w:r>
      <w:r w:rsidR="005844A5" w:rsidRPr="00441254">
        <w:rPr>
          <w:rFonts w:ascii="Arial Narrow" w:hAnsi="Arial Narrow"/>
          <w:sz w:val="22"/>
        </w:rPr>
        <w:t>on-site</w:t>
      </w:r>
      <w:r w:rsidR="00CB043C" w:rsidRPr="00441254">
        <w:rPr>
          <w:rFonts w:ascii="Arial Narrow" w:hAnsi="Arial Narrow"/>
          <w:sz w:val="22"/>
        </w:rPr>
        <w:t xml:space="preserve"> </w:t>
      </w:r>
      <w:r w:rsidR="00CF17CF" w:rsidRPr="00441254">
        <w:rPr>
          <w:rFonts w:ascii="Arial Narrow" w:hAnsi="Arial Narrow"/>
          <w:sz w:val="22"/>
        </w:rPr>
        <w:t>public in</w:t>
      </w:r>
      <w:r w:rsidR="002C215A" w:rsidRPr="00441254">
        <w:rPr>
          <w:rFonts w:ascii="Arial Narrow" w:hAnsi="Arial Narrow"/>
          <w:sz w:val="22"/>
        </w:rPr>
        <w:t>frastructure costs</w:t>
      </w:r>
      <w:r w:rsidR="00CB043C" w:rsidRPr="00441254">
        <w:rPr>
          <w:rFonts w:ascii="Arial Narrow" w:hAnsi="Arial Narrow"/>
          <w:sz w:val="22"/>
        </w:rPr>
        <w:t xml:space="preserve">, </w:t>
      </w:r>
      <w:r w:rsidR="00005AED">
        <w:rPr>
          <w:rFonts w:ascii="Arial Narrow" w:hAnsi="Arial Narrow"/>
          <w:sz w:val="22"/>
        </w:rPr>
        <w:t xml:space="preserve">land assemblage, </w:t>
      </w:r>
      <w:r w:rsidR="00C53146">
        <w:rPr>
          <w:rFonts w:ascii="Arial Narrow" w:hAnsi="Arial Narrow"/>
          <w:sz w:val="22"/>
        </w:rPr>
        <w:t>development incentives</w:t>
      </w:r>
      <w:r w:rsidR="00AE12E9" w:rsidRPr="00441254">
        <w:rPr>
          <w:rFonts w:ascii="Arial Narrow" w:hAnsi="Arial Narrow"/>
          <w:sz w:val="22"/>
        </w:rPr>
        <w:t xml:space="preserve">, </w:t>
      </w:r>
      <w:r w:rsidR="00CB043C" w:rsidRPr="00441254">
        <w:rPr>
          <w:rFonts w:ascii="Arial Narrow" w:hAnsi="Arial Narrow"/>
          <w:sz w:val="22"/>
        </w:rPr>
        <w:t>Agency requested improvements and upgrades, desirable Project Ar</w:t>
      </w:r>
      <w:r w:rsidR="002C215A" w:rsidRPr="00441254">
        <w:rPr>
          <w:rFonts w:ascii="Arial Narrow" w:hAnsi="Arial Narrow"/>
          <w:sz w:val="22"/>
        </w:rPr>
        <w:t>ea improvements, and other redevelopment activities</w:t>
      </w:r>
      <w:r w:rsidR="00CB043C" w:rsidRPr="00441254">
        <w:rPr>
          <w:rFonts w:ascii="Arial Narrow" w:hAnsi="Arial Narrow"/>
          <w:sz w:val="22"/>
        </w:rPr>
        <w:t xml:space="preserve"> as approved by the Agency</w:t>
      </w:r>
      <w:r w:rsidR="00FC09CD" w:rsidRPr="00441254">
        <w:rPr>
          <w:rFonts w:ascii="Arial Narrow" w:hAnsi="Arial Narrow"/>
          <w:sz w:val="22"/>
        </w:rPr>
        <w:t>.</w:t>
      </w:r>
      <w:r w:rsidR="006B0AF1" w:rsidRPr="00441254">
        <w:rPr>
          <w:rFonts w:ascii="Arial Narrow" w:hAnsi="Arial Narrow"/>
          <w:sz w:val="22"/>
        </w:rPr>
        <w:t xml:space="preserve">  </w:t>
      </w:r>
      <w:r>
        <w:rPr>
          <w:rFonts w:ascii="Arial Narrow" w:hAnsi="Arial Narrow"/>
          <w:sz w:val="22"/>
        </w:rPr>
        <w:t xml:space="preserve">The remaining </w:t>
      </w:r>
      <w:r w:rsidR="00AE12E9" w:rsidRPr="00441254">
        <w:rPr>
          <w:rFonts w:ascii="Arial Narrow" w:hAnsi="Arial Narrow"/>
          <w:sz w:val="22"/>
        </w:rPr>
        <w:t>10% will go towards</w:t>
      </w:r>
      <w:r>
        <w:rPr>
          <w:rFonts w:ascii="Arial Narrow" w:hAnsi="Arial Narrow"/>
          <w:sz w:val="22"/>
        </w:rPr>
        <w:t xml:space="preserve"> affordable housing, as required by</w:t>
      </w:r>
      <w:r w:rsidR="00AE12E9" w:rsidRPr="00441254">
        <w:rPr>
          <w:rFonts w:ascii="Arial Narrow" w:hAnsi="Arial Narrow"/>
          <w:sz w:val="22"/>
        </w:rPr>
        <w:t xml:space="preserve"> the Act. </w:t>
      </w:r>
    </w:p>
    <w:p w14:paraId="77C43159" w14:textId="77777777" w:rsidR="00CC37AD" w:rsidRDefault="00CC37AD" w:rsidP="00CF17CF">
      <w:pPr>
        <w:pStyle w:val="Body"/>
      </w:pPr>
    </w:p>
    <w:p w14:paraId="3CA60C29" w14:textId="77777777" w:rsidR="002B1B40" w:rsidRPr="00BA5952" w:rsidRDefault="002B1B40" w:rsidP="00CF17CF">
      <w:pPr>
        <w:pStyle w:val="Body"/>
      </w:pPr>
    </w:p>
    <w:p w14:paraId="492D4FCB" w14:textId="77777777" w:rsidR="00CF17CF" w:rsidRPr="00CF17CF" w:rsidRDefault="002B1B40" w:rsidP="00CF17CF">
      <w:pPr>
        <w:pStyle w:val="TableHeading"/>
        <w:rPr>
          <w:rStyle w:val="BookTitle"/>
        </w:rPr>
      </w:pPr>
      <w:r>
        <w:rPr>
          <w:rStyle w:val="BookTitle"/>
        </w:rPr>
        <w:t>Table 4.3</w:t>
      </w:r>
      <w:r w:rsidR="00CF17CF" w:rsidRPr="00CF17CF">
        <w:rPr>
          <w:rStyle w:val="BookTitle"/>
        </w:rPr>
        <w:t>: Uses of Tax Increment</w:t>
      </w:r>
    </w:p>
    <w:tbl>
      <w:tblPr>
        <w:tblW w:w="9484" w:type="dxa"/>
        <w:tblInd w:w="108" w:type="dxa"/>
        <w:tblLayout w:type="fixed"/>
        <w:tblLook w:val="04A0" w:firstRow="1" w:lastRow="0" w:firstColumn="1" w:lastColumn="0" w:noHBand="0" w:noVBand="1"/>
      </w:tblPr>
      <w:tblGrid>
        <w:gridCol w:w="4860"/>
        <w:gridCol w:w="2250"/>
        <w:gridCol w:w="2374"/>
      </w:tblGrid>
      <w:tr w:rsidR="00CF17CF" w:rsidRPr="00BA5952" w14:paraId="2BA2324F" w14:textId="77777777" w:rsidTr="00CF17CF">
        <w:trPr>
          <w:trHeight w:val="259"/>
        </w:trPr>
        <w:tc>
          <w:tcPr>
            <w:tcW w:w="4860" w:type="dxa"/>
            <w:shd w:val="clear" w:color="auto" w:fill="575A5D"/>
            <w:noWrap/>
            <w:vAlign w:val="center"/>
            <w:hideMark/>
          </w:tcPr>
          <w:p w14:paraId="6A5B02D9" w14:textId="77777777" w:rsidR="00CF17CF" w:rsidRPr="00441254" w:rsidRDefault="00CF17CF" w:rsidP="00CF17CF">
            <w:pPr>
              <w:rPr>
                <w:rFonts w:ascii="Arial Narrow" w:hAnsi="Arial Narrow"/>
                <w:b/>
                <w:bCs/>
                <w:color w:val="FFFFFF" w:themeColor="background1"/>
                <w:szCs w:val="20"/>
              </w:rPr>
            </w:pPr>
            <w:r w:rsidRPr="00441254">
              <w:rPr>
                <w:rFonts w:ascii="Arial Narrow" w:hAnsi="Arial Narrow"/>
                <w:b/>
                <w:color w:val="FFFFFF" w:themeColor="background1"/>
                <w:szCs w:val="20"/>
              </w:rPr>
              <w:t>Uses</w:t>
            </w:r>
          </w:p>
        </w:tc>
        <w:tc>
          <w:tcPr>
            <w:tcW w:w="2250" w:type="dxa"/>
            <w:shd w:val="clear" w:color="auto" w:fill="575A5D"/>
            <w:noWrap/>
            <w:vAlign w:val="center"/>
            <w:hideMark/>
          </w:tcPr>
          <w:p w14:paraId="40893272" w14:textId="77777777" w:rsidR="00CF17CF" w:rsidRPr="00441254" w:rsidRDefault="00CF17CF" w:rsidP="00D0349D">
            <w:pPr>
              <w:jc w:val="center"/>
              <w:rPr>
                <w:rFonts w:ascii="Arial Narrow" w:hAnsi="Arial Narrow"/>
                <w:b/>
                <w:color w:val="FFFFFF" w:themeColor="background1"/>
                <w:szCs w:val="20"/>
              </w:rPr>
            </w:pPr>
            <w:r w:rsidRPr="00441254">
              <w:rPr>
                <w:rFonts w:ascii="Arial Narrow" w:hAnsi="Arial Narrow"/>
                <w:b/>
                <w:color w:val="FFFFFF" w:themeColor="background1"/>
                <w:szCs w:val="20"/>
              </w:rPr>
              <w:t>Total</w:t>
            </w:r>
          </w:p>
        </w:tc>
        <w:tc>
          <w:tcPr>
            <w:tcW w:w="2374" w:type="dxa"/>
            <w:shd w:val="clear" w:color="auto" w:fill="575A5D"/>
            <w:vAlign w:val="center"/>
          </w:tcPr>
          <w:p w14:paraId="6A6123AA" w14:textId="4C624495" w:rsidR="00CF17CF" w:rsidRPr="00441254" w:rsidRDefault="00CF17CF" w:rsidP="00D0349D">
            <w:pPr>
              <w:jc w:val="center"/>
              <w:rPr>
                <w:rFonts w:ascii="Arial Narrow" w:hAnsi="Arial Narrow"/>
                <w:b/>
                <w:color w:val="FFFFFF" w:themeColor="background1"/>
                <w:szCs w:val="20"/>
              </w:rPr>
            </w:pPr>
            <w:r w:rsidRPr="00441254">
              <w:rPr>
                <w:rFonts w:ascii="Arial Narrow" w:hAnsi="Arial Narrow"/>
                <w:b/>
                <w:color w:val="FFFFFF" w:themeColor="background1"/>
                <w:szCs w:val="20"/>
              </w:rPr>
              <w:t xml:space="preserve">NPV at </w:t>
            </w:r>
            <w:r w:rsidR="00FA0314">
              <w:rPr>
                <w:rFonts w:ascii="Arial Narrow" w:hAnsi="Arial Narrow"/>
                <w:b/>
                <w:color w:val="FFFFFF" w:themeColor="background1"/>
                <w:szCs w:val="20"/>
              </w:rPr>
              <w:t>6.5</w:t>
            </w:r>
            <w:r w:rsidRPr="00441254">
              <w:rPr>
                <w:rFonts w:ascii="Arial Narrow" w:hAnsi="Arial Narrow"/>
                <w:b/>
                <w:color w:val="FFFFFF" w:themeColor="background1"/>
                <w:szCs w:val="20"/>
              </w:rPr>
              <w:t>%</w:t>
            </w:r>
          </w:p>
        </w:tc>
      </w:tr>
      <w:tr w:rsidR="00601547" w:rsidRPr="00BA5952" w14:paraId="22806654" w14:textId="77777777" w:rsidTr="00DA7510">
        <w:trPr>
          <w:trHeight w:val="259"/>
        </w:trPr>
        <w:tc>
          <w:tcPr>
            <w:tcW w:w="4860" w:type="dxa"/>
            <w:tcBorders>
              <w:bottom w:val="single" w:sz="4" w:space="0" w:color="575A5D"/>
              <w:right w:val="single" w:sz="4" w:space="0" w:color="575A5D"/>
            </w:tcBorders>
            <w:noWrap/>
            <w:vAlign w:val="center"/>
            <w:hideMark/>
          </w:tcPr>
          <w:p w14:paraId="0870DCB7" w14:textId="75A5E353" w:rsidR="00601547" w:rsidRPr="00441254" w:rsidRDefault="00A71F46" w:rsidP="00601547">
            <w:pPr>
              <w:rPr>
                <w:rFonts w:ascii="Arial Narrow" w:hAnsi="Arial Narrow"/>
                <w:szCs w:val="20"/>
              </w:rPr>
            </w:pPr>
            <w:r>
              <w:rPr>
                <w:rFonts w:ascii="Arial Narrow" w:hAnsi="Arial Narrow"/>
                <w:szCs w:val="20"/>
              </w:rPr>
              <w:t xml:space="preserve">Redevelopment Activities </w:t>
            </w:r>
            <w:r w:rsidR="00601547" w:rsidRPr="00441254">
              <w:rPr>
                <w:rFonts w:ascii="Arial Narrow" w:hAnsi="Arial Narrow"/>
                <w:szCs w:val="20"/>
              </w:rPr>
              <w:t xml:space="preserve"> </w:t>
            </w:r>
          </w:p>
        </w:tc>
        <w:tc>
          <w:tcPr>
            <w:tcW w:w="2250" w:type="dxa"/>
            <w:tcBorders>
              <w:left w:val="single" w:sz="4" w:space="0" w:color="575A5D"/>
              <w:bottom w:val="single" w:sz="4" w:space="0" w:color="575A5D"/>
              <w:right w:val="single" w:sz="4" w:space="0" w:color="575A5D"/>
            </w:tcBorders>
            <w:noWrap/>
            <w:vAlign w:val="center"/>
            <w:hideMark/>
          </w:tcPr>
          <w:p w14:paraId="6CD00E0D" w14:textId="62AD0961" w:rsidR="00601547" w:rsidRPr="00441254" w:rsidRDefault="00601547" w:rsidP="00601547">
            <w:pPr>
              <w:jc w:val="right"/>
              <w:rPr>
                <w:rFonts w:ascii="Arial Narrow" w:hAnsi="Arial Narrow"/>
                <w:szCs w:val="20"/>
              </w:rPr>
            </w:pPr>
            <w:r w:rsidRPr="00441254">
              <w:rPr>
                <w:rFonts w:ascii="Arial Narrow" w:hAnsi="Arial Narrow"/>
              </w:rPr>
              <w:t xml:space="preserve"> $</w:t>
            </w:r>
            <w:r w:rsidR="00B01D91">
              <w:rPr>
                <w:rFonts w:ascii="Arial Narrow" w:hAnsi="Arial Narrow"/>
              </w:rPr>
              <w:t>3</w:t>
            </w:r>
            <w:r w:rsidR="003F0A6E">
              <w:rPr>
                <w:rFonts w:ascii="Arial Narrow" w:hAnsi="Arial Narrow"/>
              </w:rPr>
              <w:t>,</w:t>
            </w:r>
            <w:r w:rsidR="00FA0314">
              <w:rPr>
                <w:rFonts w:ascii="Arial Narrow" w:hAnsi="Arial Narrow"/>
              </w:rPr>
              <w:t>713</w:t>
            </w:r>
            <w:r w:rsidR="003F0A6E">
              <w:rPr>
                <w:rFonts w:ascii="Arial Narrow" w:hAnsi="Arial Narrow"/>
              </w:rPr>
              <w:t>,</w:t>
            </w:r>
            <w:r w:rsidR="00FA0314">
              <w:rPr>
                <w:rFonts w:ascii="Arial Narrow" w:hAnsi="Arial Narrow"/>
              </w:rPr>
              <w:t>581</w:t>
            </w:r>
            <w:r w:rsidRPr="00441254">
              <w:rPr>
                <w:rFonts w:ascii="Arial Narrow" w:hAnsi="Arial Narrow"/>
              </w:rPr>
              <w:t xml:space="preserve"> </w:t>
            </w:r>
          </w:p>
        </w:tc>
        <w:tc>
          <w:tcPr>
            <w:tcW w:w="2374" w:type="dxa"/>
            <w:tcBorders>
              <w:left w:val="single" w:sz="4" w:space="0" w:color="575A5D"/>
              <w:bottom w:val="single" w:sz="4" w:space="0" w:color="575A5D"/>
            </w:tcBorders>
            <w:vAlign w:val="center"/>
          </w:tcPr>
          <w:p w14:paraId="04B8040F" w14:textId="43838A9A" w:rsidR="00601547" w:rsidRPr="00441254" w:rsidRDefault="00601547" w:rsidP="00601547">
            <w:pPr>
              <w:jc w:val="right"/>
              <w:rPr>
                <w:rFonts w:ascii="Arial Narrow" w:hAnsi="Arial Narrow"/>
                <w:szCs w:val="20"/>
              </w:rPr>
            </w:pPr>
            <w:r w:rsidRPr="00441254">
              <w:rPr>
                <w:rFonts w:ascii="Arial Narrow" w:hAnsi="Arial Narrow"/>
              </w:rPr>
              <w:t>$</w:t>
            </w:r>
            <w:r w:rsidR="003F0A6E">
              <w:rPr>
                <w:rFonts w:ascii="Arial Narrow" w:hAnsi="Arial Narrow"/>
              </w:rPr>
              <w:t>2,</w:t>
            </w:r>
            <w:r w:rsidR="00FA0314">
              <w:rPr>
                <w:rFonts w:ascii="Arial Narrow" w:hAnsi="Arial Narrow"/>
              </w:rPr>
              <w:t>135</w:t>
            </w:r>
            <w:r w:rsidR="003F0A6E">
              <w:rPr>
                <w:rFonts w:ascii="Arial Narrow" w:hAnsi="Arial Narrow"/>
              </w:rPr>
              <w:t>,</w:t>
            </w:r>
            <w:r w:rsidR="00FA0314">
              <w:rPr>
                <w:rFonts w:ascii="Arial Narrow" w:hAnsi="Arial Narrow"/>
              </w:rPr>
              <w:t>910</w:t>
            </w:r>
            <w:r w:rsidRPr="00441254">
              <w:rPr>
                <w:rFonts w:ascii="Arial Narrow" w:hAnsi="Arial Narrow"/>
              </w:rPr>
              <w:t xml:space="preserve"> </w:t>
            </w:r>
          </w:p>
        </w:tc>
      </w:tr>
      <w:tr w:rsidR="00601547" w:rsidRPr="00BA5952" w14:paraId="0229865E" w14:textId="77777777" w:rsidTr="00DA7510">
        <w:trPr>
          <w:trHeight w:val="259"/>
        </w:trPr>
        <w:tc>
          <w:tcPr>
            <w:tcW w:w="4860" w:type="dxa"/>
            <w:tcBorders>
              <w:top w:val="single" w:sz="4" w:space="0" w:color="575A5D"/>
              <w:bottom w:val="single" w:sz="4" w:space="0" w:color="575A5D"/>
              <w:right w:val="single" w:sz="4" w:space="0" w:color="575A5D"/>
            </w:tcBorders>
            <w:noWrap/>
            <w:vAlign w:val="center"/>
          </w:tcPr>
          <w:p w14:paraId="7E3364D7" w14:textId="6AE04D11" w:rsidR="00601547" w:rsidRPr="00441254" w:rsidRDefault="00A71F46" w:rsidP="00601547">
            <w:pPr>
              <w:rPr>
                <w:rFonts w:ascii="Arial Narrow" w:hAnsi="Arial Narrow"/>
                <w:szCs w:val="20"/>
              </w:rPr>
            </w:pPr>
            <w:r>
              <w:rPr>
                <w:rFonts w:ascii="Arial Narrow" w:hAnsi="Arial Narrow"/>
                <w:szCs w:val="20"/>
              </w:rPr>
              <w:t>CRA Housing Requirement</w:t>
            </w:r>
          </w:p>
        </w:tc>
        <w:tc>
          <w:tcPr>
            <w:tcW w:w="2250" w:type="dxa"/>
            <w:tcBorders>
              <w:top w:val="single" w:sz="4" w:space="0" w:color="575A5D"/>
              <w:left w:val="single" w:sz="4" w:space="0" w:color="575A5D"/>
              <w:bottom w:val="single" w:sz="4" w:space="0" w:color="575A5D"/>
              <w:right w:val="single" w:sz="4" w:space="0" w:color="575A5D"/>
            </w:tcBorders>
            <w:noWrap/>
            <w:vAlign w:val="center"/>
          </w:tcPr>
          <w:p w14:paraId="14B09B12" w14:textId="755B6CD1" w:rsidR="00601547" w:rsidRPr="00441254" w:rsidRDefault="003F0A6E" w:rsidP="00601547">
            <w:pPr>
              <w:jc w:val="right"/>
              <w:rPr>
                <w:rFonts w:ascii="Arial Narrow" w:hAnsi="Arial Narrow"/>
                <w:szCs w:val="20"/>
              </w:rPr>
            </w:pPr>
            <w:r>
              <w:rPr>
                <w:rFonts w:ascii="Arial Narrow" w:hAnsi="Arial Narrow"/>
              </w:rPr>
              <w:t>4</w:t>
            </w:r>
            <w:r w:rsidR="00FA0314">
              <w:rPr>
                <w:rFonts w:ascii="Arial Narrow" w:hAnsi="Arial Narrow"/>
              </w:rPr>
              <w:t>3</w:t>
            </w:r>
            <w:r w:rsidR="00B01D91">
              <w:rPr>
                <w:rFonts w:ascii="Arial Narrow" w:hAnsi="Arial Narrow"/>
              </w:rPr>
              <w:t>6</w:t>
            </w:r>
            <w:r>
              <w:rPr>
                <w:rFonts w:ascii="Arial Narrow" w:hAnsi="Arial Narrow"/>
              </w:rPr>
              <w:t>,</w:t>
            </w:r>
            <w:r w:rsidR="00FA0314">
              <w:rPr>
                <w:rFonts w:ascii="Arial Narrow" w:hAnsi="Arial Narrow"/>
              </w:rPr>
              <w:t>892</w:t>
            </w:r>
            <w:r w:rsidR="00C53146">
              <w:rPr>
                <w:rFonts w:ascii="Arial Narrow" w:hAnsi="Arial Narrow"/>
              </w:rPr>
              <w:t xml:space="preserve"> </w:t>
            </w:r>
            <w:r w:rsidR="00601547" w:rsidRPr="00441254">
              <w:rPr>
                <w:rFonts w:ascii="Arial Narrow" w:hAnsi="Arial Narrow"/>
              </w:rPr>
              <w:t xml:space="preserve"> </w:t>
            </w:r>
          </w:p>
        </w:tc>
        <w:tc>
          <w:tcPr>
            <w:tcW w:w="2374" w:type="dxa"/>
            <w:tcBorders>
              <w:top w:val="single" w:sz="4" w:space="0" w:color="575A5D"/>
              <w:left w:val="single" w:sz="4" w:space="0" w:color="575A5D"/>
              <w:bottom w:val="single" w:sz="4" w:space="0" w:color="575A5D"/>
            </w:tcBorders>
            <w:vAlign w:val="center"/>
          </w:tcPr>
          <w:p w14:paraId="5639CAE5" w14:textId="25D01336" w:rsidR="00601547" w:rsidRPr="00441254" w:rsidRDefault="00FA0314" w:rsidP="00601547">
            <w:pPr>
              <w:jc w:val="right"/>
              <w:rPr>
                <w:rFonts w:ascii="Arial Narrow" w:hAnsi="Arial Narrow"/>
                <w:szCs w:val="20"/>
              </w:rPr>
            </w:pPr>
            <w:r>
              <w:rPr>
                <w:rFonts w:ascii="Arial Narrow" w:hAnsi="Arial Narrow"/>
              </w:rPr>
              <w:t>251</w:t>
            </w:r>
            <w:r w:rsidR="003F0A6E">
              <w:rPr>
                <w:rFonts w:ascii="Arial Narrow" w:hAnsi="Arial Narrow"/>
              </w:rPr>
              <w:t>,</w:t>
            </w:r>
            <w:r>
              <w:rPr>
                <w:rFonts w:ascii="Arial Narrow" w:hAnsi="Arial Narrow"/>
              </w:rPr>
              <w:t>284</w:t>
            </w:r>
            <w:r w:rsidR="00C53146">
              <w:rPr>
                <w:rFonts w:ascii="Arial Narrow" w:hAnsi="Arial Narrow"/>
              </w:rPr>
              <w:t xml:space="preserve"> </w:t>
            </w:r>
            <w:r w:rsidR="00601547" w:rsidRPr="00441254">
              <w:rPr>
                <w:rFonts w:ascii="Arial Narrow" w:hAnsi="Arial Narrow"/>
              </w:rPr>
              <w:t xml:space="preserve"> </w:t>
            </w:r>
          </w:p>
        </w:tc>
      </w:tr>
      <w:tr w:rsidR="00601547" w:rsidRPr="00BA5952" w14:paraId="4BAAF63C" w14:textId="77777777" w:rsidTr="00DA7510">
        <w:trPr>
          <w:trHeight w:val="259"/>
        </w:trPr>
        <w:tc>
          <w:tcPr>
            <w:tcW w:w="4860" w:type="dxa"/>
            <w:tcBorders>
              <w:top w:val="single" w:sz="4" w:space="0" w:color="575A5D"/>
              <w:bottom w:val="single" w:sz="4" w:space="0" w:color="575A5D"/>
              <w:right w:val="single" w:sz="4" w:space="0" w:color="575A5D"/>
            </w:tcBorders>
            <w:noWrap/>
            <w:vAlign w:val="center"/>
            <w:hideMark/>
          </w:tcPr>
          <w:p w14:paraId="32E264CE" w14:textId="2623F3CF" w:rsidR="00601547" w:rsidRPr="00441254" w:rsidRDefault="00A71F46" w:rsidP="00601547">
            <w:pPr>
              <w:rPr>
                <w:rFonts w:ascii="Arial Narrow" w:hAnsi="Arial Narrow"/>
                <w:szCs w:val="20"/>
              </w:rPr>
            </w:pPr>
            <w:r>
              <w:rPr>
                <w:rFonts w:ascii="Arial Narrow" w:hAnsi="Arial Narrow"/>
                <w:szCs w:val="20"/>
              </w:rPr>
              <w:t>Project Area Administration</w:t>
            </w:r>
          </w:p>
        </w:tc>
        <w:tc>
          <w:tcPr>
            <w:tcW w:w="2250" w:type="dxa"/>
            <w:tcBorders>
              <w:top w:val="single" w:sz="4" w:space="0" w:color="575A5D"/>
              <w:left w:val="single" w:sz="4" w:space="0" w:color="575A5D"/>
              <w:bottom w:val="single" w:sz="4" w:space="0" w:color="575A5D"/>
              <w:right w:val="single" w:sz="4" w:space="0" w:color="575A5D"/>
            </w:tcBorders>
            <w:noWrap/>
            <w:vAlign w:val="center"/>
            <w:hideMark/>
          </w:tcPr>
          <w:p w14:paraId="324206D5" w14:textId="6FC2AAC2" w:rsidR="00601547" w:rsidRPr="00441254" w:rsidRDefault="00B01D91" w:rsidP="00601547">
            <w:pPr>
              <w:jc w:val="right"/>
              <w:rPr>
                <w:rFonts w:ascii="Arial Narrow" w:hAnsi="Arial Narrow"/>
                <w:szCs w:val="20"/>
              </w:rPr>
            </w:pPr>
            <w:r>
              <w:rPr>
                <w:rFonts w:ascii="Arial Narrow" w:hAnsi="Arial Narrow"/>
              </w:rPr>
              <w:t>2</w:t>
            </w:r>
            <w:r w:rsidR="00FA0314">
              <w:rPr>
                <w:rFonts w:ascii="Arial Narrow" w:hAnsi="Arial Narrow"/>
              </w:rPr>
              <w:t>1</w:t>
            </w:r>
            <w:r>
              <w:rPr>
                <w:rFonts w:ascii="Arial Narrow" w:hAnsi="Arial Narrow"/>
              </w:rPr>
              <w:t>8</w:t>
            </w:r>
            <w:r w:rsidR="003F0A6E">
              <w:rPr>
                <w:rFonts w:ascii="Arial Narrow" w:hAnsi="Arial Narrow"/>
              </w:rPr>
              <w:t>,</w:t>
            </w:r>
            <w:r w:rsidR="00FA0314">
              <w:rPr>
                <w:rFonts w:ascii="Arial Narrow" w:hAnsi="Arial Narrow"/>
              </w:rPr>
              <w:t>446</w:t>
            </w:r>
            <w:r w:rsidR="00C53146">
              <w:rPr>
                <w:rFonts w:ascii="Arial Narrow" w:hAnsi="Arial Narrow"/>
              </w:rPr>
              <w:t xml:space="preserve"> </w:t>
            </w:r>
          </w:p>
        </w:tc>
        <w:tc>
          <w:tcPr>
            <w:tcW w:w="2374" w:type="dxa"/>
            <w:tcBorders>
              <w:top w:val="single" w:sz="4" w:space="0" w:color="575A5D"/>
              <w:left w:val="single" w:sz="4" w:space="0" w:color="575A5D"/>
              <w:bottom w:val="single" w:sz="4" w:space="0" w:color="575A5D"/>
            </w:tcBorders>
            <w:vAlign w:val="center"/>
          </w:tcPr>
          <w:p w14:paraId="2A0CE49C" w14:textId="3291BB35" w:rsidR="00601547" w:rsidRPr="00441254" w:rsidRDefault="00B01D91" w:rsidP="00601547">
            <w:pPr>
              <w:jc w:val="right"/>
              <w:rPr>
                <w:rFonts w:ascii="Arial Narrow" w:hAnsi="Arial Narrow"/>
                <w:szCs w:val="20"/>
              </w:rPr>
            </w:pPr>
            <w:r>
              <w:rPr>
                <w:rFonts w:ascii="Arial Narrow" w:hAnsi="Arial Narrow"/>
              </w:rPr>
              <w:t>1</w:t>
            </w:r>
            <w:r w:rsidR="00FA0314">
              <w:rPr>
                <w:rFonts w:ascii="Arial Narrow" w:hAnsi="Arial Narrow"/>
              </w:rPr>
              <w:t>25</w:t>
            </w:r>
            <w:r w:rsidR="003F0A6E">
              <w:rPr>
                <w:rFonts w:ascii="Arial Narrow" w:hAnsi="Arial Narrow"/>
              </w:rPr>
              <w:t>,</w:t>
            </w:r>
            <w:r w:rsidR="00FA0314">
              <w:rPr>
                <w:rFonts w:ascii="Arial Narrow" w:hAnsi="Arial Narrow"/>
              </w:rPr>
              <w:t>642</w:t>
            </w:r>
            <w:r w:rsidR="00C53146">
              <w:rPr>
                <w:rFonts w:ascii="Arial Narrow" w:hAnsi="Arial Narrow"/>
              </w:rPr>
              <w:t xml:space="preserve"> </w:t>
            </w:r>
          </w:p>
        </w:tc>
      </w:tr>
      <w:tr w:rsidR="00601547" w:rsidRPr="004E24DD" w14:paraId="302428F7" w14:textId="77777777" w:rsidTr="00DA7510">
        <w:trPr>
          <w:trHeight w:val="259"/>
        </w:trPr>
        <w:tc>
          <w:tcPr>
            <w:tcW w:w="4860" w:type="dxa"/>
            <w:shd w:val="clear" w:color="auto" w:fill="575A5D"/>
            <w:noWrap/>
            <w:vAlign w:val="center"/>
            <w:hideMark/>
          </w:tcPr>
          <w:p w14:paraId="78B53329" w14:textId="77777777" w:rsidR="00601547" w:rsidRPr="00441254" w:rsidRDefault="00601547" w:rsidP="00601547">
            <w:pPr>
              <w:rPr>
                <w:rFonts w:ascii="Arial Narrow" w:hAnsi="Arial Narrow"/>
                <w:b/>
                <w:bCs/>
                <w:color w:val="FFFFFF" w:themeColor="background1"/>
                <w:szCs w:val="20"/>
              </w:rPr>
            </w:pPr>
            <w:r w:rsidRPr="00441254">
              <w:rPr>
                <w:rFonts w:ascii="Arial Narrow" w:hAnsi="Arial Narrow"/>
                <w:b/>
                <w:color w:val="FFFFFF" w:themeColor="background1"/>
                <w:szCs w:val="20"/>
              </w:rPr>
              <w:t>Total Uses of Tax Increment Funds</w:t>
            </w:r>
          </w:p>
        </w:tc>
        <w:tc>
          <w:tcPr>
            <w:tcW w:w="2250" w:type="dxa"/>
            <w:shd w:val="clear" w:color="auto" w:fill="575A5D"/>
            <w:noWrap/>
            <w:vAlign w:val="center"/>
            <w:hideMark/>
          </w:tcPr>
          <w:p w14:paraId="5A78A427" w14:textId="140F9C8C" w:rsidR="00601547" w:rsidRPr="00441254" w:rsidRDefault="00601547" w:rsidP="00601547">
            <w:pPr>
              <w:jc w:val="right"/>
              <w:rPr>
                <w:rFonts w:ascii="Arial Narrow" w:hAnsi="Arial Narrow"/>
                <w:b/>
                <w:color w:val="FFFFFF" w:themeColor="background1"/>
                <w:szCs w:val="20"/>
              </w:rPr>
            </w:pPr>
            <w:r w:rsidRPr="00441254">
              <w:rPr>
                <w:rFonts w:ascii="Arial Narrow" w:hAnsi="Arial Narrow"/>
                <w:b/>
                <w:color w:val="FFFFFF" w:themeColor="background1"/>
              </w:rPr>
              <w:t xml:space="preserve"> $</w:t>
            </w:r>
            <w:r w:rsidR="003F0A6E">
              <w:rPr>
                <w:rFonts w:ascii="Arial Narrow" w:hAnsi="Arial Narrow"/>
                <w:b/>
                <w:color w:val="FFFFFF" w:themeColor="background1"/>
              </w:rPr>
              <w:t>4</w:t>
            </w:r>
            <w:r w:rsidR="00FA0314">
              <w:rPr>
                <w:rFonts w:ascii="Arial Narrow" w:hAnsi="Arial Narrow"/>
                <w:b/>
                <w:color w:val="FFFFFF" w:themeColor="background1"/>
              </w:rPr>
              <w:t>,368</w:t>
            </w:r>
            <w:r w:rsidR="003F0A6E">
              <w:rPr>
                <w:rFonts w:ascii="Arial Narrow" w:hAnsi="Arial Narrow"/>
                <w:b/>
                <w:color w:val="FFFFFF" w:themeColor="background1"/>
              </w:rPr>
              <w:t>,</w:t>
            </w:r>
            <w:r w:rsidR="00FA0314">
              <w:rPr>
                <w:rFonts w:ascii="Arial Narrow" w:hAnsi="Arial Narrow"/>
                <w:b/>
                <w:color w:val="FFFFFF" w:themeColor="background1"/>
              </w:rPr>
              <w:t>919</w:t>
            </w:r>
          </w:p>
        </w:tc>
        <w:tc>
          <w:tcPr>
            <w:tcW w:w="2374" w:type="dxa"/>
            <w:shd w:val="clear" w:color="auto" w:fill="575A5D"/>
            <w:vAlign w:val="center"/>
          </w:tcPr>
          <w:p w14:paraId="613E5A89" w14:textId="5FFA2BDC" w:rsidR="00601547" w:rsidRPr="00441254" w:rsidRDefault="00601547" w:rsidP="00601547">
            <w:pPr>
              <w:jc w:val="right"/>
              <w:rPr>
                <w:rFonts w:ascii="Arial Narrow" w:hAnsi="Arial Narrow"/>
                <w:b/>
                <w:color w:val="FFFFFF" w:themeColor="background1"/>
                <w:szCs w:val="20"/>
              </w:rPr>
            </w:pPr>
            <w:r w:rsidRPr="00441254">
              <w:rPr>
                <w:rFonts w:ascii="Arial Narrow" w:hAnsi="Arial Narrow"/>
                <w:b/>
                <w:color w:val="FFFFFF" w:themeColor="background1"/>
              </w:rPr>
              <w:t xml:space="preserve"> $</w:t>
            </w:r>
            <w:r w:rsidR="00FA0314">
              <w:rPr>
                <w:rFonts w:ascii="Arial Narrow" w:hAnsi="Arial Narrow"/>
                <w:b/>
                <w:color w:val="FFFFFF" w:themeColor="background1"/>
              </w:rPr>
              <w:t>2</w:t>
            </w:r>
            <w:r w:rsidR="003F0A6E">
              <w:rPr>
                <w:rFonts w:ascii="Arial Narrow" w:hAnsi="Arial Narrow"/>
                <w:b/>
                <w:color w:val="FFFFFF" w:themeColor="background1"/>
              </w:rPr>
              <w:t>,</w:t>
            </w:r>
            <w:r w:rsidR="00FA0314">
              <w:rPr>
                <w:rFonts w:ascii="Arial Narrow" w:hAnsi="Arial Narrow"/>
                <w:b/>
                <w:color w:val="FFFFFF" w:themeColor="background1"/>
              </w:rPr>
              <w:t>512</w:t>
            </w:r>
            <w:r w:rsidR="003F0A6E">
              <w:rPr>
                <w:rFonts w:ascii="Arial Narrow" w:hAnsi="Arial Narrow"/>
                <w:b/>
                <w:color w:val="FFFFFF" w:themeColor="background1"/>
              </w:rPr>
              <w:t>,</w:t>
            </w:r>
            <w:r w:rsidR="00FA0314">
              <w:rPr>
                <w:rFonts w:ascii="Arial Narrow" w:hAnsi="Arial Narrow"/>
                <w:b/>
                <w:color w:val="FFFFFF" w:themeColor="background1"/>
              </w:rPr>
              <w:t>836</w:t>
            </w:r>
          </w:p>
        </w:tc>
      </w:tr>
    </w:tbl>
    <w:p w14:paraId="366A0133" w14:textId="77777777" w:rsidR="002B1B40" w:rsidRDefault="002B1B40" w:rsidP="002B1B40">
      <w:pPr>
        <w:rPr>
          <w:sz w:val="24"/>
          <w:szCs w:val="24"/>
        </w:rPr>
      </w:pPr>
      <w:bookmarkStart w:id="23" w:name="_Toc217449515"/>
      <w:bookmarkStart w:id="24" w:name="_Toc276987707"/>
    </w:p>
    <w:p w14:paraId="344198F7" w14:textId="3FBE308D" w:rsidR="002B1B40" w:rsidRPr="00441254" w:rsidRDefault="002B1B40">
      <w:pPr>
        <w:rPr>
          <w:rFonts w:ascii="Arial Narrow" w:hAnsi="Arial Narrow"/>
          <w:sz w:val="22"/>
        </w:rPr>
      </w:pPr>
      <w:r w:rsidRPr="00441254">
        <w:rPr>
          <w:rFonts w:ascii="Arial Narrow" w:hAnsi="Arial Narrow"/>
          <w:sz w:val="22"/>
        </w:rPr>
        <w:t xml:space="preserve">A multi-year projection of tax increment is </w:t>
      </w:r>
      <w:proofErr w:type="gramStart"/>
      <w:r w:rsidRPr="00441254">
        <w:rPr>
          <w:rFonts w:ascii="Arial Narrow" w:hAnsi="Arial Narrow"/>
          <w:sz w:val="22"/>
        </w:rPr>
        <w:t>including</w:t>
      </w:r>
      <w:proofErr w:type="gramEnd"/>
      <w:r w:rsidRPr="00441254">
        <w:rPr>
          <w:rFonts w:ascii="Arial Narrow" w:hAnsi="Arial Narrow"/>
          <w:sz w:val="22"/>
        </w:rPr>
        <w:t xml:space="preserve"> in </w:t>
      </w:r>
      <w:r w:rsidR="00EF1A3F" w:rsidRPr="00441254">
        <w:rPr>
          <w:rFonts w:ascii="Arial Narrow" w:hAnsi="Arial Narrow"/>
          <w:b/>
          <w:smallCaps/>
          <w:sz w:val="22"/>
        </w:rPr>
        <w:t>Exhibit</w:t>
      </w:r>
      <w:r w:rsidRPr="00441254">
        <w:rPr>
          <w:rFonts w:ascii="Arial Narrow" w:hAnsi="Arial Narrow"/>
          <w:b/>
          <w:smallCaps/>
          <w:sz w:val="22"/>
        </w:rPr>
        <w:t xml:space="preserve"> </w:t>
      </w:r>
      <w:r w:rsidR="006B1193" w:rsidRPr="00441254">
        <w:rPr>
          <w:rFonts w:ascii="Arial Narrow" w:hAnsi="Arial Narrow"/>
          <w:b/>
          <w:smallCaps/>
          <w:sz w:val="22"/>
        </w:rPr>
        <w:t>B</w:t>
      </w:r>
      <w:r w:rsidRPr="00441254">
        <w:rPr>
          <w:rFonts w:ascii="Arial Narrow" w:hAnsi="Arial Narrow"/>
          <w:sz w:val="22"/>
        </w:rPr>
        <w:t>.</w:t>
      </w:r>
    </w:p>
    <w:p w14:paraId="5395FC8B" w14:textId="77777777" w:rsidR="002B1B40" w:rsidRPr="00395AB3" w:rsidRDefault="002B1B40" w:rsidP="002B1B40">
      <w:pPr>
        <w:pStyle w:val="Heading2"/>
        <w:rPr>
          <w:sz w:val="24"/>
          <w:szCs w:val="24"/>
        </w:rPr>
      </w:pPr>
      <w:r w:rsidRPr="00395AB3">
        <w:rPr>
          <w:sz w:val="24"/>
          <w:szCs w:val="24"/>
        </w:rPr>
        <w:t>Total Annual Property Tax Revenue for Taxing Entities at Conclusion of Project</w:t>
      </w:r>
    </w:p>
    <w:p w14:paraId="56A81F06" w14:textId="21F44916" w:rsidR="00FE2990" w:rsidRPr="00441254" w:rsidRDefault="002B1B40" w:rsidP="00007D90">
      <w:pPr>
        <w:jc w:val="both"/>
        <w:rPr>
          <w:rFonts w:ascii="Arial Narrow" w:hAnsi="Arial Narrow"/>
          <w:sz w:val="22"/>
        </w:rPr>
      </w:pPr>
      <w:r w:rsidRPr="00441254">
        <w:rPr>
          <w:rFonts w:ascii="Arial Narrow" w:hAnsi="Arial Narrow"/>
          <w:sz w:val="22"/>
        </w:rPr>
        <w:t>As described above, the collective taxing entities are curren</w:t>
      </w:r>
      <w:r w:rsidR="00FE2990" w:rsidRPr="00441254">
        <w:rPr>
          <w:rFonts w:ascii="Arial Narrow" w:hAnsi="Arial Narrow"/>
          <w:sz w:val="22"/>
        </w:rPr>
        <w:t xml:space="preserve">tly receiving approximately </w:t>
      </w:r>
      <w:r w:rsidR="00D832D8">
        <w:rPr>
          <w:rFonts w:ascii="Arial Narrow" w:hAnsi="Arial Narrow"/>
          <w:sz w:val="22"/>
        </w:rPr>
        <w:t>$5</w:t>
      </w:r>
      <w:r w:rsidR="003F0A6E">
        <w:rPr>
          <w:rFonts w:ascii="Arial Narrow" w:hAnsi="Arial Narrow"/>
          <w:sz w:val="22"/>
        </w:rPr>
        <w:t>6,412</w:t>
      </w:r>
      <w:r w:rsidR="00B23BFB" w:rsidRPr="00441254">
        <w:rPr>
          <w:rFonts w:ascii="Arial Narrow" w:hAnsi="Arial Narrow"/>
          <w:sz w:val="22"/>
        </w:rPr>
        <w:t xml:space="preserve"> </w:t>
      </w:r>
      <w:r w:rsidRPr="00441254">
        <w:rPr>
          <w:rFonts w:ascii="Arial Narrow" w:hAnsi="Arial Narrow"/>
          <w:sz w:val="22"/>
        </w:rPr>
        <w:t>in property taxes annually from this</w:t>
      </w:r>
      <w:r w:rsidR="006817DD">
        <w:rPr>
          <w:rFonts w:ascii="Arial Narrow" w:hAnsi="Arial Narrow"/>
          <w:sz w:val="22"/>
        </w:rPr>
        <w:t xml:space="preserve"> Project Area.  At the end of </w:t>
      </w:r>
      <w:r w:rsidR="0087369E">
        <w:rPr>
          <w:rFonts w:ascii="Arial Narrow" w:hAnsi="Arial Narrow"/>
          <w:sz w:val="22"/>
        </w:rPr>
        <w:t>20</w:t>
      </w:r>
      <w:r w:rsidRPr="00441254">
        <w:rPr>
          <w:rFonts w:ascii="Arial Narrow" w:hAnsi="Arial Narrow"/>
          <w:sz w:val="22"/>
        </w:rPr>
        <w:t xml:space="preserve"> years an additional $</w:t>
      </w:r>
      <w:r w:rsidR="00032D17">
        <w:rPr>
          <w:rFonts w:ascii="Arial Narrow" w:hAnsi="Arial Narrow"/>
          <w:sz w:val="22"/>
        </w:rPr>
        <w:t>458</w:t>
      </w:r>
      <w:r w:rsidR="003F0A6E">
        <w:rPr>
          <w:rFonts w:ascii="Arial Narrow" w:hAnsi="Arial Narrow"/>
          <w:sz w:val="22"/>
        </w:rPr>
        <w:t>,</w:t>
      </w:r>
      <w:r w:rsidR="00032D17">
        <w:rPr>
          <w:rFonts w:ascii="Arial Narrow" w:hAnsi="Arial Narrow"/>
          <w:sz w:val="22"/>
        </w:rPr>
        <w:t>398</w:t>
      </w:r>
      <w:r w:rsidR="00B23BFB" w:rsidRPr="00441254">
        <w:rPr>
          <w:rFonts w:ascii="Arial Narrow" w:hAnsi="Arial Narrow"/>
          <w:sz w:val="22"/>
        </w:rPr>
        <w:t xml:space="preserve"> </w:t>
      </w:r>
      <w:r w:rsidRPr="00441254">
        <w:rPr>
          <w:rFonts w:ascii="Arial Narrow" w:hAnsi="Arial Narrow"/>
          <w:sz w:val="22"/>
        </w:rPr>
        <w:t>in property taxes annually is anticipated, totaling approximately $</w:t>
      </w:r>
      <w:r w:rsidR="00032D17">
        <w:rPr>
          <w:rFonts w:ascii="Arial Narrow" w:hAnsi="Arial Narrow"/>
          <w:sz w:val="22"/>
        </w:rPr>
        <w:t>514</w:t>
      </w:r>
      <w:r w:rsidR="003F0A6E">
        <w:rPr>
          <w:rFonts w:ascii="Arial Narrow" w:hAnsi="Arial Narrow"/>
          <w:sz w:val="22"/>
        </w:rPr>
        <w:t>,</w:t>
      </w:r>
      <w:r w:rsidR="00032D17">
        <w:rPr>
          <w:rFonts w:ascii="Arial Narrow" w:hAnsi="Arial Narrow"/>
          <w:sz w:val="22"/>
        </w:rPr>
        <w:t>812</w:t>
      </w:r>
      <w:r w:rsidR="00605CD4" w:rsidRPr="00441254">
        <w:rPr>
          <w:rFonts w:ascii="Arial Narrow" w:hAnsi="Arial Narrow"/>
          <w:sz w:val="22"/>
        </w:rPr>
        <w:t xml:space="preserve"> </w:t>
      </w:r>
      <w:r w:rsidRPr="00441254">
        <w:rPr>
          <w:rFonts w:ascii="Arial Narrow" w:hAnsi="Arial Narrow"/>
          <w:sz w:val="22"/>
        </w:rPr>
        <w:t xml:space="preserve">in property taxes annually for the area.  </w:t>
      </w:r>
      <w:r w:rsidR="002C215A" w:rsidRPr="00441254">
        <w:rPr>
          <w:rFonts w:ascii="Arial Narrow" w:hAnsi="Arial Narrow"/>
          <w:sz w:val="22"/>
        </w:rPr>
        <w:t>“</w:t>
      </w:r>
      <w:r w:rsidRPr="00441254">
        <w:rPr>
          <w:rFonts w:ascii="Arial Narrow" w:hAnsi="Arial Narrow"/>
          <w:sz w:val="22"/>
        </w:rPr>
        <w:t>But for</w:t>
      </w:r>
      <w:r w:rsidR="002C215A" w:rsidRPr="00441254">
        <w:rPr>
          <w:rFonts w:ascii="Arial Narrow" w:hAnsi="Arial Narrow"/>
          <w:sz w:val="22"/>
        </w:rPr>
        <w:t>”</w:t>
      </w:r>
      <w:r w:rsidRPr="00441254">
        <w:rPr>
          <w:rFonts w:ascii="Arial Narrow" w:hAnsi="Arial Narrow"/>
          <w:sz w:val="22"/>
        </w:rPr>
        <w:t xml:space="preserve"> the assistance provided by the </w:t>
      </w:r>
      <w:r w:rsidR="0087369E">
        <w:rPr>
          <w:rFonts w:ascii="Arial Narrow" w:hAnsi="Arial Narrow"/>
          <w:sz w:val="22"/>
        </w:rPr>
        <w:t>Agency</w:t>
      </w:r>
      <w:r w:rsidRPr="00441254">
        <w:rPr>
          <w:rFonts w:ascii="Arial Narrow" w:hAnsi="Arial Narrow"/>
          <w:sz w:val="22"/>
        </w:rPr>
        <w:t xml:space="preserve"> through tax increment revenues,</w:t>
      </w:r>
      <w:r w:rsidR="006817DD">
        <w:rPr>
          <w:rFonts w:ascii="Arial Narrow" w:hAnsi="Arial Narrow"/>
          <w:sz w:val="22"/>
        </w:rPr>
        <w:t xml:space="preserve"> this </w:t>
      </w:r>
      <w:r w:rsidR="00032D17">
        <w:rPr>
          <w:rFonts w:ascii="Arial Narrow" w:hAnsi="Arial Narrow"/>
          <w:sz w:val="22"/>
        </w:rPr>
        <w:t xml:space="preserve">greater than 700 </w:t>
      </w:r>
      <w:r w:rsidR="000B2AAB">
        <w:rPr>
          <w:rFonts w:ascii="Arial Narrow" w:hAnsi="Arial Narrow"/>
          <w:sz w:val="22"/>
        </w:rPr>
        <w:t>percent</w:t>
      </w:r>
      <w:r w:rsidR="006817DD">
        <w:rPr>
          <w:rFonts w:ascii="Arial Narrow" w:hAnsi="Arial Narrow"/>
          <w:sz w:val="22"/>
        </w:rPr>
        <w:t xml:space="preserve"> increase</w:t>
      </w:r>
      <w:r w:rsidRPr="00441254">
        <w:rPr>
          <w:rFonts w:ascii="Arial Narrow" w:hAnsi="Arial Narrow"/>
          <w:sz w:val="22"/>
        </w:rPr>
        <w:t xml:space="preserve"> in property taxes generated for the taxing entities would not be possible.    </w:t>
      </w:r>
    </w:p>
    <w:p w14:paraId="0ABB13BB" w14:textId="77777777" w:rsidR="00FE2990" w:rsidRDefault="00FE2990"/>
    <w:p w14:paraId="45F0ABA6" w14:textId="77777777" w:rsidR="00FE2990" w:rsidRPr="00B05AA3" w:rsidRDefault="00FE2990" w:rsidP="00FE2990">
      <w:pPr>
        <w:pStyle w:val="TableHeading"/>
        <w:jc w:val="both"/>
        <w:rPr>
          <w:rFonts w:ascii="Copperplate Gothic" w:hAnsi="Copperplate Gothic"/>
          <w:bCs/>
          <w:smallCaps/>
          <w:color w:val="575A5D"/>
          <w:spacing w:val="5"/>
        </w:rPr>
      </w:pPr>
      <w:r>
        <w:rPr>
          <w:rStyle w:val="BookTitle"/>
        </w:rPr>
        <w:t>Table 4.4</w:t>
      </w:r>
      <w:r w:rsidRPr="002F0A70">
        <w:rPr>
          <w:rStyle w:val="BookTitle"/>
        </w:rPr>
        <w:t>: Total Base Year and End of Project Life Annual Property Taxes</w:t>
      </w:r>
    </w:p>
    <w:tbl>
      <w:tblPr>
        <w:tblW w:w="9882" w:type="dxa"/>
        <w:tblInd w:w="108" w:type="dxa"/>
        <w:tblBorders>
          <w:top w:val="single" w:sz="4" w:space="0" w:color="808080"/>
          <w:bottom w:val="single" w:sz="4" w:space="0" w:color="808080"/>
          <w:insideH w:val="single" w:sz="4" w:space="0" w:color="808080"/>
          <w:insideV w:val="single" w:sz="4" w:space="0" w:color="808080"/>
        </w:tblBorders>
        <w:tblLook w:val="04A0" w:firstRow="1" w:lastRow="0" w:firstColumn="1" w:lastColumn="0" w:noHBand="0" w:noVBand="1"/>
      </w:tblPr>
      <w:tblGrid>
        <w:gridCol w:w="4392"/>
        <w:gridCol w:w="1620"/>
        <w:gridCol w:w="2160"/>
        <w:gridCol w:w="1710"/>
      </w:tblGrid>
      <w:tr w:rsidR="00FE2990" w:rsidRPr="00601896" w14:paraId="6F36C62D" w14:textId="77777777" w:rsidTr="00746FAE">
        <w:trPr>
          <w:trHeight w:val="259"/>
          <w:tblHeader/>
        </w:trPr>
        <w:tc>
          <w:tcPr>
            <w:tcW w:w="4392" w:type="dxa"/>
            <w:tcBorders>
              <w:top w:val="nil"/>
              <w:bottom w:val="nil"/>
              <w:right w:val="nil"/>
            </w:tcBorders>
            <w:shd w:val="clear" w:color="auto" w:fill="575A5D"/>
            <w:noWrap/>
            <w:vAlign w:val="center"/>
            <w:hideMark/>
          </w:tcPr>
          <w:p w14:paraId="3CF5DA6B" w14:textId="77777777" w:rsidR="00FE2990" w:rsidRPr="00441254" w:rsidRDefault="00FE2990" w:rsidP="00FE2990">
            <w:pPr>
              <w:rPr>
                <w:rFonts w:ascii="Arial Narrow" w:hAnsi="Arial Narrow"/>
                <w:b/>
                <w:bCs/>
                <w:color w:val="FFFFFF" w:themeColor="background1"/>
                <w:szCs w:val="20"/>
              </w:rPr>
            </w:pPr>
            <w:r w:rsidRPr="00441254">
              <w:rPr>
                <w:rFonts w:ascii="Arial Narrow" w:hAnsi="Arial Narrow"/>
                <w:b/>
                <w:color w:val="FFFFFF" w:themeColor="background1"/>
                <w:szCs w:val="20"/>
              </w:rPr>
              <w:t>Entity</w:t>
            </w:r>
          </w:p>
        </w:tc>
        <w:tc>
          <w:tcPr>
            <w:tcW w:w="1620" w:type="dxa"/>
            <w:tcBorders>
              <w:top w:val="nil"/>
              <w:left w:val="nil"/>
              <w:bottom w:val="nil"/>
              <w:right w:val="nil"/>
            </w:tcBorders>
            <w:shd w:val="clear" w:color="auto" w:fill="575A5D"/>
            <w:vAlign w:val="center"/>
          </w:tcPr>
          <w:p w14:paraId="3EC90FEA" w14:textId="77777777" w:rsidR="00FE2990" w:rsidRPr="00441254" w:rsidRDefault="00FE2990" w:rsidP="00FE2990">
            <w:pPr>
              <w:jc w:val="center"/>
              <w:rPr>
                <w:rFonts w:ascii="Arial Narrow" w:hAnsi="Arial Narrow"/>
                <w:b/>
                <w:color w:val="FFFFFF" w:themeColor="background1"/>
                <w:szCs w:val="20"/>
              </w:rPr>
            </w:pPr>
            <w:r w:rsidRPr="00441254">
              <w:rPr>
                <w:rFonts w:ascii="Arial Narrow" w:hAnsi="Arial Narrow"/>
                <w:b/>
                <w:color w:val="FFFFFF" w:themeColor="background1"/>
                <w:szCs w:val="20"/>
              </w:rPr>
              <w:t>Annual Base Year Property Taxes</w:t>
            </w:r>
          </w:p>
        </w:tc>
        <w:tc>
          <w:tcPr>
            <w:tcW w:w="2160" w:type="dxa"/>
            <w:tcBorders>
              <w:top w:val="nil"/>
              <w:left w:val="nil"/>
              <w:bottom w:val="nil"/>
              <w:right w:val="nil"/>
            </w:tcBorders>
            <w:shd w:val="clear" w:color="auto" w:fill="575A5D"/>
            <w:noWrap/>
            <w:vAlign w:val="center"/>
            <w:hideMark/>
          </w:tcPr>
          <w:p w14:paraId="42746411" w14:textId="77777777" w:rsidR="00FE2990" w:rsidRPr="00441254" w:rsidRDefault="00FE2990" w:rsidP="00FE2990">
            <w:pPr>
              <w:jc w:val="center"/>
              <w:rPr>
                <w:rFonts w:ascii="Arial Narrow" w:hAnsi="Arial Narrow"/>
                <w:b/>
                <w:color w:val="FFFFFF" w:themeColor="background1"/>
                <w:szCs w:val="20"/>
              </w:rPr>
            </w:pPr>
            <w:r w:rsidRPr="00441254">
              <w:rPr>
                <w:rFonts w:ascii="Arial Narrow" w:hAnsi="Arial Narrow"/>
                <w:b/>
                <w:color w:val="FFFFFF" w:themeColor="background1"/>
                <w:szCs w:val="20"/>
              </w:rPr>
              <w:t>Annual Property Tax Increment at Conclusion of Project</w:t>
            </w:r>
          </w:p>
        </w:tc>
        <w:tc>
          <w:tcPr>
            <w:tcW w:w="1710" w:type="dxa"/>
            <w:tcBorders>
              <w:top w:val="nil"/>
              <w:left w:val="nil"/>
              <w:bottom w:val="nil"/>
            </w:tcBorders>
            <w:shd w:val="clear" w:color="auto" w:fill="575A5D"/>
            <w:vAlign w:val="center"/>
          </w:tcPr>
          <w:p w14:paraId="062FB4C6" w14:textId="77777777" w:rsidR="00FE2990" w:rsidRPr="00441254" w:rsidRDefault="00FE2990" w:rsidP="00FE2990">
            <w:pPr>
              <w:jc w:val="center"/>
              <w:rPr>
                <w:rFonts w:ascii="Arial Narrow" w:hAnsi="Arial Narrow"/>
                <w:b/>
                <w:color w:val="FFFFFF" w:themeColor="background1"/>
                <w:szCs w:val="20"/>
              </w:rPr>
            </w:pPr>
            <w:r w:rsidRPr="00441254">
              <w:rPr>
                <w:rFonts w:ascii="Arial Narrow" w:hAnsi="Arial Narrow"/>
                <w:b/>
                <w:color w:val="FFFFFF" w:themeColor="background1"/>
                <w:szCs w:val="20"/>
              </w:rPr>
              <w:t>Total Annual Property Taxes</w:t>
            </w:r>
          </w:p>
        </w:tc>
      </w:tr>
      <w:tr w:rsidR="003F0A6E" w:rsidRPr="00601896" w14:paraId="3D533807" w14:textId="77777777" w:rsidTr="005938A6">
        <w:trPr>
          <w:trHeight w:val="259"/>
        </w:trPr>
        <w:tc>
          <w:tcPr>
            <w:tcW w:w="4392" w:type="dxa"/>
            <w:tcBorders>
              <w:top w:val="nil"/>
            </w:tcBorders>
            <w:noWrap/>
            <w:hideMark/>
          </w:tcPr>
          <w:p w14:paraId="235D99AC" w14:textId="4226F005" w:rsidR="003F0A6E" w:rsidRPr="00441254" w:rsidRDefault="003F0A6E" w:rsidP="003F0A6E">
            <w:pPr>
              <w:rPr>
                <w:rFonts w:ascii="Arial Narrow" w:hAnsi="Arial Narrow"/>
                <w:szCs w:val="20"/>
              </w:rPr>
            </w:pPr>
            <w:r w:rsidRPr="0023237D">
              <w:rPr>
                <w:rFonts w:ascii="Arial Narrow" w:hAnsi="Arial Narrow"/>
              </w:rPr>
              <w:t>Salt Lake County</w:t>
            </w:r>
          </w:p>
        </w:tc>
        <w:tc>
          <w:tcPr>
            <w:tcW w:w="1620" w:type="dxa"/>
            <w:tcBorders>
              <w:top w:val="nil"/>
              <w:left w:val="single" w:sz="4" w:space="0" w:color="575A5D"/>
              <w:bottom w:val="single" w:sz="4" w:space="0" w:color="575A5D"/>
              <w:right w:val="single" w:sz="4" w:space="0" w:color="575A5D"/>
            </w:tcBorders>
          </w:tcPr>
          <w:p w14:paraId="58DD0F8F" w14:textId="3429EEE1" w:rsidR="003F0A6E" w:rsidRPr="003F0A6E" w:rsidRDefault="003F0A6E" w:rsidP="003F0A6E">
            <w:pPr>
              <w:jc w:val="right"/>
              <w:rPr>
                <w:rFonts w:ascii="Arial Narrow" w:hAnsi="Arial Narrow"/>
                <w:szCs w:val="20"/>
              </w:rPr>
            </w:pPr>
            <w:r w:rsidRPr="003F0A6E">
              <w:rPr>
                <w:rFonts w:ascii="Arial Narrow" w:hAnsi="Arial Narrow"/>
              </w:rPr>
              <w:t>$7,631</w:t>
            </w:r>
          </w:p>
        </w:tc>
        <w:tc>
          <w:tcPr>
            <w:tcW w:w="2160" w:type="dxa"/>
            <w:tcBorders>
              <w:top w:val="nil"/>
              <w:left w:val="single" w:sz="4" w:space="0" w:color="575A5D"/>
              <w:bottom w:val="single" w:sz="4" w:space="0" w:color="575A5D"/>
              <w:right w:val="single" w:sz="4" w:space="0" w:color="575A5D"/>
            </w:tcBorders>
            <w:noWrap/>
          </w:tcPr>
          <w:p w14:paraId="33AAC401" w14:textId="09EFAC57" w:rsidR="003F0A6E" w:rsidRPr="003F0A6E" w:rsidRDefault="003F0A6E" w:rsidP="003F0A6E">
            <w:pPr>
              <w:jc w:val="right"/>
              <w:rPr>
                <w:rFonts w:ascii="Arial Narrow" w:hAnsi="Arial Narrow" w:cs="Arial"/>
                <w:szCs w:val="20"/>
              </w:rPr>
            </w:pPr>
            <w:r w:rsidRPr="003F0A6E">
              <w:rPr>
                <w:rFonts w:ascii="Arial Narrow" w:hAnsi="Arial Narrow"/>
              </w:rPr>
              <w:t>$</w:t>
            </w:r>
            <w:r w:rsidR="00B01D91">
              <w:rPr>
                <w:rFonts w:ascii="Arial Narrow" w:hAnsi="Arial Narrow"/>
              </w:rPr>
              <w:t>58</w:t>
            </w:r>
            <w:r w:rsidRPr="003F0A6E">
              <w:rPr>
                <w:rFonts w:ascii="Arial Narrow" w:hAnsi="Arial Narrow"/>
              </w:rPr>
              <w:t>,</w:t>
            </w:r>
            <w:r w:rsidR="00B01D91">
              <w:rPr>
                <w:rFonts w:ascii="Arial Narrow" w:hAnsi="Arial Narrow"/>
              </w:rPr>
              <w:t>016</w:t>
            </w:r>
          </w:p>
        </w:tc>
        <w:tc>
          <w:tcPr>
            <w:tcW w:w="1710" w:type="dxa"/>
            <w:tcBorders>
              <w:top w:val="nil"/>
              <w:left w:val="single" w:sz="4" w:space="0" w:color="575A5D"/>
              <w:bottom w:val="single" w:sz="4" w:space="0" w:color="575A5D"/>
            </w:tcBorders>
          </w:tcPr>
          <w:p w14:paraId="392E3926" w14:textId="17ACFC2F" w:rsidR="003F0A6E" w:rsidRPr="003F0A6E" w:rsidRDefault="003F0A6E" w:rsidP="003F0A6E">
            <w:pPr>
              <w:jc w:val="right"/>
              <w:rPr>
                <w:rFonts w:ascii="Arial Narrow" w:hAnsi="Arial Narrow" w:cs="Arial"/>
                <w:szCs w:val="20"/>
              </w:rPr>
            </w:pPr>
            <w:r w:rsidRPr="003F0A6E">
              <w:rPr>
                <w:rFonts w:ascii="Arial Narrow" w:hAnsi="Arial Narrow"/>
              </w:rPr>
              <w:t>$6</w:t>
            </w:r>
            <w:r w:rsidR="00032D17">
              <w:rPr>
                <w:rFonts w:ascii="Arial Narrow" w:hAnsi="Arial Narrow"/>
              </w:rPr>
              <w:t>5</w:t>
            </w:r>
            <w:r w:rsidRPr="003F0A6E">
              <w:rPr>
                <w:rFonts w:ascii="Arial Narrow" w:hAnsi="Arial Narrow"/>
              </w:rPr>
              <w:t>,</w:t>
            </w:r>
            <w:r w:rsidR="00032D17">
              <w:rPr>
                <w:rFonts w:ascii="Arial Narrow" w:hAnsi="Arial Narrow"/>
              </w:rPr>
              <w:t>647</w:t>
            </w:r>
          </w:p>
        </w:tc>
      </w:tr>
      <w:tr w:rsidR="003F0A6E" w:rsidRPr="00601896" w14:paraId="161DEB85" w14:textId="77777777" w:rsidTr="005938A6">
        <w:trPr>
          <w:trHeight w:val="259"/>
        </w:trPr>
        <w:tc>
          <w:tcPr>
            <w:tcW w:w="4392" w:type="dxa"/>
            <w:tcBorders>
              <w:top w:val="nil"/>
            </w:tcBorders>
            <w:noWrap/>
          </w:tcPr>
          <w:p w14:paraId="3C993A7C" w14:textId="32AECDCB" w:rsidR="003F0A6E" w:rsidRPr="00441254" w:rsidRDefault="003F0A6E" w:rsidP="003F0A6E">
            <w:pPr>
              <w:rPr>
                <w:rFonts w:ascii="Arial Narrow" w:hAnsi="Arial Narrow"/>
                <w:szCs w:val="20"/>
              </w:rPr>
            </w:pPr>
            <w:r w:rsidRPr="0023237D">
              <w:rPr>
                <w:rFonts w:ascii="Arial Narrow" w:hAnsi="Arial Narrow"/>
              </w:rPr>
              <w:t>Salt Lake County Library</w:t>
            </w:r>
          </w:p>
        </w:tc>
        <w:tc>
          <w:tcPr>
            <w:tcW w:w="1620" w:type="dxa"/>
            <w:tcBorders>
              <w:top w:val="single" w:sz="4" w:space="0" w:color="575A5D"/>
              <w:left w:val="single" w:sz="4" w:space="0" w:color="575A5D"/>
              <w:bottom w:val="single" w:sz="4" w:space="0" w:color="575A5D"/>
              <w:right w:val="single" w:sz="4" w:space="0" w:color="575A5D"/>
            </w:tcBorders>
          </w:tcPr>
          <w:p w14:paraId="5D658DFF" w14:textId="5880D228" w:rsidR="003F0A6E" w:rsidRPr="003F0A6E" w:rsidRDefault="003F0A6E" w:rsidP="003F0A6E">
            <w:pPr>
              <w:jc w:val="right"/>
              <w:rPr>
                <w:rFonts w:ascii="Arial Narrow" w:hAnsi="Arial Narrow"/>
                <w:szCs w:val="20"/>
              </w:rPr>
            </w:pPr>
            <w:r w:rsidRPr="003F0A6E">
              <w:rPr>
                <w:rFonts w:ascii="Arial Narrow" w:hAnsi="Arial Narrow"/>
              </w:rPr>
              <w:t>2,106</w:t>
            </w:r>
          </w:p>
        </w:tc>
        <w:tc>
          <w:tcPr>
            <w:tcW w:w="2160" w:type="dxa"/>
            <w:tcBorders>
              <w:top w:val="single" w:sz="4" w:space="0" w:color="575A5D"/>
              <w:left w:val="single" w:sz="4" w:space="0" w:color="575A5D"/>
              <w:bottom w:val="single" w:sz="4" w:space="0" w:color="575A5D"/>
              <w:right w:val="single" w:sz="4" w:space="0" w:color="575A5D"/>
            </w:tcBorders>
            <w:noWrap/>
          </w:tcPr>
          <w:p w14:paraId="1C055F82" w14:textId="3C8D5198" w:rsidR="003F0A6E" w:rsidRPr="003F0A6E" w:rsidRDefault="003F0A6E" w:rsidP="003F0A6E">
            <w:pPr>
              <w:jc w:val="right"/>
              <w:rPr>
                <w:rFonts w:ascii="Arial Narrow" w:hAnsi="Arial Narrow" w:cs="Arial"/>
                <w:szCs w:val="20"/>
              </w:rPr>
            </w:pPr>
            <w:r w:rsidRPr="003F0A6E">
              <w:rPr>
                <w:rFonts w:ascii="Arial Narrow" w:hAnsi="Arial Narrow"/>
              </w:rPr>
              <w:t>1</w:t>
            </w:r>
            <w:r w:rsidR="00B01D91">
              <w:rPr>
                <w:rFonts w:ascii="Arial Narrow" w:hAnsi="Arial Narrow"/>
              </w:rPr>
              <w:t>5</w:t>
            </w:r>
            <w:r w:rsidRPr="003F0A6E">
              <w:rPr>
                <w:rFonts w:ascii="Arial Narrow" w:hAnsi="Arial Narrow"/>
              </w:rPr>
              <w:t>,</w:t>
            </w:r>
            <w:r w:rsidR="00B01D91">
              <w:rPr>
                <w:rFonts w:ascii="Arial Narrow" w:hAnsi="Arial Narrow"/>
              </w:rPr>
              <w:t>349</w:t>
            </w:r>
          </w:p>
        </w:tc>
        <w:tc>
          <w:tcPr>
            <w:tcW w:w="1710" w:type="dxa"/>
            <w:tcBorders>
              <w:top w:val="single" w:sz="4" w:space="0" w:color="575A5D"/>
              <w:left w:val="single" w:sz="4" w:space="0" w:color="575A5D"/>
              <w:bottom w:val="single" w:sz="4" w:space="0" w:color="575A5D"/>
            </w:tcBorders>
          </w:tcPr>
          <w:p w14:paraId="152DB8F9" w14:textId="76ACF6A2" w:rsidR="003F0A6E" w:rsidRPr="003F0A6E" w:rsidRDefault="003F0A6E" w:rsidP="003F0A6E">
            <w:pPr>
              <w:jc w:val="right"/>
              <w:rPr>
                <w:rFonts w:ascii="Arial Narrow" w:hAnsi="Arial Narrow" w:cs="Arial"/>
                <w:szCs w:val="20"/>
              </w:rPr>
            </w:pPr>
            <w:r w:rsidRPr="003F0A6E">
              <w:rPr>
                <w:rFonts w:ascii="Arial Narrow" w:hAnsi="Arial Narrow"/>
              </w:rPr>
              <w:t>1</w:t>
            </w:r>
            <w:r w:rsidR="00032D17">
              <w:rPr>
                <w:rFonts w:ascii="Arial Narrow" w:hAnsi="Arial Narrow"/>
              </w:rPr>
              <w:t>7</w:t>
            </w:r>
            <w:r w:rsidRPr="003F0A6E">
              <w:rPr>
                <w:rFonts w:ascii="Arial Narrow" w:hAnsi="Arial Narrow"/>
              </w:rPr>
              <w:t>,</w:t>
            </w:r>
            <w:r w:rsidR="00032D17">
              <w:rPr>
                <w:rFonts w:ascii="Arial Narrow" w:hAnsi="Arial Narrow"/>
              </w:rPr>
              <w:t>455</w:t>
            </w:r>
          </w:p>
        </w:tc>
      </w:tr>
      <w:tr w:rsidR="003F0A6E" w:rsidRPr="00601896" w14:paraId="430C71CE" w14:textId="77777777" w:rsidTr="005938A6">
        <w:trPr>
          <w:trHeight w:val="259"/>
        </w:trPr>
        <w:tc>
          <w:tcPr>
            <w:tcW w:w="4392" w:type="dxa"/>
            <w:noWrap/>
            <w:hideMark/>
          </w:tcPr>
          <w:p w14:paraId="14E11699" w14:textId="2E0DFC11" w:rsidR="003F0A6E" w:rsidRPr="00441254" w:rsidRDefault="003F0A6E" w:rsidP="003F0A6E">
            <w:pPr>
              <w:rPr>
                <w:rFonts w:ascii="Arial Narrow" w:hAnsi="Arial Narrow"/>
                <w:szCs w:val="20"/>
              </w:rPr>
            </w:pPr>
            <w:r w:rsidRPr="0023237D">
              <w:rPr>
                <w:rFonts w:ascii="Arial Narrow" w:hAnsi="Arial Narrow"/>
              </w:rPr>
              <w:t>Granite School District</w:t>
            </w:r>
          </w:p>
        </w:tc>
        <w:tc>
          <w:tcPr>
            <w:tcW w:w="1620" w:type="dxa"/>
            <w:tcBorders>
              <w:top w:val="single" w:sz="4" w:space="0" w:color="575A5D"/>
              <w:left w:val="single" w:sz="4" w:space="0" w:color="575A5D"/>
              <w:bottom w:val="single" w:sz="4" w:space="0" w:color="575A5D"/>
              <w:right w:val="single" w:sz="4" w:space="0" w:color="575A5D"/>
            </w:tcBorders>
          </w:tcPr>
          <w:p w14:paraId="1A2CB7C9" w14:textId="610B3C38" w:rsidR="003F0A6E" w:rsidRPr="003F0A6E" w:rsidRDefault="003F0A6E" w:rsidP="003F0A6E">
            <w:pPr>
              <w:jc w:val="right"/>
              <w:rPr>
                <w:rFonts w:ascii="Arial Narrow" w:hAnsi="Arial Narrow"/>
                <w:szCs w:val="20"/>
              </w:rPr>
            </w:pPr>
            <w:r w:rsidRPr="003F0A6E">
              <w:rPr>
                <w:rFonts w:ascii="Arial Narrow" w:hAnsi="Arial Narrow"/>
              </w:rPr>
              <w:t>29,476</w:t>
            </w:r>
          </w:p>
        </w:tc>
        <w:tc>
          <w:tcPr>
            <w:tcW w:w="2160" w:type="dxa"/>
            <w:tcBorders>
              <w:top w:val="single" w:sz="4" w:space="0" w:color="575A5D"/>
              <w:left w:val="single" w:sz="4" w:space="0" w:color="575A5D"/>
              <w:bottom w:val="single" w:sz="4" w:space="0" w:color="575A5D"/>
              <w:right w:val="single" w:sz="4" w:space="0" w:color="575A5D"/>
            </w:tcBorders>
            <w:noWrap/>
          </w:tcPr>
          <w:p w14:paraId="40936972" w14:textId="00BF1BF5" w:rsidR="003F0A6E" w:rsidRPr="003F0A6E" w:rsidRDefault="003F0A6E" w:rsidP="003F0A6E">
            <w:pPr>
              <w:jc w:val="right"/>
              <w:rPr>
                <w:rFonts w:ascii="Arial Narrow" w:hAnsi="Arial Narrow" w:cs="Arial"/>
                <w:szCs w:val="20"/>
              </w:rPr>
            </w:pPr>
            <w:r w:rsidRPr="003F0A6E">
              <w:rPr>
                <w:rFonts w:ascii="Arial Narrow" w:hAnsi="Arial Narrow"/>
              </w:rPr>
              <w:t>2</w:t>
            </w:r>
            <w:r w:rsidR="00B01D91">
              <w:rPr>
                <w:rFonts w:ascii="Arial Narrow" w:hAnsi="Arial Narrow"/>
              </w:rPr>
              <w:t>50</w:t>
            </w:r>
            <w:r w:rsidRPr="003F0A6E">
              <w:rPr>
                <w:rFonts w:ascii="Arial Narrow" w:hAnsi="Arial Narrow"/>
              </w:rPr>
              <w:t>,</w:t>
            </w:r>
            <w:r w:rsidR="00B01D91">
              <w:rPr>
                <w:rFonts w:ascii="Arial Narrow" w:hAnsi="Arial Narrow"/>
              </w:rPr>
              <w:t>950</w:t>
            </w:r>
          </w:p>
        </w:tc>
        <w:tc>
          <w:tcPr>
            <w:tcW w:w="1710" w:type="dxa"/>
            <w:tcBorders>
              <w:top w:val="single" w:sz="4" w:space="0" w:color="575A5D"/>
              <w:left w:val="single" w:sz="4" w:space="0" w:color="575A5D"/>
              <w:bottom w:val="single" w:sz="4" w:space="0" w:color="575A5D"/>
            </w:tcBorders>
          </w:tcPr>
          <w:p w14:paraId="72410291" w14:textId="430C5391" w:rsidR="003F0A6E" w:rsidRPr="003F0A6E" w:rsidRDefault="003F0A6E" w:rsidP="003F0A6E">
            <w:pPr>
              <w:jc w:val="right"/>
              <w:rPr>
                <w:rFonts w:ascii="Arial Narrow" w:hAnsi="Arial Narrow" w:cs="Arial"/>
                <w:szCs w:val="20"/>
              </w:rPr>
            </w:pPr>
            <w:r w:rsidRPr="003F0A6E">
              <w:rPr>
                <w:rFonts w:ascii="Arial Narrow" w:hAnsi="Arial Narrow"/>
              </w:rPr>
              <w:t>2</w:t>
            </w:r>
            <w:r w:rsidR="00032D17">
              <w:rPr>
                <w:rFonts w:ascii="Arial Narrow" w:hAnsi="Arial Narrow"/>
              </w:rPr>
              <w:t>80</w:t>
            </w:r>
            <w:r w:rsidRPr="003F0A6E">
              <w:rPr>
                <w:rFonts w:ascii="Arial Narrow" w:hAnsi="Arial Narrow"/>
              </w:rPr>
              <w:t>,</w:t>
            </w:r>
            <w:r w:rsidR="00032D17">
              <w:rPr>
                <w:rFonts w:ascii="Arial Narrow" w:hAnsi="Arial Narrow"/>
              </w:rPr>
              <w:t>426</w:t>
            </w:r>
          </w:p>
        </w:tc>
      </w:tr>
      <w:tr w:rsidR="003F0A6E" w:rsidRPr="00601896" w14:paraId="1C885CE2" w14:textId="77777777" w:rsidTr="005938A6">
        <w:trPr>
          <w:trHeight w:val="259"/>
        </w:trPr>
        <w:tc>
          <w:tcPr>
            <w:tcW w:w="4392" w:type="dxa"/>
            <w:noWrap/>
            <w:hideMark/>
          </w:tcPr>
          <w:p w14:paraId="4F76D2DD" w14:textId="37A56293" w:rsidR="003F0A6E" w:rsidRPr="00441254" w:rsidRDefault="003F0A6E" w:rsidP="003F0A6E">
            <w:pPr>
              <w:rPr>
                <w:rFonts w:ascii="Arial Narrow" w:hAnsi="Arial Narrow"/>
                <w:szCs w:val="20"/>
              </w:rPr>
            </w:pPr>
            <w:r w:rsidRPr="0023237D">
              <w:rPr>
                <w:rFonts w:ascii="Arial Narrow" w:hAnsi="Arial Narrow"/>
              </w:rPr>
              <w:t>Millcreek City</w:t>
            </w:r>
          </w:p>
        </w:tc>
        <w:tc>
          <w:tcPr>
            <w:tcW w:w="1620" w:type="dxa"/>
            <w:tcBorders>
              <w:top w:val="single" w:sz="4" w:space="0" w:color="575A5D"/>
              <w:left w:val="single" w:sz="4" w:space="0" w:color="575A5D"/>
              <w:bottom w:val="single" w:sz="4" w:space="0" w:color="575A5D"/>
              <w:right w:val="single" w:sz="4" w:space="0" w:color="575A5D"/>
            </w:tcBorders>
          </w:tcPr>
          <w:p w14:paraId="1C8438C3" w14:textId="07121B92" w:rsidR="003F0A6E" w:rsidRPr="003F0A6E" w:rsidRDefault="003F0A6E" w:rsidP="003F0A6E">
            <w:pPr>
              <w:jc w:val="right"/>
              <w:rPr>
                <w:rFonts w:ascii="Arial Narrow" w:hAnsi="Arial Narrow"/>
                <w:szCs w:val="20"/>
              </w:rPr>
            </w:pPr>
            <w:r w:rsidRPr="003F0A6E">
              <w:rPr>
                <w:rFonts w:ascii="Arial Narrow" w:hAnsi="Arial Narrow"/>
              </w:rPr>
              <w:t>7,582</w:t>
            </w:r>
          </w:p>
        </w:tc>
        <w:tc>
          <w:tcPr>
            <w:tcW w:w="2160" w:type="dxa"/>
            <w:tcBorders>
              <w:top w:val="single" w:sz="4" w:space="0" w:color="575A5D"/>
              <w:left w:val="single" w:sz="4" w:space="0" w:color="575A5D"/>
              <w:bottom w:val="single" w:sz="4" w:space="0" w:color="575A5D"/>
              <w:right w:val="single" w:sz="4" w:space="0" w:color="575A5D"/>
            </w:tcBorders>
            <w:noWrap/>
          </w:tcPr>
          <w:p w14:paraId="17824777" w14:textId="0FB947CF" w:rsidR="003F0A6E" w:rsidRPr="003F0A6E" w:rsidRDefault="003F0A6E" w:rsidP="003F0A6E">
            <w:pPr>
              <w:jc w:val="right"/>
              <w:rPr>
                <w:rFonts w:ascii="Arial Narrow" w:hAnsi="Arial Narrow" w:cs="Arial"/>
                <w:szCs w:val="20"/>
              </w:rPr>
            </w:pPr>
            <w:r w:rsidRPr="003F0A6E">
              <w:rPr>
                <w:rFonts w:ascii="Arial Narrow" w:hAnsi="Arial Narrow"/>
              </w:rPr>
              <w:t>5</w:t>
            </w:r>
            <w:r w:rsidR="00B01D91">
              <w:rPr>
                <w:rFonts w:ascii="Arial Narrow" w:hAnsi="Arial Narrow"/>
              </w:rPr>
              <w:t>7</w:t>
            </w:r>
            <w:r w:rsidRPr="003F0A6E">
              <w:rPr>
                <w:rFonts w:ascii="Arial Narrow" w:hAnsi="Arial Narrow"/>
              </w:rPr>
              <w:t>,</w:t>
            </w:r>
            <w:r w:rsidR="00B01D91">
              <w:rPr>
                <w:rFonts w:ascii="Arial Narrow" w:hAnsi="Arial Narrow"/>
              </w:rPr>
              <w:t>777</w:t>
            </w:r>
          </w:p>
        </w:tc>
        <w:tc>
          <w:tcPr>
            <w:tcW w:w="1710" w:type="dxa"/>
            <w:tcBorders>
              <w:top w:val="single" w:sz="4" w:space="0" w:color="575A5D"/>
              <w:left w:val="single" w:sz="4" w:space="0" w:color="575A5D"/>
              <w:bottom w:val="single" w:sz="4" w:space="0" w:color="575A5D"/>
            </w:tcBorders>
          </w:tcPr>
          <w:p w14:paraId="7BFC63AA" w14:textId="221D55E7" w:rsidR="003F0A6E" w:rsidRPr="003F0A6E" w:rsidRDefault="003F0A6E" w:rsidP="003F0A6E">
            <w:pPr>
              <w:jc w:val="right"/>
              <w:rPr>
                <w:rFonts w:ascii="Arial Narrow" w:hAnsi="Arial Narrow" w:cs="Arial"/>
                <w:szCs w:val="20"/>
              </w:rPr>
            </w:pPr>
            <w:r w:rsidRPr="003F0A6E">
              <w:rPr>
                <w:rFonts w:ascii="Arial Narrow" w:hAnsi="Arial Narrow"/>
              </w:rPr>
              <w:t>6</w:t>
            </w:r>
            <w:r w:rsidR="00032D17">
              <w:rPr>
                <w:rFonts w:ascii="Arial Narrow" w:hAnsi="Arial Narrow"/>
              </w:rPr>
              <w:t>5</w:t>
            </w:r>
            <w:r w:rsidRPr="003F0A6E">
              <w:rPr>
                <w:rFonts w:ascii="Arial Narrow" w:hAnsi="Arial Narrow"/>
              </w:rPr>
              <w:t>,</w:t>
            </w:r>
            <w:r w:rsidR="00032D17">
              <w:rPr>
                <w:rFonts w:ascii="Arial Narrow" w:hAnsi="Arial Narrow"/>
              </w:rPr>
              <w:t>359</w:t>
            </w:r>
          </w:p>
        </w:tc>
      </w:tr>
      <w:tr w:rsidR="003F0A6E" w:rsidRPr="00601896" w14:paraId="022B1130" w14:textId="77777777" w:rsidTr="005938A6">
        <w:trPr>
          <w:trHeight w:val="259"/>
        </w:trPr>
        <w:tc>
          <w:tcPr>
            <w:tcW w:w="4392" w:type="dxa"/>
            <w:noWrap/>
          </w:tcPr>
          <w:p w14:paraId="5F6A5ECD" w14:textId="0D478098" w:rsidR="003F0A6E" w:rsidRDefault="003F0A6E" w:rsidP="003F0A6E">
            <w:pPr>
              <w:rPr>
                <w:rFonts w:ascii="Arial Narrow" w:hAnsi="Arial Narrow"/>
              </w:rPr>
            </w:pPr>
            <w:r w:rsidRPr="0023237D">
              <w:rPr>
                <w:rFonts w:ascii="Arial Narrow" w:hAnsi="Arial Narrow"/>
              </w:rPr>
              <w:t>South Salt Lake Valley Mosquito Abatement District</w:t>
            </w:r>
          </w:p>
        </w:tc>
        <w:tc>
          <w:tcPr>
            <w:tcW w:w="1620" w:type="dxa"/>
            <w:tcBorders>
              <w:top w:val="single" w:sz="4" w:space="0" w:color="575A5D"/>
              <w:left w:val="single" w:sz="4" w:space="0" w:color="575A5D"/>
              <w:bottom w:val="single" w:sz="4" w:space="0" w:color="575A5D"/>
              <w:right w:val="single" w:sz="4" w:space="0" w:color="575A5D"/>
            </w:tcBorders>
          </w:tcPr>
          <w:p w14:paraId="0EC3CE7E" w14:textId="5CB860BE" w:rsidR="003F0A6E" w:rsidRPr="003F0A6E" w:rsidRDefault="003F0A6E" w:rsidP="003F0A6E">
            <w:pPr>
              <w:jc w:val="right"/>
              <w:rPr>
                <w:rFonts w:ascii="Arial Narrow" w:hAnsi="Arial Narrow"/>
                <w:szCs w:val="20"/>
              </w:rPr>
            </w:pPr>
            <w:r w:rsidRPr="003F0A6E">
              <w:rPr>
                <w:rFonts w:ascii="Arial Narrow" w:hAnsi="Arial Narrow"/>
              </w:rPr>
              <w:t>57</w:t>
            </w:r>
          </w:p>
        </w:tc>
        <w:tc>
          <w:tcPr>
            <w:tcW w:w="2160" w:type="dxa"/>
            <w:tcBorders>
              <w:top w:val="single" w:sz="4" w:space="0" w:color="575A5D"/>
              <w:left w:val="single" w:sz="4" w:space="0" w:color="575A5D"/>
              <w:bottom w:val="single" w:sz="4" w:space="0" w:color="575A5D"/>
              <w:right w:val="single" w:sz="4" w:space="0" w:color="575A5D"/>
            </w:tcBorders>
            <w:noWrap/>
          </w:tcPr>
          <w:p w14:paraId="08D58075" w14:textId="61D952F2" w:rsidR="003F0A6E" w:rsidRPr="003F0A6E" w:rsidRDefault="00B01D91" w:rsidP="003F0A6E">
            <w:pPr>
              <w:jc w:val="right"/>
              <w:rPr>
                <w:rFonts w:ascii="Arial Narrow" w:hAnsi="Arial Narrow" w:cs="Arial"/>
                <w:szCs w:val="20"/>
              </w:rPr>
            </w:pPr>
            <w:r>
              <w:rPr>
                <w:rFonts w:ascii="Arial Narrow" w:hAnsi="Arial Narrow"/>
              </w:rPr>
              <w:t>358</w:t>
            </w:r>
          </w:p>
        </w:tc>
        <w:tc>
          <w:tcPr>
            <w:tcW w:w="1710" w:type="dxa"/>
            <w:tcBorders>
              <w:top w:val="single" w:sz="4" w:space="0" w:color="575A5D"/>
              <w:left w:val="single" w:sz="4" w:space="0" w:color="575A5D"/>
              <w:bottom w:val="single" w:sz="4" w:space="0" w:color="575A5D"/>
            </w:tcBorders>
          </w:tcPr>
          <w:p w14:paraId="01ADC354" w14:textId="57A1C531" w:rsidR="003F0A6E" w:rsidRPr="003F0A6E" w:rsidRDefault="003F0A6E" w:rsidP="003F0A6E">
            <w:pPr>
              <w:jc w:val="right"/>
              <w:rPr>
                <w:rFonts w:ascii="Arial Narrow" w:hAnsi="Arial Narrow"/>
              </w:rPr>
            </w:pPr>
            <w:r w:rsidRPr="003F0A6E">
              <w:rPr>
                <w:rFonts w:ascii="Arial Narrow" w:hAnsi="Arial Narrow"/>
              </w:rPr>
              <w:t>4</w:t>
            </w:r>
            <w:r w:rsidR="00032D17">
              <w:rPr>
                <w:rFonts w:ascii="Arial Narrow" w:hAnsi="Arial Narrow"/>
              </w:rPr>
              <w:t>15</w:t>
            </w:r>
          </w:p>
        </w:tc>
      </w:tr>
      <w:tr w:rsidR="003F0A6E" w:rsidRPr="00601896" w14:paraId="4181185A" w14:textId="77777777" w:rsidTr="005938A6">
        <w:trPr>
          <w:trHeight w:val="259"/>
        </w:trPr>
        <w:tc>
          <w:tcPr>
            <w:tcW w:w="4392" w:type="dxa"/>
            <w:noWrap/>
          </w:tcPr>
          <w:p w14:paraId="493EFD3C" w14:textId="72D2C46F" w:rsidR="003F0A6E" w:rsidRDefault="003F0A6E" w:rsidP="003F0A6E">
            <w:pPr>
              <w:rPr>
                <w:rFonts w:ascii="Arial Narrow" w:hAnsi="Arial Narrow"/>
              </w:rPr>
            </w:pPr>
            <w:r w:rsidRPr="0023237D">
              <w:rPr>
                <w:rFonts w:ascii="Arial Narrow" w:hAnsi="Arial Narrow"/>
              </w:rPr>
              <w:t>Mt. Olympus Improvement District</w:t>
            </w:r>
          </w:p>
        </w:tc>
        <w:tc>
          <w:tcPr>
            <w:tcW w:w="1620" w:type="dxa"/>
            <w:tcBorders>
              <w:top w:val="single" w:sz="4" w:space="0" w:color="575A5D"/>
              <w:left w:val="single" w:sz="4" w:space="0" w:color="575A5D"/>
              <w:bottom w:val="single" w:sz="4" w:space="0" w:color="575A5D"/>
              <w:right w:val="single" w:sz="4" w:space="0" w:color="575A5D"/>
            </w:tcBorders>
          </w:tcPr>
          <w:p w14:paraId="1085CA60" w14:textId="28643569" w:rsidR="003F0A6E" w:rsidRPr="003F0A6E" w:rsidRDefault="003F0A6E" w:rsidP="003F0A6E">
            <w:pPr>
              <w:jc w:val="right"/>
              <w:rPr>
                <w:rFonts w:ascii="Arial Narrow" w:hAnsi="Arial Narrow"/>
                <w:szCs w:val="20"/>
              </w:rPr>
            </w:pPr>
            <w:r w:rsidRPr="003F0A6E">
              <w:rPr>
                <w:rFonts w:ascii="Arial Narrow" w:hAnsi="Arial Narrow"/>
              </w:rPr>
              <w:t>1,051</w:t>
            </w:r>
          </w:p>
        </w:tc>
        <w:tc>
          <w:tcPr>
            <w:tcW w:w="2160" w:type="dxa"/>
            <w:tcBorders>
              <w:top w:val="single" w:sz="4" w:space="0" w:color="575A5D"/>
              <w:left w:val="single" w:sz="4" w:space="0" w:color="575A5D"/>
              <w:bottom w:val="single" w:sz="4" w:space="0" w:color="575A5D"/>
              <w:right w:val="single" w:sz="4" w:space="0" w:color="575A5D"/>
            </w:tcBorders>
            <w:noWrap/>
          </w:tcPr>
          <w:p w14:paraId="77B18011" w14:textId="309028CA" w:rsidR="003F0A6E" w:rsidRPr="003F0A6E" w:rsidRDefault="00032D17" w:rsidP="003F0A6E">
            <w:pPr>
              <w:jc w:val="right"/>
              <w:rPr>
                <w:rFonts w:ascii="Arial Narrow" w:hAnsi="Arial Narrow" w:cs="Arial"/>
                <w:szCs w:val="20"/>
              </w:rPr>
            </w:pPr>
            <w:r>
              <w:rPr>
                <w:rFonts w:ascii="Arial Narrow" w:hAnsi="Arial Narrow"/>
              </w:rPr>
              <w:t>7</w:t>
            </w:r>
            <w:r w:rsidR="00B01D91">
              <w:rPr>
                <w:rFonts w:ascii="Arial Narrow" w:hAnsi="Arial Narrow"/>
              </w:rPr>
              <w:t>,</w:t>
            </w:r>
            <w:r>
              <w:rPr>
                <w:rFonts w:ascii="Arial Narrow" w:hAnsi="Arial Narrow"/>
              </w:rPr>
              <w:t>476</w:t>
            </w:r>
          </w:p>
        </w:tc>
        <w:tc>
          <w:tcPr>
            <w:tcW w:w="1710" w:type="dxa"/>
            <w:tcBorders>
              <w:top w:val="single" w:sz="4" w:space="0" w:color="575A5D"/>
              <w:left w:val="single" w:sz="4" w:space="0" w:color="575A5D"/>
              <w:bottom w:val="single" w:sz="4" w:space="0" w:color="575A5D"/>
            </w:tcBorders>
          </w:tcPr>
          <w:p w14:paraId="6F8AF90B" w14:textId="3DF474B2" w:rsidR="003F0A6E" w:rsidRPr="003F0A6E" w:rsidRDefault="003F0A6E" w:rsidP="003F0A6E">
            <w:pPr>
              <w:jc w:val="right"/>
              <w:rPr>
                <w:rFonts w:ascii="Arial Narrow" w:hAnsi="Arial Narrow"/>
              </w:rPr>
            </w:pPr>
            <w:r w:rsidRPr="003F0A6E">
              <w:rPr>
                <w:rFonts w:ascii="Arial Narrow" w:hAnsi="Arial Narrow"/>
              </w:rPr>
              <w:t>8,</w:t>
            </w:r>
            <w:r w:rsidR="00032D17">
              <w:rPr>
                <w:rFonts w:ascii="Arial Narrow" w:hAnsi="Arial Narrow"/>
              </w:rPr>
              <w:t>527</w:t>
            </w:r>
          </w:p>
        </w:tc>
      </w:tr>
      <w:tr w:rsidR="003F0A6E" w:rsidRPr="00601896" w14:paraId="08F88B9D" w14:textId="77777777" w:rsidTr="005938A6">
        <w:trPr>
          <w:trHeight w:val="259"/>
        </w:trPr>
        <w:tc>
          <w:tcPr>
            <w:tcW w:w="4392" w:type="dxa"/>
            <w:noWrap/>
          </w:tcPr>
          <w:p w14:paraId="10900A31" w14:textId="59BC03CE" w:rsidR="003F0A6E" w:rsidRDefault="003F0A6E" w:rsidP="003F0A6E">
            <w:pPr>
              <w:rPr>
                <w:rFonts w:ascii="Arial Narrow" w:hAnsi="Arial Narrow"/>
              </w:rPr>
            </w:pPr>
            <w:r w:rsidRPr="0023237D">
              <w:rPr>
                <w:rFonts w:ascii="Arial Narrow" w:hAnsi="Arial Narrow"/>
              </w:rPr>
              <w:t>Central Utah Water Conservancy District</w:t>
            </w:r>
          </w:p>
        </w:tc>
        <w:tc>
          <w:tcPr>
            <w:tcW w:w="1620" w:type="dxa"/>
            <w:tcBorders>
              <w:top w:val="single" w:sz="4" w:space="0" w:color="575A5D"/>
              <w:left w:val="single" w:sz="4" w:space="0" w:color="575A5D"/>
              <w:bottom w:val="single" w:sz="4" w:space="0" w:color="575A5D"/>
              <w:right w:val="single" w:sz="4" w:space="0" w:color="575A5D"/>
            </w:tcBorders>
          </w:tcPr>
          <w:p w14:paraId="00E3B6F2" w14:textId="2761D590" w:rsidR="003F0A6E" w:rsidRPr="003F0A6E" w:rsidRDefault="003F0A6E" w:rsidP="003F0A6E">
            <w:pPr>
              <w:jc w:val="right"/>
              <w:rPr>
                <w:rFonts w:ascii="Arial Narrow" w:hAnsi="Arial Narrow"/>
                <w:szCs w:val="20"/>
              </w:rPr>
            </w:pPr>
            <w:r w:rsidRPr="003F0A6E">
              <w:rPr>
                <w:rFonts w:ascii="Arial Narrow" w:hAnsi="Arial Narrow"/>
              </w:rPr>
              <w:t>1,507</w:t>
            </w:r>
          </w:p>
        </w:tc>
        <w:tc>
          <w:tcPr>
            <w:tcW w:w="2160" w:type="dxa"/>
            <w:tcBorders>
              <w:top w:val="single" w:sz="4" w:space="0" w:color="575A5D"/>
              <w:left w:val="single" w:sz="4" w:space="0" w:color="575A5D"/>
              <w:bottom w:val="single" w:sz="4" w:space="0" w:color="575A5D"/>
              <w:right w:val="single" w:sz="4" w:space="0" w:color="575A5D"/>
            </w:tcBorders>
            <w:noWrap/>
          </w:tcPr>
          <w:p w14:paraId="3AEE1DC8" w14:textId="3209482F" w:rsidR="003F0A6E" w:rsidRPr="003F0A6E" w:rsidRDefault="003F0A6E" w:rsidP="003F0A6E">
            <w:pPr>
              <w:jc w:val="right"/>
              <w:rPr>
                <w:rFonts w:ascii="Arial Narrow" w:hAnsi="Arial Narrow" w:cs="Arial"/>
                <w:szCs w:val="20"/>
              </w:rPr>
            </w:pPr>
            <w:r w:rsidRPr="003F0A6E">
              <w:rPr>
                <w:rFonts w:ascii="Arial Narrow" w:hAnsi="Arial Narrow"/>
              </w:rPr>
              <w:t>1</w:t>
            </w:r>
            <w:r w:rsidR="00032D17">
              <w:rPr>
                <w:rFonts w:ascii="Arial Narrow" w:hAnsi="Arial Narrow"/>
              </w:rPr>
              <w:t>5</w:t>
            </w:r>
            <w:r w:rsidRPr="003F0A6E">
              <w:rPr>
                <w:rFonts w:ascii="Arial Narrow" w:hAnsi="Arial Narrow"/>
              </w:rPr>
              <w:t>,</w:t>
            </w:r>
            <w:r w:rsidR="00032D17">
              <w:rPr>
                <w:rFonts w:ascii="Arial Narrow" w:hAnsi="Arial Narrow"/>
              </w:rPr>
              <w:t>906</w:t>
            </w:r>
          </w:p>
        </w:tc>
        <w:tc>
          <w:tcPr>
            <w:tcW w:w="1710" w:type="dxa"/>
            <w:tcBorders>
              <w:top w:val="single" w:sz="4" w:space="0" w:color="575A5D"/>
              <w:left w:val="single" w:sz="4" w:space="0" w:color="575A5D"/>
              <w:bottom w:val="single" w:sz="4" w:space="0" w:color="575A5D"/>
            </w:tcBorders>
          </w:tcPr>
          <w:p w14:paraId="5BF96084" w14:textId="70B627D2" w:rsidR="003F0A6E" w:rsidRPr="003F0A6E" w:rsidRDefault="003F0A6E" w:rsidP="003F0A6E">
            <w:pPr>
              <w:jc w:val="right"/>
              <w:rPr>
                <w:rFonts w:ascii="Arial Narrow" w:hAnsi="Arial Narrow"/>
              </w:rPr>
            </w:pPr>
            <w:r w:rsidRPr="003F0A6E">
              <w:rPr>
                <w:rFonts w:ascii="Arial Narrow" w:hAnsi="Arial Narrow"/>
              </w:rPr>
              <w:t>1</w:t>
            </w:r>
            <w:r w:rsidR="00032D17">
              <w:rPr>
                <w:rFonts w:ascii="Arial Narrow" w:hAnsi="Arial Narrow"/>
              </w:rPr>
              <w:t>7</w:t>
            </w:r>
            <w:r w:rsidRPr="003F0A6E">
              <w:rPr>
                <w:rFonts w:ascii="Arial Narrow" w:hAnsi="Arial Narrow"/>
              </w:rPr>
              <w:t>,</w:t>
            </w:r>
            <w:r w:rsidR="00032D17">
              <w:rPr>
                <w:rFonts w:ascii="Arial Narrow" w:hAnsi="Arial Narrow"/>
              </w:rPr>
              <w:t>413</w:t>
            </w:r>
          </w:p>
        </w:tc>
      </w:tr>
      <w:tr w:rsidR="003F0A6E" w:rsidRPr="00601896" w14:paraId="7367FD30" w14:textId="77777777" w:rsidTr="006817DD">
        <w:trPr>
          <w:trHeight w:val="259"/>
        </w:trPr>
        <w:tc>
          <w:tcPr>
            <w:tcW w:w="4392" w:type="dxa"/>
            <w:tcBorders>
              <w:top w:val="single" w:sz="4" w:space="0" w:color="575A5D"/>
              <w:bottom w:val="single" w:sz="4" w:space="0" w:color="575A5D"/>
              <w:right w:val="single" w:sz="4" w:space="0" w:color="575A5D"/>
            </w:tcBorders>
            <w:noWrap/>
            <w:hideMark/>
          </w:tcPr>
          <w:p w14:paraId="366001C6" w14:textId="794D3913" w:rsidR="003F0A6E" w:rsidRPr="00441254" w:rsidRDefault="003F0A6E" w:rsidP="003F0A6E">
            <w:pPr>
              <w:rPr>
                <w:rFonts w:ascii="Arial Narrow" w:hAnsi="Arial Narrow"/>
                <w:szCs w:val="20"/>
              </w:rPr>
            </w:pPr>
            <w:r w:rsidRPr="0023237D">
              <w:rPr>
                <w:rFonts w:ascii="Arial Narrow" w:hAnsi="Arial Narrow"/>
              </w:rPr>
              <w:t>Unified Fire Service Area</w:t>
            </w:r>
          </w:p>
        </w:tc>
        <w:tc>
          <w:tcPr>
            <w:tcW w:w="1620" w:type="dxa"/>
            <w:tcBorders>
              <w:top w:val="single" w:sz="4" w:space="0" w:color="575A5D"/>
              <w:left w:val="single" w:sz="4" w:space="0" w:color="575A5D"/>
              <w:bottom w:val="single" w:sz="4" w:space="0" w:color="575A5D"/>
              <w:right w:val="single" w:sz="4" w:space="0" w:color="575A5D"/>
            </w:tcBorders>
          </w:tcPr>
          <w:p w14:paraId="1C30E133" w14:textId="6F4AB5AC" w:rsidR="003F0A6E" w:rsidRPr="003F0A6E" w:rsidRDefault="003F0A6E" w:rsidP="003F0A6E">
            <w:pPr>
              <w:jc w:val="right"/>
              <w:rPr>
                <w:rFonts w:ascii="Arial Narrow" w:hAnsi="Arial Narrow"/>
                <w:szCs w:val="20"/>
              </w:rPr>
            </w:pPr>
            <w:r w:rsidRPr="003F0A6E">
              <w:rPr>
                <w:rFonts w:ascii="Arial Narrow" w:hAnsi="Arial Narrow"/>
              </w:rPr>
              <w:t>7,002</w:t>
            </w:r>
          </w:p>
        </w:tc>
        <w:tc>
          <w:tcPr>
            <w:tcW w:w="2160" w:type="dxa"/>
            <w:tcBorders>
              <w:top w:val="single" w:sz="4" w:space="0" w:color="575A5D"/>
              <w:left w:val="single" w:sz="4" w:space="0" w:color="575A5D"/>
              <w:bottom w:val="single" w:sz="4" w:space="0" w:color="575A5D"/>
              <w:right w:val="single" w:sz="4" w:space="0" w:color="575A5D"/>
            </w:tcBorders>
            <w:noWrap/>
          </w:tcPr>
          <w:p w14:paraId="1A3C13F5" w14:textId="0681BD13" w:rsidR="003F0A6E" w:rsidRPr="003F0A6E" w:rsidRDefault="00032D17" w:rsidP="003F0A6E">
            <w:pPr>
              <w:jc w:val="right"/>
              <w:rPr>
                <w:rFonts w:ascii="Arial Narrow" w:hAnsi="Arial Narrow" w:cs="Arial"/>
                <w:szCs w:val="20"/>
              </w:rPr>
            </w:pPr>
            <w:r>
              <w:rPr>
                <w:rFonts w:ascii="Arial Narrow" w:hAnsi="Arial Narrow"/>
              </w:rPr>
              <w:t>52</w:t>
            </w:r>
            <w:r w:rsidR="003F0A6E" w:rsidRPr="003F0A6E">
              <w:rPr>
                <w:rFonts w:ascii="Arial Narrow" w:hAnsi="Arial Narrow"/>
              </w:rPr>
              <w:t>,</w:t>
            </w:r>
            <w:r>
              <w:rPr>
                <w:rFonts w:ascii="Arial Narrow" w:hAnsi="Arial Narrow"/>
              </w:rPr>
              <w:t>568</w:t>
            </w:r>
          </w:p>
        </w:tc>
        <w:tc>
          <w:tcPr>
            <w:tcW w:w="1710" w:type="dxa"/>
            <w:tcBorders>
              <w:top w:val="single" w:sz="4" w:space="0" w:color="575A5D"/>
              <w:left w:val="single" w:sz="4" w:space="0" w:color="575A5D"/>
              <w:bottom w:val="single" w:sz="4" w:space="0" w:color="575A5D"/>
            </w:tcBorders>
          </w:tcPr>
          <w:p w14:paraId="0DD65AD9" w14:textId="6E303DF5" w:rsidR="003F0A6E" w:rsidRPr="003F0A6E" w:rsidRDefault="003F0A6E" w:rsidP="003F0A6E">
            <w:pPr>
              <w:jc w:val="right"/>
              <w:rPr>
                <w:rFonts w:ascii="Arial Narrow" w:hAnsi="Arial Narrow" w:cs="Arial"/>
                <w:szCs w:val="20"/>
              </w:rPr>
            </w:pPr>
            <w:r w:rsidRPr="003F0A6E">
              <w:rPr>
                <w:rFonts w:ascii="Arial Narrow" w:hAnsi="Arial Narrow"/>
              </w:rPr>
              <w:t>5</w:t>
            </w:r>
            <w:r w:rsidR="00032D17">
              <w:rPr>
                <w:rFonts w:ascii="Arial Narrow" w:hAnsi="Arial Narrow"/>
              </w:rPr>
              <w:t>9</w:t>
            </w:r>
            <w:r w:rsidRPr="003F0A6E">
              <w:rPr>
                <w:rFonts w:ascii="Arial Narrow" w:hAnsi="Arial Narrow"/>
              </w:rPr>
              <w:t>,</w:t>
            </w:r>
            <w:r w:rsidR="00032D17">
              <w:rPr>
                <w:rFonts w:ascii="Arial Narrow" w:hAnsi="Arial Narrow"/>
              </w:rPr>
              <w:t>570</w:t>
            </w:r>
          </w:p>
        </w:tc>
      </w:tr>
      <w:tr w:rsidR="003F0A6E" w:rsidRPr="00601896" w14:paraId="199FDFDD" w14:textId="77777777" w:rsidTr="006817DD">
        <w:trPr>
          <w:trHeight w:val="259"/>
        </w:trPr>
        <w:tc>
          <w:tcPr>
            <w:tcW w:w="4392" w:type="dxa"/>
            <w:tcBorders>
              <w:top w:val="nil"/>
              <w:bottom w:val="nil"/>
              <w:right w:val="nil"/>
            </w:tcBorders>
            <w:shd w:val="clear" w:color="auto" w:fill="575A5D"/>
            <w:noWrap/>
            <w:vAlign w:val="center"/>
            <w:hideMark/>
          </w:tcPr>
          <w:p w14:paraId="1300733D" w14:textId="77777777" w:rsidR="003F0A6E" w:rsidRPr="00441254" w:rsidRDefault="003F0A6E" w:rsidP="003F0A6E">
            <w:pPr>
              <w:rPr>
                <w:rFonts w:ascii="Arial Narrow" w:hAnsi="Arial Narrow"/>
                <w:b/>
                <w:bCs/>
                <w:smallCaps/>
                <w:color w:val="FFFFFF" w:themeColor="background1"/>
                <w:szCs w:val="20"/>
              </w:rPr>
            </w:pPr>
            <w:r w:rsidRPr="00441254">
              <w:rPr>
                <w:rFonts w:ascii="Arial Narrow" w:hAnsi="Arial Narrow"/>
                <w:b/>
                <w:color w:val="FFFFFF" w:themeColor="background1"/>
                <w:szCs w:val="20"/>
              </w:rPr>
              <w:t>Total Revenue</w:t>
            </w:r>
          </w:p>
        </w:tc>
        <w:tc>
          <w:tcPr>
            <w:tcW w:w="1620" w:type="dxa"/>
            <w:tcBorders>
              <w:top w:val="nil"/>
              <w:left w:val="nil"/>
              <w:bottom w:val="nil"/>
              <w:right w:val="nil"/>
            </w:tcBorders>
            <w:shd w:val="clear" w:color="auto" w:fill="575A5D"/>
          </w:tcPr>
          <w:p w14:paraId="1351AB9A" w14:textId="59F8F63A" w:rsidR="003F0A6E" w:rsidRPr="003F0A6E" w:rsidRDefault="003F0A6E" w:rsidP="003F0A6E">
            <w:pPr>
              <w:jc w:val="right"/>
              <w:rPr>
                <w:rFonts w:ascii="Arial Narrow" w:hAnsi="Arial Narrow"/>
                <w:b/>
                <w:color w:val="FFFFFF" w:themeColor="background1"/>
                <w:szCs w:val="20"/>
              </w:rPr>
            </w:pPr>
            <w:r w:rsidRPr="003F0A6E">
              <w:rPr>
                <w:rFonts w:ascii="Arial Narrow" w:hAnsi="Arial Narrow"/>
                <w:b/>
                <w:color w:val="FFFFFF" w:themeColor="background1"/>
              </w:rPr>
              <w:t>$56,412</w:t>
            </w:r>
          </w:p>
        </w:tc>
        <w:tc>
          <w:tcPr>
            <w:tcW w:w="2160" w:type="dxa"/>
            <w:tcBorders>
              <w:top w:val="nil"/>
              <w:left w:val="nil"/>
              <w:bottom w:val="nil"/>
              <w:right w:val="nil"/>
            </w:tcBorders>
            <w:shd w:val="clear" w:color="auto" w:fill="575A5D"/>
            <w:noWrap/>
          </w:tcPr>
          <w:p w14:paraId="3F30EE84" w14:textId="52E41E58" w:rsidR="003F0A6E" w:rsidRPr="003F0A6E" w:rsidRDefault="003F0A6E" w:rsidP="003F0A6E">
            <w:pPr>
              <w:jc w:val="right"/>
              <w:rPr>
                <w:rFonts w:ascii="Arial Narrow" w:hAnsi="Arial Narrow"/>
                <w:b/>
                <w:color w:val="FFFFFF" w:themeColor="background1"/>
                <w:szCs w:val="20"/>
              </w:rPr>
            </w:pPr>
            <w:r w:rsidRPr="003F0A6E">
              <w:rPr>
                <w:rFonts w:ascii="Arial Narrow" w:hAnsi="Arial Narrow"/>
                <w:b/>
                <w:color w:val="FFFFFF" w:themeColor="background1"/>
              </w:rPr>
              <w:t>$</w:t>
            </w:r>
            <w:r w:rsidR="00032D17">
              <w:rPr>
                <w:rFonts w:ascii="Arial Narrow" w:hAnsi="Arial Narrow"/>
                <w:b/>
                <w:color w:val="FFFFFF" w:themeColor="background1"/>
              </w:rPr>
              <w:t>458</w:t>
            </w:r>
            <w:r w:rsidRPr="003F0A6E">
              <w:rPr>
                <w:rFonts w:ascii="Arial Narrow" w:hAnsi="Arial Narrow"/>
                <w:b/>
                <w:color w:val="FFFFFF" w:themeColor="background1"/>
              </w:rPr>
              <w:t>,</w:t>
            </w:r>
            <w:r w:rsidR="00032D17">
              <w:rPr>
                <w:rFonts w:ascii="Arial Narrow" w:hAnsi="Arial Narrow"/>
                <w:b/>
                <w:color w:val="FFFFFF" w:themeColor="background1"/>
              </w:rPr>
              <w:t>398</w:t>
            </w:r>
          </w:p>
        </w:tc>
        <w:tc>
          <w:tcPr>
            <w:tcW w:w="1710" w:type="dxa"/>
            <w:tcBorders>
              <w:top w:val="nil"/>
              <w:left w:val="nil"/>
              <w:bottom w:val="nil"/>
            </w:tcBorders>
            <w:shd w:val="clear" w:color="auto" w:fill="575A5D"/>
          </w:tcPr>
          <w:p w14:paraId="533B00F0" w14:textId="76B04D01" w:rsidR="003F0A6E" w:rsidRPr="003F0A6E" w:rsidRDefault="003F0A6E" w:rsidP="003F0A6E">
            <w:pPr>
              <w:jc w:val="right"/>
              <w:rPr>
                <w:rFonts w:ascii="Arial Narrow" w:hAnsi="Arial Narrow"/>
                <w:b/>
                <w:color w:val="FFFFFF" w:themeColor="background1"/>
                <w:szCs w:val="20"/>
              </w:rPr>
            </w:pPr>
            <w:r w:rsidRPr="003F0A6E">
              <w:rPr>
                <w:rFonts w:ascii="Arial Narrow" w:hAnsi="Arial Narrow"/>
                <w:b/>
                <w:color w:val="FFFFFF" w:themeColor="background1"/>
              </w:rPr>
              <w:t>$</w:t>
            </w:r>
            <w:r w:rsidR="00032D17">
              <w:rPr>
                <w:rFonts w:ascii="Arial Narrow" w:hAnsi="Arial Narrow"/>
                <w:b/>
                <w:color w:val="FFFFFF" w:themeColor="background1"/>
              </w:rPr>
              <w:t>514</w:t>
            </w:r>
            <w:r w:rsidRPr="003F0A6E">
              <w:rPr>
                <w:rFonts w:ascii="Arial Narrow" w:hAnsi="Arial Narrow"/>
                <w:b/>
                <w:color w:val="FFFFFF" w:themeColor="background1"/>
              </w:rPr>
              <w:t>,</w:t>
            </w:r>
            <w:r w:rsidR="00032D17">
              <w:rPr>
                <w:rFonts w:ascii="Arial Narrow" w:hAnsi="Arial Narrow"/>
                <w:b/>
                <w:color w:val="FFFFFF" w:themeColor="background1"/>
              </w:rPr>
              <w:t>812</w:t>
            </w:r>
          </w:p>
        </w:tc>
      </w:tr>
    </w:tbl>
    <w:p w14:paraId="5350BCB8" w14:textId="32FD552B" w:rsidR="00CF17CF" w:rsidRPr="002C215A" w:rsidRDefault="00214215" w:rsidP="002C215A">
      <w:pPr>
        <w:pStyle w:val="Heading1"/>
        <w:rPr>
          <w:color w:val="6D1A42"/>
          <w:sz w:val="28"/>
          <w:szCs w:val="26"/>
        </w:rPr>
      </w:pPr>
      <w:r>
        <w:br w:type="page"/>
      </w:r>
      <w:bookmarkStart w:id="25" w:name="_Toc521412534"/>
      <w:bookmarkEnd w:id="23"/>
      <w:bookmarkEnd w:id="24"/>
      <w:r w:rsidR="00CF17CF">
        <w:lastRenderedPageBreak/>
        <w:t>Section 5: Cost/Benefit Analysis</w:t>
      </w:r>
      <w:bookmarkEnd w:id="25"/>
    </w:p>
    <w:p w14:paraId="5B64D0E2" w14:textId="77777777" w:rsidR="00CF17CF" w:rsidRPr="0083701E" w:rsidRDefault="00CF17CF" w:rsidP="0083701E">
      <w:pPr>
        <w:pStyle w:val="Heading2"/>
        <w:rPr>
          <w:sz w:val="24"/>
          <w:szCs w:val="24"/>
        </w:rPr>
      </w:pPr>
      <w:r w:rsidRPr="00395AB3">
        <w:rPr>
          <w:sz w:val="24"/>
          <w:szCs w:val="24"/>
        </w:rPr>
        <w:t>Additional Revenues</w:t>
      </w:r>
    </w:p>
    <w:p w14:paraId="45AE5979" w14:textId="77777777" w:rsidR="00CF17CF" w:rsidRPr="00CB1B0D" w:rsidRDefault="00CF17CF" w:rsidP="00CF17CF">
      <w:pPr>
        <w:pStyle w:val="Heading3"/>
        <w:rPr>
          <w:sz w:val="22"/>
        </w:rPr>
      </w:pPr>
      <w:bookmarkStart w:id="26" w:name="_Toc341189617"/>
      <w:bookmarkStart w:id="27" w:name="_Toc341192430"/>
      <w:bookmarkStart w:id="28" w:name="_Toc341192524"/>
      <w:r w:rsidRPr="00CB1B0D">
        <w:rPr>
          <w:sz w:val="22"/>
        </w:rPr>
        <w:t>Other Tax Revenues</w:t>
      </w:r>
      <w:bookmarkEnd w:id="26"/>
      <w:bookmarkEnd w:id="27"/>
      <w:bookmarkEnd w:id="28"/>
    </w:p>
    <w:p w14:paraId="4CAB5BF6" w14:textId="053237EC" w:rsidR="00CF17CF" w:rsidRPr="00441254" w:rsidRDefault="00CF17CF" w:rsidP="002F0A70">
      <w:pPr>
        <w:jc w:val="both"/>
        <w:rPr>
          <w:rFonts w:ascii="Arial Narrow" w:hAnsi="Arial Narrow"/>
          <w:sz w:val="22"/>
        </w:rPr>
      </w:pPr>
      <w:r w:rsidRPr="00441254">
        <w:rPr>
          <w:rFonts w:ascii="Arial Narrow" w:hAnsi="Arial Narrow"/>
          <w:sz w:val="22"/>
        </w:rPr>
        <w:t>The development within the Project Area will also generate</w:t>
      </w:r>
      <w:r w:rsidR="00F57FA5" w:rsidRPr="00441254">
        <w:rPr>
          <w:rFonts w:ascii="Arial Narrow" w:hAnsi="Arial Narrow"/>
          <w:sz w:val="22"/>
        </w:rPr>
        <w:t xml:space="preserve"> </w:t>
      </w:r>
      <w:r w:rsidR="0083701E" w:rsidRPr="00441254">
        <w:rPr>
          <w:rFonts w:ascii="Arial Narrow" w:hAnsi="Arial Narrow"/>
          <w:sz w:val="22"/>
        </w:rPr>
        <w:t>sales taxes</w:t>
      </w:r>
      <w:r w:rsidR="0087369E">
        <w:rPr>
          <w:rFonts w:ascii="Arial Narrow" w:hAnsi="Arial Narrow"/>
          <w:sz w:val="22"/>
        </w:rPr>
        <w:t xml:space="preserve"> for the City and County</w:t>
      </w:r>
      <w:r w:rsidR="0083701E" w:rsidRPr="00441254">
        <w:rPr>
          <w:rFonts w:ascii="Arial Narrow" w:hAnsi="Arial Narrow"/>
          <w:sz w:val="22"/>
        </w:rPr>
        <w:t>.</w:t>
      </w:r>
    </w:p>
    <w:p w14:paraId="64F3C082" w14:textId="77777777" w:rsidR="00CF17CF" w:rsidRPr="00441254" w:rsidRDefault="00CF17CF" w:rsidP="002F0A70">
      <w:pPr>
        <w:jc w:val="both"/>
        <w:rPr>
          <w:rFonts w:ascii="Arial Narrow" w:hAnsi="Arial Narrow"/>
          <w:sz w:val="22"/>
        </w:rPr>
      </w:pPr>
    </w:p>
    <w:p w14:paraId="762D3AC0" w14:textId="200CB6DE" w:rsidR="00CF17CF" w:rsidRPr="00441254" w:rsidRDefault="00CF17CF" w:rsidP="002F0A70">
      <w:pPr>
        <w:jc w:val="both"/>
        <w:rPr>
          <w:rFonts w:ascii="Arial Narrow" w:hAnsi="Arial Narrow"/>
          <w:sz w:val="22"/>
        </w:rPr>
      </w:pPr>
      <w:r w:rsidRPr="00441254">
        <w:rPr>
          <w:rFonts w:ascii="Arial Narrow" w:hAnsi="Arial Narrow"/>
          <w:sz w:val="22"/>
        </w:rPr>
        <w:t xml:space="preserve">Table 5.1 shows </w:t>
      </w:r>
      <w:r w:rsidR="0083701E" w:rsidRPr="00441254">
        <w:rPr>
          <w:rFonts w:ascii="Arial Narrow" w:hAnsi="Arial Narrow"/>
          <w:sz w:val="22"/>
        </w:rPr>
        <w:t xml:space="preserve">the total revenues generated by the Project Area.  This total includes </w:t>
      </w:r>
      <w:r w:rsidRPr="00441254">
        <w:rPr>
          <w:rFonts w:ascii="Arial Narrow" w:hAnsi="Arial Narrow"/>
          <w:sz w:val="22"/>
        </w:rPr>
        <w:t>the anticipated prope</w:t>
      </w:r>
      <w:r w:rsidR="0085737C">
        <w:rPr>
          <w:rFonts w:ascii="Arial Narrow" w:hAnsi="Arial Narrow"/>
          <w:sz w:val="22"/>
        </w:rPr>
        <w:t xml:space="preserve">rty tax increment </w:t>
      </w:r>
      <w:r w:rsidRPr="00441254">
        <w:rPr>
          <w:rFonts w:ascii="Arial Narrow" w:hAnsi="Arial Narrow"/>
          <w:sz w:val="22"/>
        </w:rPr>
        <w:t>and sales and use tax.</w:t>
      </w:r>
    </w:p>
    <w:p w14:paraId="4033DDCC" w14:textId="77777777" w:rsidR="00CF17CF" w:rsidRDefault="00CF17CF" w:rsidP="002F0A70">
      <w:pPr>
        <w:jc w:val="both"/>
      </w:pPr>
    </w:p>
    <w:p w14:paraId="20D0B34D" w14:textId="78F8CCA4" w:rsidR="00CF17CF" w:rsidRDefault="000C477F" w:rsidP="00CF17CF">
      <w:pPr>
        <w:pStyle w:val="TableHeading"/>
        <w:rPr>
          <w:rStyle w:val="BookTitle"/>
        </w:rPr>
      </w:pPr>
      <w:r>
        <w:rPr>
          <w:rStyle w:val="BookTitle"/>
        </w:rPr>
        <w:t xml:space="preserve">  </w:t>
      </w:r>
      <w:r w:rsidR="004245B3">
        <w:rPr>
          <w:rStyle w:val="BookTitle"/>
        </w:rPr>
        <w:t xml:space="preserve">Table 5.1 </w:t>
      </w:r>
      <w:r w:rsidR="00784357">
        <w:rPr>
          <w:rStyle w:val="BookTitle"/>
        </w:rPr>
        <w:t xml:space="preserve">Total </w:t>
      </w:r>
      <w:r w:rsidR="00CF17CF" w:rsidRPr="002F0A70">
        <w:rPr>
          <w:rStyle w:val="BookTitle"/>
        </w:rPr>
        <w:t xml:space="preserve">Revenues </w:t>
      </w:r>
    </w:p>
    <w:tbl>
      <w:tblPr>
        <w:tblW w:w="8910" w:type="dxa"/>
        <w:tblInd w:w="90" w:type="dxa"/>
        <w:tblBorders>
          <w:insideH w:val="single" w:sz="4" w:space="0" w:color="575A5D"/>
          <w:insideV w:val="single" w:sz="4" w:space="0" w:color="575A5D"/>
        </w:tblBorders>
        <w:tblLayout w:type="fixed"/>
        <w:tblLook w:val="04A0" w:firstRow="1" w:lastRow="0" w:firstColumn="1" w:lastColumn="0" w:noHBand="0" w:noVBand="1"/>
      </w:tblPr>
      <w:tblGrid>
        <w:gridCol w:w="4860"/>
        <w:gridCol w:w="1350"/>
        <w:gridCol w:w="1260"/>
        <w:gridCol w:w="1440"/>
      </w:tblGrid>
      <w:tr w:rsidR="00032D17" w:rsidRPr="00032D17" w14:paraId="58706E8A" w14:textId="77777777" w:rsidTr="00032D17">
        <w:trPr>
          <w:trHeight w:val="259"/>
        </w:trPr>
        <w:tc>
          <w:tcPr>
            <w:tcW w:w="4860" w:type="dxa"/>
            <w:tcBorders>
              <w:top w:val="nil"/>
              <w:bottom w:val="nil"/>
              <w:right w:val="nil"/>
            </w:tcBorders>
            <w:shd w:val="clear" w:color="auto" w:fill="575A5D"/>
            <w:noWrap/>
            <w:vAlign w:val="center"/>
            <w:hideMark/>
          </w:tcPr>
          <w:p w14:paraId="105422C3" w14:textId="77777777" w:rsidR="00032D17" w:rsidRPr="00032D17" w:rsidRDefault="00032D17" w:rsidP="00032D17">
            <w:pPr>
              <w:rPr>
                <w:rFonts w:ascii="Arial Narrow" w:hAnsi="Arial Narrow"/>
                <w:b/>
                <w:bCs/>
                <w:color w:val="FFFFFF" w:themeColor="background1"/>
                <w:szCs w:val="20"/>
              </w:rPr>
            </w:pPr>
            <w:r w:rsidRPr="00032D17">
              <w:rPr>
                <w:rFonts w:ascii="Arial Narrow" w:hAnsi="Arial Narrow"/>
                <w:b/>
                <w:color w:val="FFFFFF" w:themeColor="background1"/>
                <w:szCs w:val="20"/>
              </w:rPr>
              <w:t>Entity</w:t>
            </w:r>
          </w:p>
        </w:tc>
        <w:tc>
          <w:tcPr>
            <w:tcW w:w="1350" w:type="dxa"/>
            <w:tcBorders>
              <w:top w:val="nil"/>
              <w:left w:val="nil"/>
              <w:bottom w:val="nil"/>
              <w:right w:val="nil"/>
            </w:tcBorders>
            <w:shd w:val="clear" w:color="auto" w:fill="575A5D"/>
            <w:vAlign w:val="center"/>
          </w:tcPr>
          <w:p w14:paraId="06C64A84" w14:textId="77777777" w:rsidR="00032D17" w:rsidRPr="00032D17" w:rsidRDefault="00032D17" w:rsidP="00032D17">
            <w:pPr>
              <w:jc w:val="center"/>
              <w:rPr>
                <w:rFonts w:ascii="Arial Narrow" w:hAnsi="Arial Narrow"/>
                <w:b/>
                <w:color w:val="FFFFFF" w:themeColor="background1"/>
                <w:szCs w:val="20"/>
              </w:rPr>
            </w:pPr>
            <w:r w:rsidRPr="00032D17">
              <w:rPr>
                <w:rFonts w:ascii="Arial Narrow" w:hAnsi="Arial Narrow"/>
                <w:b/>
                <w:color w:val="FFFFFF" w:themeColor="background1"/>
                <w:szCs w:val="20"/>
              </w:rPr>
              <w:t>Property Tax</w:t>
            </w:r>
          </w:p>
        </w:tc>
        <w:tc>
          <w:tcPr>
            <w:tcW w:w="1260" w:type="dxa"/>
            <w:tcBorders>
              <w:top w:val="nil"/>
              <w:left w:val="nil"/>
              <w:bottom w:val="nil"/>
              <w:right w:val="nil"/>
            </w:tcBorders>
            <w:shd w:val="clear" w:color="auto" w:fill="575A5D"/>
            <w:vAlign w:val="center"/>
          </w:tcPr>
          <w:p w14:paraId="00255BDC" w14:textId="77777777" w:rsidR="00032D17" w:rsidRPr="00032D17" w:rsidRDefault="00032D17" w:rsidP="00032D17">
            <w:pPr>
              <w:jc w:val="center"/>
              <w:rPr>
                <w:rFonts w:ascii="Arial Narrow" w:hAnsi="Arial Narrow"/>
                <w:b/>
                <w:color w:val="FFFFFF" w:themeColor="background1"/>
                <w:szCs w:val="20"/>
              </w:rPr>
            </w:pPr>
            <w:r w:rsidRPr="00032D17">
              <w:rPr>
                <w:rFonts w:ascii="Arial Narrow" w:hAnsi="Arial Narrow"/>
                <w:b/>
                <w:color w:val="FFFFFF" w:themeColor="background1"/>
                <w:szCs w:val="20"/>
              </w:rPr>
              <w:t>Sales Tax</w:t>
            </w:r>
          </w:p>
        </w:tc>
        <w:tc>
          <w:tcPr>
            <w:tcW w:w="1440" w:type="dxa"/>
            <w:tcBorders>
              <w:top w:val="nil"/>
              <w:left w:val="nil"/>
              <w:bottom w:val="nil"/>
            </w:tcBorders>
            <w:shd w:val="clear" w:color="auto" w:fill="575A5D"/>
            <w:vAlign w:val="center"/>
          </w:tcPr>
          <w:p w14:paraId="3441B95A" w14:textId="77777777" w:rsidR="00032D17" w:rsidRPr="00032D17" w:rsidRDefault="00032D17" w:rsidP="00032D17">
            <w:pPr>
              <w:jc w:val="center"/>
              <w:rPr>
                <w:rFonts w:ascii="Arial Narrow" w:hAnsi="Arial Narrow"/>
                <w:b/>
                <w:color w:val="FFFFFF" w:themeColor="background1"/>
                <w:szCs w:val="20"/>
              </w:rPr>
            </w:pPr>
            <w:r w:rsidRPr="00032D17">
              <w:rPr>
                <w:rFonts w:ascii="Arial Narrow" w:hAnsi="Arial Narrow"/>
                <w:b/>
                <w:color w:val="FFFFFF" w:themeColor="background1"/>
                <w:szCs w:val="20"/>
              </w:rPr>
              <w:t>Total Revenues</w:t>
            </w:r>
          </w:p>
        </w:tc>
      </w:tr>
      <w:tr w:rsidR="00032D17" w:rsidRPr="00032D17" w14:paraId="66BDD48B" w14:textId="77777777" w:rsidTr="00032D17">
        <w:trPr>
          <w:trHeight w:val="259"/>
        </w:trPr>
        <w:tc>
          <w:tcPr>
            <w:tcW w:w="4860" w:type="dxa"/>
            <w:tcBorders>
              <w:top w:val="nil"/>
            </w:tcBorders>
            <w:noWrap/>
            <w:vAlign w:val="center"/>
            <w:hideMark/>
          </w:tcPr>
          <w:p w14:paraId="6C4D78E0" w14:textId="77777777" w:rsidR="00032D17" w:rsidRPr="00032D17" w:rsidRDefault="00032D17" w:rsidP="00032D17">
            <w:pPr>
              <w:ind w:firstLineChars="100" w:firstLine="180"/>
              <w:rPr>
                <w:rFonts w:ascii="Arial Narrow" w:hAnsi="Arial Narrow" w:cs="Arial"/>
                <w:sz w:val="18"/>
                <w:szCs w:val="18"/>
              </w:rPr>
            </w:pPr>
            <w:r w:rsidRPr="00032D17">
              <w:rPr>
                <w:rFonts w:ascii="Arial Narrow" w:hAnsi="Arial Narrow" w:cs="Arial"/>
                <w:sz w:val="18"/>
                <w:szCs w:val="18"/>
              </w:rPr>
              <w:t>Salt Lake County (Including Library)</w:t>
            </w:r>
          </w:p>
        </w:tc>
        <w:tc>
          <w:tcPr>
            <w:tcW w:w="1350" w:type="dxa"/>
            <w:tcBorders>
              <w:top w:val="nil"/>
            </w:tcBorders>
            <w:vAlign w:val="center"/>
          </w:tcPr>
          <w:p w14:paraId="732313EC" w14:textId="77777777" w:rsidR="00032D17" w:rsidRPr="00032D17" w:rsidRDefault="00032D17" w:rsidP="00032D17">
            <w:pPr>
              <w:jc w:val="right"/>
              <w:rPr>
                <w:rFonts w:ascii="Arial Narrow" w:hAnsi="Arial Narrow"/>
                <w:sz w:val="18"/>
                <w:szCs w:val="18"/>
              </w:rPr>
            </w:pPr>
            <w:r w:rsidRPr="00032D17">
              <w:rPr>
                <w:rFonts w:ascii="Arial Narrow" w:hAnsi="Arial Narrow"/>
                <w:sz w:val="18"/>
                <w:szCs w:val="18"/>
              </w:rPr>
              <w:t>$1,393,924</w:t>
            </w:r>
          </w:p>
        </w:tc>
        <w:tc>
          <w:tcPr>
            <w:tcW w:w="1260" w:type="dxa"/>
            <w:tcBorders>
              <w:top w:val="nil"/>
            </w:tcBorders>
            <w:vAlign w:val="center"/>
          </w:tcPr>
          <w:p w14:paraId="23C029F7" w14:textId="77777777" w:rsidR="00032D17" w:rsidRPr="00032D17" w:rsidRDefault="00032D17" w:rsidP="00032D17">
            <w:pPr>
              <w:jc w:val="right"/>
              <w:rPr>
                <w:rFonts w:ascii="Arial Narrow" w:hAnsi="Arial Narrow"/>
                <w:sz w:val="18"/>
                <w:szCs w:val="18"/>
              </w:rPr>
            </w:pPr>
            <w:r w:rsidRPr="00032D17">
              <w:rPr>
                <w:rFonts w:ascii="Arial Narrow" w:hAnsi="Arial Narrow"/>
                <w:sz w:val="18"/>
                <w:szCs w:val="18"/>
              </w:rPr>
              <w:t>$4,700,520</w:t>
            </w:r>
          </w:p>
        </w:tc>
        <w:tc>
          <w:tcPr>
            <w:tcW w:w="1440" w:type="dxa"/>
            <w:tcBorders>
              <w:top w:val="nil"/>
            </w:tcBorders>
            <w:vAlign w:val="center"/>
          </w:tcPr>
          <w:p w14:paraId="1E16AB7E" w14:textId="77777777" w:rsidR="00032D17" w:rsidRPr="00032D17" w:rsidRDefault="00032D17" w:rsidP="00032D17">
            <w:pPr>
              <w:jc w:val="right"/>
              <w:rPr>
                <w:rFonts w:ascii="Arial Narrow" w:hAnsi="Arial Narrow" w:cs="Arial"/>
                <w:sz w:val="18"/>
                <w:szCs w:val="18"/>
              </w:rPr>
            </w:pPr>
            <w:r w:rsidRPr="00032D17">
              <w:rPr>
                <w:rFonts w:ascii="Arial Narrow" w:hAnsi="Arial Narrow" w:cs="Arial"/>
                <w:sz w:val="18"/>
                <w:szCs w:val="18"/>
              </w:rPr>
              <w:t>$6,094,444</w:t>
            </w:r>
          </w:p>
        </w:tc>
      </w:tr>
      <w:tr w:rsidR="00032D17" w:rsidRPr="00032D17" w14:paraId="730858CC" w14:textId="77777777" w:rsidTr="00032D17">
        <w:trPr>
          <w:trHeight w:val="259"/>
        </w:trPr>
        <w:tc>
          <w:tcPr>
            <w:tcW w:w="4860" w:type="dxa"/>
            <w:tcBorders>
              <w:top w:val="nil"/>
            </w:tcBorders>
            <w:noWrap/>
            <w:vAlign w:val="center"/>
          </w:tcPr>
          <w:p w14:paraId="1B8FB52F" w14:textId="77777777" w:rsidR="00032D17" w:rsidRPr="00032D17" w:rsidRDefault="00032D17" w:rsidP="00032D17">
            <w:pPr>
              <w:ind w:firstLineChars="100" w:firstLine="180"/>
              <w:rPr>
                <w:rFonts w:ascii="Arial Narrow" w:hAnsi="Arial Narrow" w:cs="Arial"/>
                <w:sz w:val="18"/>
                <w:szCs w:val="18"/>
              </w:rPr>
            </w:pPr>
            <w:r w:rsidRPr="00032D17">
              <w:rPr>
                <w:rFonts w:ascii="Arial Narrow" w:hAnsi="Arial Narrow" w:cs="Arial"/>
                <w:sz w:val="18"/>
                <w:szCs w:val="18"/>
              </w:rPr>
              <w:t xml:space="preserve">Granite School District </w:t>
            </w:r>
          </w:p>
        </w:tc>
        <w:tc>
          <w:tcPr>
            <w:tcW w:w="1350" w:type="dxa"/>
            <w:tcBorders>
              <w:top w:val="nil"/>
            </w:tcBorders>
          </w:tcPr>
          <w:p w14:paraId="732699FF" w14:textId="77777777" w:rsidR="00032D17" w:rsidRPr="00032D17" w:rsidRDefault="00032D17" w:rsidP="00032D17">
            <w:pPr>
              <w:jc w:val="right"/>
              <w:rPr>
                <w:rFonts w:ascii="Arial Narrow" w:hAnsi="Arial Narrow"/>
                <w:sz w:val="18"/>
                <w:szCs w:val="18"/>
              </w:rPr>
            </w:pPr>
            <w:r w:rsidRPr="00032D17">
              <w:rPr>
                <w:rFonts w:ascii="Arial Narrow" w:hAnsi="Arial Narrow"/>
                <w:sz w:val="18"/>
                <w:szCs w:val="18"/>
              </w:rPr>
              <w:t xml:space="preserve"> 4,768,052 </w:t>
            </w:r>
          </w:p>
        </w:tc>
        <w:tc>
          <w:tcPr>
            <w:tcW w:w="1260" w:type="dxa"/>
            <w:tcBorders>
              <w:top w:val="nil"/>
            </w:tcBorders>
          </w:tcPr>
          <w:p w14:paraId="2AEEC83E" w14:textId="77777777" w:rsidR="00032D17" w:rsidRPr="00032D17" w:rsidRDefault="00032D17" w:rsidP="00032D17">
            <w:pPr>
              <w:jc w:val="right"/>
              <w:rPr>
                <w:rFonts w:ascii="Arial Narrow" w:hAnsi="Arial Narrow"/>
                <w:sz w:val="18"/>
                <w:szCs w:val="18"/>
              </w:rPr>
            </w:pPr>
            <w:r w:rsidRPr="00032D17">
              <w:rPr>
                <w:rFonts w:ascii="Arial Narrow" w:hAnsi="Arial Narrow"/>
                <w:sz w:val="18"/>
                <w:szCs w:val="18"/>
              </w:rPr>
              <w:t>-</w:t>
            </w:r>
          </w:p>
        </w:tc>
        <w:tc>
          <w:tcPr>
            <w:tcW w:w="1440" w:type="dxa"/>
            <w:tcBorders>
              <w:top w:val="nil"/>
            </w:tcBorders>
          </w:tcPr>
          <w:p w14:paraId="2584CF10" w14:textId="77777777" w:rsidR="00032D17" w:rsidRPr="00032D17" w:rsidRDefault="00032D17" w:rsidP="00032D17">
            <w:pPr>
              <w:jc w:val="right"/>
              <w:rPr>
                <w:rFonts w:ascii="Arial Narrow" w:hAnsi="Arial Narrow" w:cs="Arial"/>
                <w:sz w:val="18"/>
                <w:szCs w:val="18"/>
              </w:rPr>
            </w:pPr>
            <w:r w:rsidRPr="00032D17">
              <w:rPr>
                <w:rFonts w:ascii="Arial Narrow" w:hAnsi="Arial Narrow"/>
                <w:sz w:val="18"/>
                <w:szCs w:val="18"/>
              </w:rPr>
              <w:t xml:space="preserve">4,768,052 </w:t>
            </w:r>
          </w:p>
        </w:tc>
      </w:tr>
      <w:tr w:rsidR="00032D17" w:rsidRPr="00032D17" w14:paraId="565EE317" w14:textId="77777777" w:rsidTr="00032D17">
        <w:trPr>
          <w:trHeight w:val="259"/>
        </w:trPr>
        <w:tc>
          <w:tcPr>
            <w:tcW w:w="4860" w:type="dxa"/>
            <w:noWrap/>
            <w:vAlign w:val="center"/>
            <w:hideMark/>
          </w:tcPr>
          <w:p w14:paraId="22438EF6" w14:textId="77777777" w:rsidR="00032D17" w:rsidRPr="00032D17" w:rsidRDefault="00032D17" w:rsidP="00032D17">
            <w:pPr>
              <w:ind w:firstLineChars="100" w:firstLine="180"/>
              <w:rPr>
                <w:rFonts w:ascii="Arial Narrow" w:hAnsi="Arial Narrow" w:cs="Arial"/>
                <w:sz w:val="18"/>
                <w:szCs w:val="18"/>
              </w:rPr>
            </w:pPr>
            <w:r w:rsidRPr="00032D17">
              <w:rPr>
                <w:rFonts w:ascii="Arial Narrow" w:hAnsi="Arial Narrow" w:cs="Arial"/>
                <w:sz w:val="18"/>
                <w:szCs w:val="18"/>
              </w:rPr>
              <w:t xml:space="preserve">Millcreek City </w:t>
            </w:r>
          </w:p>
        </w:tc>
        <w:tc>
          <w:tcPr>
            <w:tcW w:w="1350" w:type="dxa"/>
          </w:tcPr>
          <w:p w14:paraId="14D028CB" w14:textId="77777777" w:rsidR="00032D17" w:rsidRPr="00032D17" w:rsidRDefault="00032D17" w:rsidP="00032D17">
            <w:pPr>
              <w:jc w:val="right"/>
              <w:rPr>
                <w:rFonts w:ascii="Arial Narrow" w:hAnsi="Arial Narrow"/>
                <w:sz w:val="18"/>
                <w:szCs w:val="18"/>
              </w:rPr>
            </w:pPr>
            <w:r w:rsidRPr="00032D17">
              <w:rPr>
                <w:rFonts w:ascii="Arial Narrow" w:hAnsi="Arial Narrow"/>
                <w:sz w:val="18"/>
                <w:szCs w:val="18"/>
              </w:rPr>
              <w:t xml:space="preserve"> 1,097,762 </w:t>
            </w:r>
          </w:p>
        </w:tc>
        <w:tc>
          <w:tcPr>
            <w:tcW w:w="1260" w:type="dxa"/>
          </w:tcPr>
          <w:p w14:paraId="10B9BAC8" w14:textId="77777777" w:rsidR="00032D17" w:rsidRPr="00032D17" w:rsidRDefault="00032D17" w:rsidP="00032D17">
            <w:pPr>
              <w:jc w:val="right"/>
              <w:rPr>
                <w:rFonts w:ascii="Arial Narrow" w:hAnsi="Arial Narrow"/>
                <w:sz w:val="18"/>
                <w:szCs w:val="18"/>
              </w:rPr>
            </w:pPr>
            <w:r w:rsidRPr="00032D17">
              <w:rPr>
                <w:rFonts w:ascii="Arial Narrow" w:hAnsi="Arial Narrow"/>
                <w:sz w:val="18"/>
                <w:szCs w:val="18"/>
              </w:rPr>
              <w:t>9,401,039</w:t>
            </w:r>
          </w:p>
        </w:tc>
        <w:tc>
          <w:tcPr>
            <w:tcW w:w="1440" w:type="dxa"/>
          </w:tcPr>
          <w:p w14:paraId="403F45A0" w14:textId="77777777" w:rsidR="00032D17" w:rsidRPr="00032D17" w:rsidRDefault="00032D17" w:rsidP="00032D17">
            <w:pPr>
              <w:jc w:val="right"/>
              <w:rPr>
                <w:rFonts w:ascii="Arial Narrow" w:hAnsi="Arial Narrow" w:cs="Arial"/>
                <w:sz w:val="18"/>
                <w:szCs w:val="18"/>
              </w:rPr>
            </w:pPr>
            <w:r w:rsidRPr="00032D17">
              <w:rPr>
                <w:rFonts w:ascii="Arial Narrow" w:hAnsi="Arial Narrow"/>
                <w:sz w:val="18"/>
                <w:szCs w:val="18"/>
              </w:rPr>
              <w:t xml:space="preserve">10,498,801 </w:t>
            </w:r>
          </w:p>
        </w:tc>
      </w:tr>
      <w:tr w:rsidR="00032D17" w:rsidRPr="00032D17" w14:paraId="4840C903" w14:textId="77777777" w:rsidTr="00032D17">
        <w:trPr>
          <w:trHeight w:val="259"/>
        </w:trPr>
        <w:tc>
          <w:tcPr>
            <w:tcW w:w="4860" w:type="dxa"/>
            <w:noWrap/>
            <w:vAlign w:val="center"/>
          </w:tcPr>
          <w:p w14:paraId="113ACCA3" w14:textId="77777777" w:rsidR="00032D17" w:rsidRPr="00032D17" w:rsidRDefault="00032D17" w:rsidP="00032D17">
            <w:pPr>
              <w:ind w:firstLineChars="100" w:firstLine="180"/>
              <w:rPr>
                <w:rFonts w:ascii="Arial Narrow" w:hAnsi="Arial Narrow" w:cs="Arial"/>
                <w:sz w:val="18"/>
                <w:szCs w:val="18"/>
              </w:rPr>
            </w:pPr>
            <w:r w:rsidRPr="00032D17">
              <w:rPr>
                <w:rFonts w:ascii="Arial Narrow" w:hAnsi="Arial Narrow" w:cs="Arial"/>
                <w:sz w:val="18"/>
                <w:szCs w:val="18"/>
              </w:rPr>
              <w:t>South Salt Lake Valley Mosquito Abatement District</w:t>
            </w:r>
          </w:p>
        </w:tc>
        <w:tc>
          <w:tcPr>
            <w:tcW w:w="1350" w:type="dxa"/>
          </w:tcPr>
          <w:p w14:paraId="17C9568B" w14:textId="77777777" w:rsidR="00032D17" w:rsidRPr="00032D17" w:rsidRDefault="00032D17" w:rsidP="00032D17">
            <w:pPr>
              <w:jc w:val="right"/>
              <w:rPr>
                <w:rFonts w:ascii="Arial Narrow" w:hAnsi="Arial Narrow"/>
                <w:sz w:val="18"/>
                <w:szCs w:val="18"/>
              </w:rPr>
            </w:pPr>
            <w:r w:rsidRPr="00032D17">
              <w:rPr>
                <w:rFonts w:ascii="Arial Narrow" w:hAnsi="Arial Narrow"/>
                <w:sz w:val="18"/>
                <w:szCs w:val="18"/>
              </w:rPr>
              <w:t xml:space="preserve"> 6,800 </w:t>
            </w:r>
          </w:p>
        </w:tc>
        <w:tc>
          <w:tcPr>
            <w:tcW w:w="1260" w:type="dxa"/>
          </w:tcPr>
          <w:p w14:paraId="2209D75B" w14:textId="77777777" w:rsidR="00032D17" w:rsidRPr="00032D17" w:rsidRDefault="00032D17" w:rsidP="00032D17">
            <w:pPr>
              <w:jc w:val="right"/>
              <w:rPr>
                <w:rFonts w:ascii="Arial Narrow" w:hAnsi="Arial Narrow"/>
                <w:sz w:val="18"/>
                <w:szCs w:val="18"/>
              </w:rPr>
            </w:pPr>
            <w:r w:rsidRPr="00032D17">
              <w:rPr>
                <w:rFonts w:ascii="Arial Narrow" w:hAnsi="Arial Narrow"/>
                <w:sz w:val="18"/>
                <w:szCs w:val="18"/>
              </w:rPr>
              <w:t>-</w:t>
            </w:r>
          </w:p>
        </w:tc>
        <w:tc>
          <w:tcPr>
            <w:tcW w:w="1440" w:type="dxa"/>
          </w:tcPr>
          <w:p w14:paraId="6E97951F" w14:textId="77777777" w:rsidR="00032D17" w:rsidRPr="00032D17" w:rsidRDefault="00032D17" w:rsidP="00032D17">
            <w:pPr>
              <w:jc w:val="right"/>
              <w:rPr>
                <w:rFonts w:ascii="Arial Narrow" w:hAnsi="Arial Narrow"/>
                <w:sz w:val="18"/>
                <w:szCs w:val="18"/>
              </w:rPr>
            </w:pPr>
            <w:r w:rsidRPr="00032D17">
              <w:rPr>
                <w:rFonts w:ascii="Arial Narrow" w:hAnsi="Arial Narrow"/>
                <w:sz w:val="18"/>
                <w:szCs w:val="18"/>
              </w:rPr>
              <w:t xml:space="preserve">6,800 </w:t>
            </w:r>
          </w:p>
        </w:tc>
      </w:tr>
      <w:tr w:rsidR="00032D17" w:rsidRPr="00032D17" w14:paraId="132DAF3C" w14:textId="77777777" w:rsidTr="00032D17">
        <w:trPr>
          <w:trHeight w:val="259"/>
        </w:trPr>
        <w:tc>
          <w:tcPr>
            <w:tcW w:w="4860" w:type="dxa"/>
            <w:noWrap/>
            <w:vAlign w:val="center"/>
          </w:tcPr>
          <w:p w14:paraId="786C5094" w14:textId="77777777" w:rsidR="00032D17" w:rsidRPr="00032D17" w:rsidRDefault="00032D17" w:rsidP="00032D17">
            <w:pPr>
              <w:ind w:firstLineChars="100" w:firstLine="180"/>
              <w:rPr>
                <w:rFonts w:ascii="Arial Narrow" w:hAnsi="Arial Narrow" w:cs="Arial"/>
                <w:sz w:val="18"/>
                <w:szCs w:val="18"/>
              </w:rPr>
            </w:pPr>
            <w:r w:rsidRPr="00032D17">
              <w:rPr>
                <w:rFonts w:ascii="Arial Narrow" w:hAnsi="Arial Narrow" w:cs="Arial"/>
                <w:sz w:val="18"/>
                <w:szCs w:val="18"/>
              </w:rPr>
              <w:t>Mt. Olympus Improvement District</w:t>
            </w:r>
          </w:p>
        </w:tc>
        <w:tc>
          <w:tcPr>
            <w:tcW w:w="1350" w:type="dxa"/>
          </w:tcPr>
          <w:p w14:paraId="6E5C2B75" w14:textId="77777777" w:rsidR="00032D17" w:rsidRPr="00032D17" w:rsidRDefault="00032D17" w:rsidP="00032D17">
            <w:pPr>
              <w:jc w:val="right"/>
              <w:rPr>
                <w:rFonts w:ascii="Arial Narrow" w:hAnsi="Arial Narrow"/>
                <w:sz w:val="18"/>
                <w:szCs w:val="18"/>
              </w:rPr>
            </w:pPr>
            <w:r w:rsidRPr="00032D17">
              <w:rPr>
                <w:rFonts w:ascii="Arial Narrow" w:hAnsi="Arial Narrow"/>
                <w:sz w:val="18"/>
                <w:szCs w:val="18"/>
              </w:rPr>
              <w:t xml:space="preserve"> 302,206 </w:t>
            </w:r>
          </w:p>
        </w:tc>
        <w:tc>
          <w:tcPr>
            <w:tcW w:w="1260" w:type="dxa"/>
          </w:tcPr>
          <w:p w14:paraId="60FC24B5" w14:textId="77777777" w:rsidR="00032D17" w:rsidRPr="00032D17" w:rsidRDefault="00032D17" w:rsidP="00032D17">
            <w:pPr>
              <w:jc w:val="right"/>
              <w:rPr>
                <w:rFonts w:ascii="Arial Narrow" w:hAnsi="Arial Narrow"/>
                <w:sz w:val="18"/>
                <w:szCs w:val="18"/>
              </w:rPr>
            </w:pPr>
            <w:r w:rsidRPr="00032D17">
              <w:rPr>
                <w:rFonts w:ascii="Arial Narrow" w:hAnsi="Arial Narrow"/>
                <w:sz w:val="18"/>
                <w:szCs w:val="18"/>
              </w:rPr>
              <w:t>-</w:t>
            </w:r>
          </w:p>
        </w:tc>
        <w:tc>
          <w:tcPr>
            <w:tcW w:w="1440" w:type="dxa"/>
          </w:tcPr>
          <w:p w14:paraId="441921AC" w14:textId="77777777" w:rsidR="00032D17" w:rsidRPr="00032D17" w:rsidRDefault="00032D17" w:rsidP="00032D17">
            <w:pPr>
              <w:jc w:val="right"/>
              <w:rPr>
                <w:rFonts w:ascii="Arial Narrow" w:hAnsi="Arial Narrow"/>
                <w:sz w:val="18"/>
                <w:szCs w:val="18"/>
              </w:rPr>
            </w:pPr>
            <w:r w:rsidRPr="00032D17">
              <w:rPr>
                <w:rFonts w:ascii="Arial Narrow" w:hAnsi="Arial Narrow"/>
                <w:sz w:val="18"/>
                <w:szCs w:val="18"/>
              </w:rPr>
              <w:t xml:space="preserve">302,206 </w:t>
            </w:r>
          </w:p>
        </w:tc>
      </w:tr>
      <w:tr w:rsidR="00032D17" w:rsidRPr="00032D17" w14:paraId="370205A2" w14:textId="77777777" w:rsidTr="00032D17">
        <w:trPr>
          <w:trHeight w:val="259"/>
        </w:trPr>
        <w:tc>
          <w:tcPr>
            <w:tcW w:w="4860" w:type="dxa"/>
            <w:noWrap/>
            <w:vAlign w:val="center"/>
          </w:tcPr>
          <w:p w14:paraId="5AA84BEA" w14:textId="77777777" w:rsidR="00032D17" w:rsidRPr="00032D17" w:rsidRDefault="00032D17" w:rsidP="00032D17">
            <w:pPr>
              <w:ind w:firstLineChars="100" w:firstLine="180"/>
              <w:rPr>
                <w:rFonts w:ascii="Arial Narrow" w:hAnsi="Arial Narrow" w:cs="Arial"/>
                <w:sz w:val="18"/>
                <w:szCs w:val="18"/>
              </w:rPr>
            </w:pPr>
            <w:r w:rsidRPr="00032D17">
              <w:rPr>
                <w:rFonts w:ascii="Arial Narrow" w:hAnsi="Arial Narrow" w:cs="Arial"/>
                <w:sz w:val="18"/>
                <w:szCs w:val="18"/>
              </w:rPr>
              <w:t>Central Utah Water Conservancy District</w:t>
            </w:r>
          </w:p>
        </w:tc>
        <w:tc>
          <w:tcPr>
            <w:tcW w:w="1350" w:type="dxa"/>
          </w:tcPr>
          <w:p w14:paraId="057535EA" w14:textId="77777777" w:rsidR="00032D17" w:rsidRPr="00032D17" w:rsidRDefault="00032D17" w:rsidP="00032D17">
            <w:pPr>
              <w:jc w:val="right"/>
              <w:rPr>
                <w:rFonts w:ascii="Arial Narrow" w:hAnsi="Arial Narrow"/>
                <w:sz w:val="18"/>
                <w:szCs w:val="18"/>
              </w:rPr>
            </w:pPr>
            <w:r w:rsidRPr="00032D17">
              <w:rPr>
                <w:rFonts w:ascii="Arial Narrow" w:hAnsi="Arial Narrow"/>
                <w:sz w:val="18"/>
                <w:szCs w:val="18"/>
              </w:rPr>
              <w:t xml:space="preserve"> 142,037 </w:t>
            </w:r>
          </w:p>
        </w:tc>
        <w:tc>
          <w:tcPr>
            <w:tcW w:w="1260" w:type="dxa"/>
          </w:tcPr>
          <w:p w14:paraId="7CA206AE" w14:textId="77777777" w:rsidR="00032D17" w:rsidRPr="00032D17" w:rsidRDefault="00032D17" w:rsidP="00032D17">
            <w:pPr>
              <w:jc w:val="right"/>
              <w:rPr>
                <w:rFonts w:ascii="Arial Narrow" w:hAnsi="Arial Narrow"/>
                <w:sz w:val="18"/>
                <w:szCs w:val="18"/>
              </w:rPr>
            </w:pPr>
            <w:r w:rsidRPr="00032D17">
              <w:rPr>
                <w:rFonts w:ascii="Arial Narrow" w:hAnsi="Arial Narrow"/>
                <w:sz w:val="18"/>
                <w:szCs w:val="18"/>
              </w:rPr>
              <w:t>-</w:t>
            </w:r>
          </w:p>
        </w:tc>
        <w:tc>
          <w:tcPr>
            <w:tcW w:w="1440" w:type="dxa"/>
          </w:tcPr>
          <w:p w14:paraId="6EE735A6" w14:textId="77777777" w:rsidR="00032D17" w:rsidRPr="00032D17" w:rsidRDefault="00032D17" w:rsidP="00032D17">
            <w:pPr>
              <w:jc w:val="right"/>
              <w:rPr>
                <w:rFonts w:ascii="Arial Narrow" w:hAnsi="Arial Narrow"/>
                <w:sz w:val="18"/>
                <w:szCs w:val="18"/>
              </w:rPr>
            </w:pPr>
            <w:r w:rsidRPr="00032D17">
              <w:rPr>
                <w:rFonts w:ascii="Arial Narrow" w:hAnsi="Arial Narrow"/>
                <w:sz w:val="18"/>
                <w:szCs w:val="18"/>
              </w:rPr>
              <w:t xml:space="preserve">142,037 </w:t>
            </w:r>
          </w:p>
        </w:tc>
      </w:tr>
      <w:tr w:rsidR="00032D17" w:rsidRPr="00032D17" w14:paraId="75541087" w14:textId="77777777" w:rsidTr="00032D17">
        <w:trPr>
          <w:trHeight w:val="259"/>
        </w:trPr>
        <w:tc>
          <w:tcPr>
            <w:tcW w:w="4860" w:type="dxa"/>
            <w:noWrap/>
            <w:vAlign w:val="center"/>
          </w:tcPr>
          <w:p w14:paraId="639EFA15" w14:textId="77777777" w:rsidR="00032D17" w:rsidRPr="00032D17" w:rsidRDefault="00032D17" w:rsidP="00032D17">
            <w:pPr>
              <w:ind w:firstLineChars="100" w:firstLine="180"/>
              <w:rPr>
                <w:rFonts w:ascii="Arial Narrow" w:hAnsi="Arial Narrow" w:cs="Arial"/>
                <w:sz w:val="18"/>
                <w:szCs w:val="18"/>
              </w:rPr>
            </w:pPr>
            <w:r w:rsidRPr="00032D17">
              <w:rPr>
                <w:rFonts w:ascii="Arial Narrow" w:hAnsi="Arial Narrow" w:cs="Arial"/>
                <w:sz w:val="18"/>
                <w:szCs w:val="18"/>
              </w:rPr>
              <w:t>Unified Fire Service Area</w:t>
            </w:r>
          </w:p>
        </w:tc>
        <w:tc>
          <w:tcPr>
            <w:tcW w:w="1350" w:type="dxa"/>
          </w:tcPr>
          <w:p w14:paraId="64ECD67C" w14:textId="77777777" w:rsidR="00032D17" w:rsidRPr="00032D17" w:rsidRDefault="00032D17" w:rsidP="00032D17">
            <w:pPr>
              <w:jc w:val="right"/>
              <w:rPr>
                <w:rFonts w:ascii="Arial Narrow" w:hAnsi="Arial Narrow"/>
                <w:sz w:val="18"/>
                <w:szCs w:val="18"/>
              </w:rPr>
            </w:pPr>
            <w:r w:rsidRPr="00032D17">
              <w:rPr>
                <w:rFonts w:ascii="Arial Narrow" w:hAnsi="Arial Narrow"/>
                <w:sz w:val="18"/>
                <w:szCs w:val="18"/>
              </w:rPr>
              <w:t xml:space="preserve"> 998,790 </w:t>
            </w:r>
          </w:p>
        </w:tc>
        <w:tc>
          <w:tcPr>
            <w:tcW w:w="1260" w:type="dxa"/>
          </w:tcPr>
          <w:p w14:paraId="6CED5199" w14:textId="77777777" w:rsidR="00032D17" w:rsidRPr="00032D17" w:rsidRDefault="00032D17" w:rsidP="00032D17">
            <w:pPr>
              <w:jc w:val="right"/>
              <w:rPr>
                <w:rFonts w:ascii="Arial Narrow" w:hAnsi="Arial Narrow"/>
                <w:sz w:val="18"/>
                <w:szCs w:val="18"/>
              </w:rPr>
            </w:pPr>
            <w:r w:rsidRPr="00032D17">
              <w:rPr>
                <w:rFonts w:ascii="Arial Narrow" w:hAnsi="Arial Narrow"/>
                <w:sz w:val="18"/>
                <w:szCs w:val="18"/>
              </w:rPr>
              <w:t>-</w:t>
            </w:r>
          </w:p>
        </w:tc>
        <w:tc>
          <w:tcPr>
            <w:tcW w:w="1440" w:type="dxa"/>
          </w:tcPr>
          <w:p w14:paraId="676052C4" w14:textId="77777777" w:rsidR="00032D17" w:rsidRPr="00032D17" w:rsidRDefault="00032D17" w:rsidP="00032D17">
            <w:pPr>
              <w:jc w:val="right"/>
              <w:rPr>
                <w:rFonts w:ascii="Arial Narrow" w:hAnsi="Arial Narrow"/>
                <w:sz w:val="18"/>
                <w:szCs w:val="18"/>
              </w:rPr>
            </w:pPr>
            <w:r w:rsidRPr="00032D17">
              <w:rPr>
                <w:rFonts w:ascii="Arial Narrow" w:hAnsi="Arial Narrow"/>
                <w:sz w:val="18"/>
                <w:szCs w:val="18"/>
              </w:rPr>
              <w:t xml:space="preserve">998,790 </w:t>
            </w:r>
          </w:p>
        </w:tc>
      </w:tr>
      <w:tr w:rsidR="00032D17" w:rsidRPr="00032D17" w14:paraId="79589140" w14:textId="77777777" w:rsidTr="00032D17">
        <w:trPr>
          <w:trHeight w:val="259"/>
        </w:trPr>
        <w:tc>
          <w:tcPr>
            <w:tcW w:w="4860" w:type="dxa"/>
            <w:tcBorders>
              <w:top w:val="nil"/>
              <w:bottom w:val="nil"/>
              <w:right w:val="nil"/>
            </w:tcBorders>
            <w:shd w:val="clear" w:color="auto" w:fill="575A5D"/>
            <w:noWrap/>
            <w:vAlign w:val="center"/>
            <w:hideMark/>
          </w:tcPr>
          <w:p w14:paraId="350AF764" w14:textId="77777777" w:rsidR="00032D17" w:rsidRPr="00032D17" w:rsidRDefault="00032D17" w:rsidP="00032D17">
            <w:pPr>
              <w:jc w:val="both"/>
              <w:rPr>
                <w:rFonts w:ascii="Arial Narrow" w:hAnsi="Arial Narrow"/>
                <w:b/>
                <w:bCs/>
                <w:color w:val="FFFFFF" w:themeColor="background1"/>
                <w:sz w:val="18"/>
                <w:szCs w:val="18"/>
              </w:rPr>
            </w:pPr>
            <w:r w:rsidRPr="00032D17">
              <w:rPr>
                <w:rFonts w:ascii="Arial Narrow" w:hAnsi="Arial Narrow"/>
                <w:b/>
                <w:color w:val="FFFFFF" w:themeColor="background1"/>
                <w:sz w:val="18"/>
                <w:szCs w:val="18"/>
              </w:rPr>
              <w:t>Total Revenues</w:t>
            </w:r>
          </w:p>
        </w:tc>
        <w:tc>
          <w:tcPr>
            <w:tcW w:w="1350" w:type="dxa"/>
            <w:tcBorders>
              <w:top w:val="nil"/>
              <w:left w:val="nil"/>
              <w:bottom w:val="nil"/>
              <w:right w:val="nil"/>
            </w:tcBorders>
            <w:shd w:val="clear" w:color="auto" w:fill="575A5D"/>
          </w:tcPr>
          <w:p w14:paraId="00C183FC" w14:textId="77777777" w:rsidR="00032D17" w:rsidRPr="00032D17" w:rsidRDefault="00032D17" w:rsidP="00032D17">
            <w:pPr>
              <w:jc w:val="right"/>
              <w:rPr>
                <w:rFonts w:ascii="Arial Narrow" w:hAnsi="Arial Narrow"/>
                <w:b/>
                <w:color w:val="FFFFFF" w:themeColor="background1"/>
                <w:sz w:val="18"/>
                <w:szCs w:val="18"/>
              </w:rPr>
            </w:pPr>
            <w:r w:rsidRPr="00032D17">
              <w:rPr>
                <w:rFonts w:ascii="Arial Narrow" w:hAnsi="Arial Narrow"/>
                <w:b/>
                <w:color w:val="FFFFFF" w:themeColor="background1"/>
                <w:sz w:val="18"/>
                <w:szCs w:val="18"/>
              </w:rPr>
              <w:t xml:space="preserve"> $8,709,571 </w:t>
            </w:r>
          </w:p>
        </w:tc>
        <w:tc>
          <w:tcPr>
            <w:tcW w:w="1260" w:type="dxa"/>
            <w:tcBorders>
              <w:top w:val="nil"/>
              <w:left w:val="nil"/>
              <w:bottom w:val="nil"/>
              <w:right w:val="nil"/>
            </w:tcBorders>
            <w:shd w:val="clear" w:color="auto" w:fill="575A5D"/>
          </w:tcPr>
          <w:p w14:paraId="1AF1070F" w14:textId="77777777" w:rsidR="00032D17" w:rsidRPr="00032D17" w:rsidRDefault="00032D17" w:rsidP="00032D17">
            <w:pPr>
              <w:jc w:val="right"/>
              <w:rPr>
                <w:rFonts w:ascii="Arial Narrow" w:hAnsi="Arial Narrow"/>
                <w:b/>
                <w:color w:val="FFFFFF" w:themeColor="background1"/>
                <w:sz w:val="18"/>
                <w:szCs w:val="18"/>
              </w:rPr>
            </w:pPr>
            <w:r w:rsidRPr="00032D17">
              <w:rPr>
                <w:rFonts w:ascii="Arial Narrow" w:hAnsi="Arial Narrow"/>
                <w:b/>
                <w:color w:val="FFFFFF" w:themeColor="background1"/>
                <w:sz w:val="18"/>
                <w:szCs w:val="18"/>
              </w:rPr>
              <w:t>$14,101,559</w:t>
            </w:r>
          </w:p>
        </w:tc>
        <w:tc>
          <w:tcPr>
            <w:tcW w:w="1440" w:type="dxa"/>
            <w:tcBorders>
              <w:top w:val="nil"/>
              <w:left w:val="nil"/>
              <w:bottom w:val="nil"/>
            </w:tcBorders>
            <w:shd w:val="clear" w:color="auto" w:fill="575A5D"/>
          </w:tcPr>
          <w:p w14:paraId="2BA879E2" w14:textId="77777777" w:rsidR="00032D17" w:rsidRPr="00032D17" w:rsidRDefault="00032D17" w:rsidP="00032D17">
            <w:pPr>
              <w:jc w:val="right"/>
              <w:rPr>
                <w:rFonts w:ascii="Arial Narrow" w:hAnsi="Arial Narrow" w:cs="Arial"/>
                <w:b/>
                <w:color w:val="FFFFFF" w:themeColor="background1"/>
                <w:sz w:val="18"/>
                <w:szCs w:val="18"/>
              </w:rPr>
            </w:pPr>
            <w:r w:rsidRPr="00032D17">
              <w:rPr>
                <w:rFonts w:ascii="Arial Narrow" w:hAnsi="Arial Narrow"/>
                <w:b/>
                <w:color w:val="FFFFFF" w:themeColor="background1"/>
                <w:sz w:val="18"/>
                <w:szCs w:val="18"/>
              </w:rPr>
              <w:t xml:space="preserve">$22,811,130 </w:t>
            </w:r>
          </w:p>
        </w:tc>
      </w:tr>
    </w:tbl>
    <w:p w14:paraId="0A3F3002" w14:textId="77777777" w:rsidR="00032D17" w:rsidRPr="002F0A70" w:rsidRDefault="00032D17" w:rsidP="00CF17CF">
      <w:pPr>
        <w:pStyle w:val="TableHeading"/>
        <w:rPr>
          <w:rStyle w:val="BookTitle"/>
        </w:rPr>
      </w:pPr>
    </w:p>
    <w:p w14:paraId="046A4312" w14:textId="77777777" w:rsidR="00CF17CF" w:rsidRPr="00395AB3" w:rsidRDefault="00CF17CF" w:rsidP="00CF17CF">
      <w:pPr>
        <w:pStyle w:val="Heading2"/>
        <w:rPr>
          <w:sz w:val="24"/>
          <w:szCs w:val="24"/>
        </w:rPr>
      </w:pPr>
      <w:r w:rsidRPr="00395AB3">
        <w:rPr>
          <w:sz w:val="24"/>
          <w:szCs w:val="24"/>
        </w:rPr>
        <w:t>Additional Costs</w:t>
      </w:r>
    </w:p>
    <w:p w14:paraId="7B9BAA48" w14:textId="0B9D23C3" w:rsidR="00CF17CF" w:rsidRPr="00441254" w:rsidRDefault="00CF17CF" w:rsidP="00CF17CF">
      <w:pPr>
        <w:pStyle w:val="Body"/>
        <w:rPr>
          <w:sz w:val="22"/>
          <w:szCs w:val="22"/>
        </w:rPr>
      </w:pPr>
      <w:r w:rsidRPr="00441254">
        <w:rPr>
          <w:sz w:val="22"/>
          <w:szCs w:val="22"/>
        </w:rPr>
        <w:t xml:space="preserve">The development anticipated within the Project Area will also likely result in additional general government, public works, and public safety costs.  These costs, along with the estimated budget to implement the </w:t>
      </w:r>
      <w:r w:rsidR="008B36B0">
        <w:rPr>
          <w:sz w:val="22"/>
          <w:szCs w:val="22"/>
        </w:rPr>
        <w:t>Amended Project Area Plan</w:t>
      </w:r>
      <w:r w:rsidR="005B06B1" w:rsidRPr="00441254">
        <w:rPr>
          <w:sz w:val="22"/>
          <w:szCs w:val="22"/>
        </w:rPr>
        <w:t>,</w:t>
      </w:r>
      <w:r w:rsidRPr="00441254">
        <w:rPr>
          <w:sz w:val="22"/>
          <w:szCs w:val="22"/>
        </w:rPr>
        <w:t xml:space="preserve"> are identified below.</w:t>
      </w:r>
    </w:p>
    <w:p w14:paraId="1DE07475" w14:textId="77777777" w:rsidR="00CF17CF" w:rsidRPr="00284FCB" w:rsidRDefault="00CF17CF" w:rsidP="00CF17CF">
      <w:pPr>
        <w:pStyle w:val="Body"/>
      </w:pPr>
    </w:p>
    <w:p w14:paraId="46E08059" w14:textId="7BCFBB2B" w:rsidR="00CF17CF" w:rsidRPr="002F0A70" w:rsidRDefault="000C477F" w:rsidP="00CF17CF">
      <w:pPr>
        <w:pStyle w:val="TableHeading"/>
        <w:rPr>
          <w:rStyle w:val="BookTitle"/>
        </w:rPr>
      </w:pPr>
      <w:r>
        <w:rPr>
          <w:rStyle w:val="BookTitle"/>
        </w:rPr>
        <w:t xml:space="preserve"> </w:t>
      </w:r>
      <w:r w:rsidR="004245B3">
        <w:rPr>
          <w:rStyle w:val="BookTitle"/>
        </w:rPr>
        <w:t xml:space="preserve">Table 5.2 </w:t>
      </w:r>
      <w:r w:rsidR="00CF17CF" w:rsidRPr="002F0A70">
        <w:rPr>
          <w:rStyle w:val="BookTitle"/>
        </w:rPr>
        <w:t>Total</w:t>
      </w:r>
      <w:r w:rsidR="002C5876">
        <w:rPr>
          <w:rStyle w:val="BookTitle"/>
        </w:rPr>
        <w:t xml:space="preserve"> </w:t>
      </w:r>
      <w:r w:rsidR="00CF17CF" w:rsidRPr="002F0A70">
        <w:rPr>
          <w:rStyle w:val="BookTitle"/>
        </w:rPr>
        <w:t>Expenditures</w:t>
      </w:r>
    </w:p>
    <w:tbl>
      <w:tblPr>
        <w:tblW w:w="10440" w:type="dxa"/>
        <w:tblBorders>
          <w:insideH w:val="single" w:sz="4" w:space="0" w:color="575A5D"/>
          <w:insideV w:val="single" w:sz="4" w:space="0" w:color="575A5D"/>
        </w:tblBorders>
        <w:tblLayout w:type="fixed"/>
        <w:tblLook w:val="04A0" w:firstRow="1" w:lastRow="0" w:firstColumn="1" w:lastColumn="0" w:noHBand="0" w:noVBand="1"/>
      </w:tblPr>
      <w:tblGrid>
        <w:gridCol w:w="3780"/>
        <w:gridCol w:w="1620"/>
        <w:gridCol w:w="1350"/>
        <w:gridCol w:w="1170"/>
        <w:gridCol w:w="1170"/>
        <w:gridCol w:w="1350"/>
      </w:tblGrid>
      <w:tr w:rsidR="00032D17" w:rsidRPr="00032D17" w14:paraId="010E6B0F" w14:textId="77777777" w:rsidTr="00032D17">
        <w:trPr>
          <w:trHeight w:val="259"/>
        </w:trPr>
        <w:tc>
          <w:tcPr>
            <w:tcW w:w="3780" w:type="dxa"/>
            <w:tcBorders>
              <w:top w:val="nil"/>
              <w:bottom w:val="nil"/>
              <w:right w:val="nil"/>
            </w:tcBorders>
            <w:shd w:val="clear" w:color="auto" w:fill="575A5D"/>
            <w:noWrap/>
            <w:vAlign w:val="center"/>
            <w:hideMark/>
          </w:tcPr>
          <w:p w14:paraId="5AF8BCDC" w14:textId="77777777" w:rsidR="00032D17" w:rsidRPr="00032D17" w:rsidRDefault="00032D17" w:rsidP="00032D17">
            <w:pPr>
              <w:rPr>
                <w:rFonts w:ascii="Arial Narrow" w:hAnsi="Arial Narrow"/>
                <w:b/>
                <w:bCs/>
                <w:color w:val="FFFFFF" w:themeColor="background1"/>
                <w:szCs w:val="20"/>
              </w:rPr>
            </w:pPr>
            <w:r w:rsidRPr="00032D17">
              <w:rPr>
                <w:rFonts w:ascii="Arial Narrow" w:hAnsi="Arial Narrow"/>
                <w:b/>
                <w:color w:val="FFFFFF" w:themeColor="background1"/>
                <w:szCs w:val="20"/>
              </w:rPr>
              <w:t>Entity</w:t>
            </w:r>
          </w:p>
        </w:tc>
        <w:tc>
          <w:tcPr>
            <w:tcW w:w="1620" w:type="dxa"/>
            <w:tcBorders>
              <w:top w:val="nil"/>
              <w:left w:val="nil"/>
              <w:bottom w:val="nil"/>
              <w:right w:val="nil"/>
            </w:tcBorders>
            <w:shd w:val="clear" w:color="auto" w:fill="575A5D"/>
            <w:vAlign w:val="center"/>
          </w:tcPr>
          <w:p w14:paraId="137217B2" w14:textId="77777777" w:rsidR="00032D17" w:rsidRPr="00032D17" w:rsidRDefault="00032D17" w:rsidP="00032D17">
            <w:pPr>
              <w:jc w:val="center"/>
              <w:rPr>
                <w:rFonts w:ascii="Arial Narrow" w:hAnsi="Arial Narrow"/>
                <w:b/>
                <w:color w:val="FFFFFF" w:themeColor="background1"/>
                <w:szCs w:val="20"/>
              </w:rPr>
            </w:pPr>
            <w:r w:rsidRPr="00032D17">
              <w:rPr>
                <w:rFonts w:ascii="Arial Narrow" w:hAnsi="Arial Narrow"/>
                <w:b/>
                <w:color w:val="FFFFFF" w:themeColor="background1"/>
                <w:szCs w:val="20"/>
              </w:rPr>
              <w:t>CRA Budget</w:t>
            </w:r>
          </w:p>
        </w:tc>
        <w:tc>
          <w:tcPr>
            <w:tcW w:w="1350" w:type="dxa"/>
            <w:tcBorders>
              <w:top w:val="nil"/>
              <w:left w:val="nil"/>
              <w:bottom w:val="nil"/>
              <w:right w:val="nil"/>
            </w:tcBorders>
            <w:shd w:val="clear" w:color="auto" w:fill="575A5D"/>
            <w:vAlign w:val="center"/>
          </w:tcPr>
          <w:p w14:paraId="1B03BDFD" w14:textId="77777777" w:rsidR="00032D17" w:rsidRPr="00032D17" w:rsidRDefault="00032D17" w:rsidP="00032D17">
            <w:pPr>
              <w:jc w:val="center"/>
              <w:rPr>
                <w:rFonts w:ascii="Arial Narrow" w:hAnsi="Arial Narrow"/>
                <w:b/>
                <w:color w:val="FFFFFF" w:themeColor="background1"/>
                <w:szCs w:val="20"/>
              </w:rPr>
            </w:pPr>
            <w:r w:rsidRPr="00032D17">
              <w:rPr>
                <w:rFonts w:ascii="Arial Narrow" w:hAnsi="Arial Narrow"/>
                <w:b/>
                <w:color w:val="FFFFFF" w:themeColor="background1"/>
                <w:szCs w:val="20"/>
              </w:rPr>
              <w:t>General Government</w:t>
            </w:r>
          </w:p>
        </w:tc>
        <w:tc>
          <w:tcPr>
            <w:tcW w:w="1170" w:type="dxa"/>
            <w:tcBorders>
              <w:top w:val="nil"/>
              <w:left w:val="nil"/>
              <w:bottom w:val="nil"/>
              <w:right w:val="nil"/>
            </w:tcBorders>
            <w:shd w:val="clear" w:color="auto" w:fill="575A5D"/>
            <w:noWrap/>
            <w:vAlign w:val="center"/>
            <w:hideMark/>
          </w:tcPr>
          <w:p w14:paraId="799C60D5" w14:textId="77777777" w:rsidR="00032D17" w:rsidRPr="00032D17" w:rsidRDefault="00032D17" w:rsidP="00032D17">
            <w:pPr>
              <w:jc w:val="center"/>
              <w:rPr>
                <w:rFonts w:ascii="Arial Narrow" w:hAnsi="Arial Narrow"/>
                <w:b/>
                <w:color w:val="FFFFFF" w:themeColor="background1"/>
                <w:szCs w:val="20"/>
              </w:rPr>
            </w:pPr>
            <w:r w:rsidRPr="00032D17">
              <w:rPr>
                <w:rFonts w:ascii="Arial Narrow" w:hAnsi="Arial Narrow"/>
                <w:b/>
                <w:color w:val="FFFFFF" w:themeColor="background1"/>
                <w:szCs w:val="20"/>
              </w:rPr>
              <w:t>Public Works</w:t>
            </w:r>
          </w:p>
        </w:tc>
        <w:tc>
          <w:tcPr>
            <w:tcW w:w="1170" w:type="dxa"/>
            <w:tcBorders>
              <w:top w:val="nil"/>
              <w:left w:val="nil"/>
              <w:bottom w:val="nil"/>
            </w:tcBorders>
            <w:shd w:val="clear" w:color="auto" w:fill="575A5D"/>
            <w:vAlign w:val="center"/>
          </w:tcPr>
          <w:p w14:paraId="7F3BC7FB" w14:textId="77777777" w:rsidR="00032D17" w:rsidRPr="00032D17" w:rsidRDefault="00032D17" w:rsidP="00032D17">
            <w:pPr>
              <w:jc w:val="center"/>
              <w:rPr>
                <w:rFonts w:ascii="Arial Narrow" w:hAnsi="Arial Narrow"/>
                <w:b/>
                <w:color w:val="FFFFFF" w:themeColor="background1"/>
                <w:szCs w:val="20"/>
              </w:rPr>
            </w:pPr>
            <w:r w:rsidRPr="00032D17">
              <w:rPr>
                <w:rFonts w:ascii="Arial Narrow" w:hAnsi="Arial Narrow"/>
                <w:b/>
                <w:color w:val="FFFFFF" w:themeColor="background1"/>
                <w:szCs w:val="20"/>
              </w:rPr>
              <w:t>Public Safety</w:t>
            </w:r>
          </w:p>
        </w:tc>
        <w:tc>
          <w:tcPr>
            <w:tcW w:w="1350" w:type="dxa"/>
            <w:tcBorders>
              <w:top w:val="nil"/>
              <w:left w:val="nil"/>
              <w:bottom w:val="nil"/>
            </w:tcBorders>
            <w:shd w:val="clear" w:color="auto" w:fill="575A5D"/>
          </w:tcPr>
          <w:p w14:paraId="3373EB16" w14:textId="77777777" w:rsidR="00032D17" w:rsidRPr="00032D17" w:rsidRDefault="00032D17" w:rsidP="00032D17">
            <w:pPr>
              <w:jc w:val="center"/>
              <w:rPr>
                <w:rFonts w:ascii="Arial Narrow" w:hAnsi="Arial Narrow"/>
                <w:b/>
                <w:color w:val="FFFFFF" w:themeColor="background1"/>
                <w:szCs w:val="20"/>
              </w:rPr>
            </w:pPr>
            <w:r w:rsidRPr="00032D17">
              <w:rPr>
                <w:rFonts w:ascii="Arial Narrow" w:hAnsi="Arial Narrow"/>
                <w:b/>
                <w:color w:val="FFFFFF" w:themeColor="background1"/>
                <w:szCs w:val="20"/>
              </w:rPr>
              <w:t>Total Expenditures</w:t>
            </w:r>
          </w:p>
        </w:tc>
      </w:tr>
      <w:tr w:rsidR="00032D17" w:rsidRPr="00032D17" w14:paraId="50AB7B50" w14:textId="77777777" w:rsidTr="00032D17">
        <w:trPr>
          <w:trHeight w:val="259"/>
        </w:trPr>
        <w:tc>
          <w:tcPr>
            <w:tcW w:w="3780" w:type="dxa"/>
            <w:tcBorders>
              <w:top w:val="nil"/>
            </w:tcBorders>
            <w:noWrap/>
            <w:vAlign w:val="center"/>
            <w:hideMark/>
          </w:tcPr>
          <w:p w14:paraId="212DDD8B" w14:textId="77777777" w:rsidR="00032D17" w:rsidRPr="00032D17" w:rsidRDefault="00032D17" w:rsidP="00032D17">
            <w:pPr>
              <w:ind w:firstLineChars="100" w:firstLine="180"/>
              <w:rPr>
                <w:rFonts w:ascii="Arial Narrow" w:hAnsi="Arial Narrow" w:cs="Arial"/>
                <w:sz w:val="18"/>
                <w:szCs w:val="18"/>
              </w:rPr>
            </w:pPr>
            <w:r w:rsidRPr="00032D17">
              <w:rPr>
                <w:rFonts w:ascii="Arial Narrow" w:hAnsi="Arial Narrow" w:cs="Arial"/>
                <w:sz w:val="18"/>
                <w:szCs w:val="18"/>
              </w:rPr>
              <w:t>Salt Lake County (Including Library)</w:t>
            </w:r>
          </w:p>
        </w:tc>
        <w:tc>
          <w:tcPr>
            <w:tcW w:w="1620" w:type="dxa"/>
            <w:tcBorders>
              <w:top w:val="nil"/>
            </w:tcBorders>
            <w:vAlign w:val="center"/>
          </w:tcPr>
          <w:p w14:paraId="7798CEB9" w14:textId="77777777" w:rsidR="00032D17" w:rsidRPr="00032D17" w:rsidRDefault="00032D17" w:rsidP="00032D17">
            <w:pPr>
              <w:jc w:val="right"/>
              <w:rPr>
                <w:rFonts w:ascii="Arial Narrow" w:hAnsi="Arial Narrow"/>
                <w:sz w:val="18"/>
                <w:szCs w:val="18"/>
              </w:rPr>
            </w:pPr>
            <w:r w:rsidRPr="00032D17">
              <w:rPr>
                <w:rFonts w:ascii="Arial Narrow" w:hAnsi="Arial Narrow"/>
                <w:sz w:val="18"/>
                <w:szCs w:val="18"/>
              </w:rPr>
              <w:t>$ -</w:t>
            </w:r>
          </w:p>
        </w:tc>
        <w:tc>
          <w:tcPr>
            <w:tcW w:w="1350" w:type="dxa"/>
            <w:tcBorders>
              <w:top w:val="nil"/>
            </w:tcBorders>
            <w:vAlign w:val="center"/>
          </w:tcPr>
          <w:p w14:paraId="3C3F8183" w14:textId="77777777" w:rsidR="00032D17" w:rsidRPr="00032D17" w:rsidRDefault="00032D17" w:rsidP="00032D17">
            <w:pPr>
              <w:jc w:val="right"/>
              <w:rPr>
                <w:rFonts w:ascii="Arial Narrow" w:hAnsi="Arial Narrow"/>
                <w:sz w:val="18"/>
                <w:szCs w:val="18"/>
              </w:rPr>
            </w:pPr>
            <w:r w:rsidRPr="00032D17">
              <w:rPr>
                <w:rFonts w:ascii="Arial Narrow" w:hAnsi="Arial Narrow"/>
                <w:sz w:val="18"/>
                <w:szCs w:val="18"/>
              </w:rPr>
              <w:t>$39,158</w:t>
            </w:r>
          </w:p>
        </w:tc>
        <w:tc>
          <w:tcPr>
            <w:tcW w:w="1170" w:type="dxa"/>
            <w:tcBorders>
              <w:top w:val="nil"/>
            </w:tcBorders>
            <w:noWrap/>
            <w:vAlign w:val="center"/>
          </w:tcPr>
          <w:p w14:paraId="6B5848D7" w14:textId="77777777" w:rsidR="00032D17" w:rsidRPr="00032D17" w:rsidRDefault="00032D17" w:rsidP="00032D17">
            <w:pPr>
              <w:jc w:val="right"/>
              <w:rPr>
                <w:rFonts w:ascii="Arial Narrow" w:hAnsi="Arial Narrow" w:cs="Arial"/>
                <w:sz w:val="18"/>
                <w:szCs w:val="18"/>
              </w:rPr>
            </w:pPr>
            <w:r w:rsidRPr="00032D17">
              <w:rPr>
                <w:rFonts w:ascii="Arial Narrow" w:hAnsi="Arial Narrow" w:cs="Arial"/>
                <w:sz w:val="18"/>
                <w:szCs w:val="18"/>
              </w:rPr>
              <w:t>$ -</w:t>
            </w:r>
          </w:p>
        </w:tc>
        <w:tc>
          <w:tcPr>
            <w:tcW w:w="1170" w:type="dxa"/>
            <w:tcBorders>
              <w:top w:val="nil"/>
            </w:tcBorders>
            <w:vAlign w:val="center"/>
          </w:tcPr>
          <w:p w14:paraId="34EF6089" w14:textId="77777777" w:rsidR="00032D17" w:rsidRPr="00032D17" w:rsidRDefault="00032D17" w:rsidP="00032D17">
            <w:pPr>
              <w:jc w:val="right"/>
              <w:rPr>
                <w:rFonts w:ascii="Arial Narrow" w:hAnsi="Arial Narrow" w:cs="Arial"/>
                <w:sz w:val="18"/>
                <w:szCs w:val="18"/>
              </w:rPr>
            </w:pPr>
            <w:r w:rsidRPr="00032D17">
              <w:rPr>
                <w:rFonts w:ascii="Arial Narrow" w:hAnsi="Arial Narrow" w:cs="Arial"/>
                <w:sz w:val="18"/>
                <w:szCs w:val="18"/>
              </w:rPr>
              <w:t xml:space="preserve">$ - </w:t>
            </w:r>
          </w:p>
        </w:tc>
        <w:tc>
          <w:tcPr>
            <w:tcW w:w="1350" w:type="dxa"/>
            <w:tcBorders>
              <w:top w:val="nil"/>
            </w:tcBorders>
          </w:tcPr>
          <w:p w14:paraId="5E572822" w14:textId="77777777" w:rsidR="00032D17" w:rsidRPr="00032D17" w:rsidRDefault="00032D17" w:rsidP="00032D17">
            <w:pPr>
              <w:jc w:val="right"/>
              <w:rPr>
                <w:rFonts w:ascii="Arial Narrow" w:hAnsi="Arial Narrow" w:cs="Arial"/>
                <w:sz w:val="18"/>
                <w:szCs w:val="18"/>
              </w:rPr>
            </w:pPr>
            <w:r w:rsidRPr="00032D17">
              <w:rPr>
                <w:rFonts w:ascii="Arial Narrow" w:hAnsi="Arial Narrow" w:cs="Arial"/>
                <w:sz w:val="18"/>
                <w:szCs w:val="18"/>
              </w:rPr>
              <w:t>$39,158</w:t>
            </w:r>
          </w:p>
        </w:tc>
      </w:tr>
      <w:tr w:rsidR="00032D17" w:rsidRPr="00032D17" w14:paraId="3A217446" w14:textId="77777777" w:rsidTr="00032D17">
        <w:trPr>
          <w:trHeight w:val="259"/>
        </w:trPr>
        <w:tc>
          <w:tcPr>
            <w:tcW w:w="3780" w:type="dxa"/>
            <w:tcBorders>
              <w:top w:val="nil"/>
            </w:tcBorders>
            <w:noWrap/>
            <w:vAlign w:val="center"/>
          </w:tcPr>
          <w:p w14:paraId="5DA69988" w14:textId="77777777" w:rsidR="00032D17" w:rsidRPr="00032D17" w:rsidRDefault="00032D17" w:rsidP="00032D17">
            <w:pPr>
              <w:ind w:firstLineChars="100" w:firstLine="180"/>
              <w:rPr>
                <w:rFonts w:ascii="Arial Narrow" w:hAnsi="Arial Narrow" w:cs="Arial"/>
                <w:sz w:val="18"/>
                <w:szCs w:val="18"/>
              </w:rPr>
            </w:pPr>
            <w:r w:rsidRPr="00032D17">
              <w:rPr>
                <w:rFonts w:ascii="Arial Narrow" w:hAnsi="Arial Narrow" w:cs="Arial"/>
                <w:sz w:val="18"/>
                <w:szCs w:val="18"/>
              </w:rPr>
              <w:t xml:space="preserve">Granite School District </w:t>
            </w:r>
          </w:p>
        </w:tc>
        <w:tc>
          <w:tcPr>
            <w:tcW w:w="1620" w:type="dxa"/>
            <w:tcBorders>
              <w:top w:val="nil"/>
            </w:tcBorders>
            <w:vAlign w:val="center"/>
          </w:tcPr>
          <w:p w14:paraId="5B5CDEB5" w14:textId="77777777" w:rsidR="00032D17" w:rsidRPr="00032D17" w:rsidRDefault="00032D17" w:rsidP="00032D17">
            <w:pPr>
              <w:jc w:val="right"/>
              <w:rPr>
                <w:rFonts w:ascii="Arial Narrow" w:hAnsi="Arial Narrow"/>
                <w:sz w:val="18"/>
                <w:szCs w:val="18"/>
              </w:rPr>
            </w:pPr>
            <w:r w:rsidRPr="00032D17">
              <w:rPr>
                <w:rFonts w:ascii="Arial Narrow" w:hAnsi="Arial Narrow"/>
                <w:sz w:val="18"/>
                <w:szCs w:val="18"/>
              </w:rPr>
              <w:t xml:space="preserve"> 2,634,976 </w:t>
            </w:r>
          </w:p>
        </w:tc>
        <w:tc>
          <w:tcPr>
            <w:tcW w:w="1350" w:type="dxa"/>
            <w:tcBorders>
              <w:top w:val="nil"/>
            </w:tcBorders>
            <w:vAlign w:val="center"/>
          </w:tcPr>
          <w:p w14:paraId="14D8999A" w14:textId="77777777" w:rsidR="00032D17" w:rsidRPr="00032D17" w:rsidRDefault="00032D17" w:rsidP="00032D17">
            <w:pPr>
              <w:jc w:val="right"/>
              <w:rPr>
                <w:rFonts w:ascii="Arial Narrow" w:hAnsi="Arial Narrow"/>
                <w:sz w:val="18"/>
                <w:szCs w:val="18"/>
              </w:rPr>
            </w:pPr>
            <w:r w:rsidRPr="00032D17">
              <w:rPr>
                <w:rFonts w:ascii="Arial Narrow" w:hAnsi="Arial Narrow"/>
                <w:sz w:val="18"/>
                <w:szCs w:val="18"/>
              </w:rPr>
              <w:t>384,500</w:t>
            </w:r>
          </w:p>
        </w:tc>
        <w:tc>
          <w:tcPr>
            <w:tcW w:w="1170" w:type="dxa"/>
            <w:tcBorders>
              <w:top w:val="nil"/>
            </w:tcBorders>
            <w:noWrap/>
            <w:vAlign w:val="center"/>
          </w:tcPr>
          <w:p w14:paraId="5489663C" w14:textId="77777777" w:rsidR="00032D17" w:rsidRPr="00032D17" w:rsidRDefault="00032D17" w:rsidP="00032D17">
            <w:pPr>
              <w:jc w:val="right"/>
              <w:rPr>
                <w:rFonts w:ascii="Arial Narrow" w:hAnsi="Arial Narrow" w:cs="Arial"/>
                <w:sz w:val="18"/>
                <w:szCs w:val="18"/>
              </w:rPr>
            </w:pPr>
            <w:r w:rsidRPr="00032D17">
              <w:rPr>
                <w:rFonts w:ascii="Arial Narrow" w:hAnsi="Arial Narrow"/>
                <w:sz w:val="18"/>
                <w:szCs w:val="18"/>
              </w:rPr>
              <w:t>-</w:t>
            </w:r>
          </w:p>
        </w:tc>
        <w:tc>
          <w:tcPr>
            <w:tcW w:w="1170" w:type="dxa"/>
            <w:tcBorders>
              <w:top w:val="nil"/>
            </w:tcBorders>
            <w:vAlign w:val="center"/>
          </w:tcPr>
          <w:p w14:paraId="3623FBF7" w14:textId="77777777" w:rsidR="00032D17" w:rsidRPr="00032D17" w:rsidRDefault="00032D17" w:rsidP="00032D17">
            <w:pPr>
              <w:jc w:val="right"/>
              <w:rPr>
                <w:rFonts w:ascii="Arial Narrow" w:hAnsi="Arial Narrow" w:cs="Arial"/>
                <w:sz w:val="18"/>
                <w:szCs w:val="18"/>
              </w:rPr>
            </w:pPr>
            <w:r w:rsidRPr="00032D17">
              <w:rPr>
                <w:rFonts w:ascii="Arial Narrow" w:hAnsi="Arial Narrow"/>
                <w:sz w:val="18"/>
                <w:szCs w:val="18"/>
              </w:rPr>
              <w:t>-</w:t>
            </w:r>
          </w:p>
        </w:tc>
        <w:tc>
          <w:tcPr>
            <w:tcW w:w="1350" w:type="dxa"/>
            <w:tcBorders>
              <w:top w:val="nil"/>
            </w:tcBorders>
            <w:vAlign w:val="center"/>
          </w:tcPr>
          <w:p w14:paraId="1D86095A" w14:textId="77777777" w:rsidR="00032D17" w:rsidRPr="00032D17" w:rsidRDefault="00032D17" w:rsidP="00032D17">
            <w:pPr>
              <w:jc w:val="right"/>
              <w:rPr>
                <w:rFonts w:ascii="Arial Narrow" w:hAnsi="Arial Narrow" w:cs="Arial"/>
                <w:sz w:val="18"/>
                <w:szCs w:val="18"/>
              </w:rPr>
            </w:pPr>
            <w:r w:rsidRPr="00032D17">
              <w:rPr>
                <w:rFonts w:ascii="Arial Narrow" w:hAnsi="Arial Narrow"/>
                <w:sz w:val="18"/>
                <w:szCs w:val="18"/>
              </w:rPr>
              <w:t xml:space="preserve">3,019,476 </w:t>
            </w:r>
          </w:p>
        </w:tc>
      </w:tr>
      <w:tr w:rsidR="00032D17" w:rsidRPr="00032D17" w14:paraId="0F1B42F1" w14:textId="77777777" w:rsidTr="00032D17">
        <w:trPr>
          <w:trHeight w:val="259"/>
        </w:trPr>
        <w:tc>
          <w:tcPr>
            <w:tcW w:w="3780" w:type="dxa"/>
            <w:noWrap/>
            <w:vAlign w:val="center"/>
            <w:hideMark/>
          </w:tcPr>
          <w:p w14:paraId="30766C36" w14:textId="77777777" w:rsidR="00032D17" w:rsidRPr="00032D17" w:rsidRDefault="00032D17" w:rsidP="00032D17">
            <w:pPr>
              <w:ind w:firstLineChars="100" w:firstLine="180"/>
              <w:rPr>
                <w:rFonts w:ascii="Arial Narrow" w:hAnsi="Arial Narrow" w:cs="Arial"/>
                <w:sz w:val="18"/>
                <w:szCs w:val="18"/>
              </w:rPr>
            </w:pPr>
            <w:r w:rsidRPr="00032D17">
              <w:rPr>
                <w:rFonts w:ascii="Arial Narrow" w:hAnsi="Arial Narrow" w:cs="Arial"/>
                <w:sz w:val="18"/>
                <w:szCs w:val="18"/>
              </w:rPr>
              <w:t xml:space="preserve">Millcreek City </w:t>
            </w:r>
          </w:p>
        </w:tc>
        <w:tc>
          <w:tcPr>
            <w:tcW w:w="1620" w:type="dxa"/>
            <w:vAlign w:val="center"/>
          </w:tcPr>
          <w:p w14:paraId="4A2211BC" w14:textId="77777777" w:rsidR="00032D17" w:rsidRPr="00032D17" w:rsidRDefault="00032D17" w:rsidP="00032D17">
            <w:pPr>
              <w:jc w:val="right"/>
              <w:rPr>
                <w:rFonts w:ascii="Arial Narrow" w:hAnsi="Arial Narrow"/>
                <w:sz w:val="18"/>
                <w:szCs w:val="18"/>
              </w:rPr>
            </w:pPr>
            <w:r w:rsidRPr="00032D17">
              <w:rPr>
                <w:rFonts w:ascii="Arial Narrow" w:hAnsi="Arial Narrow"/>
                <w:sz w:val="18"/>
                <w:szCs w:val="18"/>
              </w:rPr>
              <w:t xml:space="preserve"> 987,986 </w:t>
            </w:r>
          </w:p>
        </w:tc>
        <w:tc>
          <w:tcPr>
            <w:tcW w:w="1350" w:type="dxa"/>
            <w:vAlign w:val="center"/>
          </w:tcPr>
          <w:p w14:paraId="180F2307" w14:textId="77777777" w:rsidR="00032D17" w:rsidRPr="00032D17" w:rsidRDefault="00032D17" w:rsidP="00032D17">
            <w:pPr>
              <w:jc w:val="right"/>
              <w:rPr>
                <w:rFonts w:ascii="Arial Narrow" w:hAnsi="Arial Narrow"/>
                <w:sz w:val="18"/>
                <w:szCs w:val="18"/>
              </w:rPr>
            </w:pPr>
            <w:r w:rsidRPr="00032D17">
              <w:rPr>
                <w:rFonts w:ascii="Arial Narrow" w:hAnsi="Arial Narrow"/>
                <w:sz w:val="18"/>
                <w:szCs w:val="18"/>
              </w:rPr>
              <w:t>190,836</w:t>
            </w:r>
          </w:p>
        </w:tc>
        <w:tc>
          <w:tcPr>
            <w:tcW w:w="1170" w:type="dxa"/>
            <w:noWrap/>
            <w:vAlign w:val="center"/>
          </w:tcPr>
          <w:p w14:paraId="17BF9332" w14:textId="77777777" w:rsidR="00032D17" w:rsidRPr="00032D17" w:rsidRDefault="00032D17" w:rsidP="00032D17">
            <w:pPr>
              <w:jc w:val="right"/>
              <w:rPr>
                <w:rFonts w:ascii="Arial Narrow" w:hAnsi="Arial Narrow" w:cs="Arial"/>
                <w:sz w:val="18"/>
                <w:szCs w:val="18"/>
              </w:rPr>
            </w:pPr>
            <w:r w:rsidRPr="00032D17">
              <w:rPr>
                <w:rFonts w:ascii="Arial Narrow" w:hAnsi="Arial Narrow"/>
                <w:sz w:val="18"/>
                <w:szCs w:val="18"/>
              </w:rPr>
              <w:t>224,965</w:t>
            </w:r>
          </w:p>
        </w:tc>
        <w:tc>
          <w:tcPr>
            <w:tcW w:w="1170" w:type="dxa"/>
            <w:vAlign w:val="center"/>
          </w:tcPr>
          <w:p w14:paraId="2B7E9BDD" w14:textId="77777777" w:rsidR="00032D17" w:rsidRPr="00032D17" w:rsidRDefault="00032D17" w:rsidP="00032D17">
            <w:pPr>
              <w:jc w:val="right"/>
              <w:rPr>
                <w:rFonts w:ascii="Arial Narrow" w:hAnsi="Arial Narrow" w:cs="Arial"/>
                <w:sz w:val="18"/>
                <w:szCs w:val="18"/>
              </w:rPr>
            </w:pPr>
            <w:r w:rsidRPr="00032D17">
              <w:rPr>
                <w:rFonts w:ascii="Arial Narrow" w:hAnsi="Arial Narrow"/>
                <w:sz w:val="18"/>
                <w:szCs w:val="18"/>
              </w:rPr>
              <w:t>405,414</w:t>
            </w:r>
          </w:p>
        </w:tc>
        <w:tc>
          <w:tcPr>
            <w:tcW w:w="1350" w:type="dxa"/>
            <w:vAlign w:val="center"/>
          </w:tcPr>
          <w:p w14:paraId="332E37B1" w14:textId="77777777" w:rsidR="00032D17" w:rsidRPr="00032D17" w:rsidRDefault="00032D17" w:rsidP="00032D17">
            <w:pPr>
              <w:jc w:val="right"/>
              <w:rPr>
                <w:rFonts w:ascii="Arial Narrow" w:hAnsi="Arial Narrow" w:cs="Arial"/>
                <w:sz w:val="18"/>
                <w:szCs w:val="18"/>
              </w:rPr>
            </w:pPr>
            <w:r w:rsidRPr="00032D17">
              <w:rPr>
                <w:rFonts w:ascii="Arial Narrow" w:hAnsi="Arial Narrow"/>
                <w:sz w:val="18"/>
                <w:szCs w:val="18"/>
              </w:rPr>
              <w:t xml:space="preserve">1,809,201 </w:t>
            </w:r>
          </w:p>
        </w:tc>
      </w:tr>
      <w:tr w:rsidR="00032D17" w:rsidRPr="00032D17" w14:paraId="2CD3E567" w14:textId="77777777" w:rsidTr="00032D17">
        <w:trPr>
          <w:trHeight w:val="259"/>
        </w:trPr>
        <w:tc>
          <w:tcPr>
            <w:tcW w:w="3780" w:type="dxa"/>
            <w:noWrap/>
            <w:vAlign w:val="center"/>
          </w:tcPr>
          <w:p w14:paraId="23E3CF86" w14:textId="77777777" w:rsidR="00032D17" w:rsidRPr="00032D17" w:rsidRDefault="00032D17" w:rsidP="00032D17">
            <w:pPr>
              <w:ind w:left="165" w:firstLineChars="8" w:firstLine="14"/>
              <w:rPr>
                <w:rFonts w:ascii="Arial Narrow" w:hAnsi="Arial Narrow" w:cs="Arial"/>
                <w:sz w:val="18"/>
                <w:szCs w:val="18"/>
              </w:rPr>
            </w:pPr>
            <w:r w:rsidRPr="00032D17">
              <w:rPr>
                <w:rFonts w:ascii="Arial Narrow" w:hAnsi="Arial Narrow" w:cs="Arial"/>
                <w:sz w:val="18"/>
                <w:szCs w:val="18"/>
              </w:rPr>
              <w:t>South Salt Lake Valley Mosquito Abatement District</w:t>
            </w:r>
          </w:p>
        </w:tc>
        <w:tc>
          <w:tcPr>
            <w:tcW w:w="1620" w:type="dxa"/>
            <w:vAlign w:val="center"/>
          </w:tcPr>
          <w:p w14:paraId="759D1574" w14:textId="77777777" w:rsidR="00032D17" w:rsidRPr="00032D17" w:rsidRDefault="00032D17" w:rsidP="00032D17">
            <w:pPr>
              <w:jc w:val="right"/>
              <w:rPr>
                <w:rFonts w:ascii="Arial Narrow" w:hAnsi="Arial Narrow"/>
                <w:sz w:val="18"/>
                <w:szCs w:val="18"/>
              </w:rPr>
            </w:pPr>
            <w:r w:rsidRPr="00032D17">
              <w:rPr>
                <w:rFonts w:ascii="Arial Narrow" w:hAnsi="Arial Narrow"/>
                <w:sz w:val="18"/>
                <w:szCs w:val="18"/>
              </w:rPr>
              <w:t xml:space="preserve"> 4,420 </w:t>
            </w:r>
          </w:p>
        </w:tc>
        <w:tc>
          <w:tcPr>
            <w:tcW w:w="1350" w:type="dxa"/>
            <w:vAlign w:val="center"/>
          </w:tcPr>
          <w:p w14:paraId="264CF1D0" w14:textId="77777777" w:rsidR="00032D17" w:rsidRPr="00032D17" w:rsidRDefault="00032D17" w:rsidP="00032D17">
            <w:pPr>
              <w:jc w:val="right"/>
              <w:rPr>
                <w:rFonts w:ascii="Arial Narrow" w:hAnsi="Arial Narrow"/>
                <w:sz w:val="18"/>
                <w:szCs w:val="18"/>
              </w:rPr>
            </w:pPr>
            <w:r w:rsidRPr="00032D17">
              <w:rPr>
                <w:rFonts w:ascii="Arial Narrow" w:hAnsi="Arial Narrow"/>
                <w:sz w:val="18"/>
                <w:szCs w:val="18"/>
              </w:rPr>
              <w:t>542</w:t>
            </w:r>
          </w:p>
        </w:tc>
        <w:tc>
          <w:tcPr>
            <w:tcW w:w="1170" w:type="dxa"/>
            <w:noWrap/>
            <w:vAlign w:val="center"/>
          </w:tcPr>
          <w:p w14:paraId="70E576FA" w14:textId="77777777" w:rsidR="00032D17" w:rsidRPr="00032D17" w:rsidRDefault="00032D17" w:rsidP="00032D17">
            <w:pPr>
              <w:jc w:val="right"/>
              <w:rPr>
                <w:rFonts w:ascii="Arial Narrow" w:hAnsi="Arial Narrow"/>
                <w:sz w:val="18"/>
                <w:szCs w:val="18"/>
              </w:rPr>
            </w:pPr>
            <w:r w:rsidRPr="00032D17">
              <w:rPr>
                <w:rFonts w:ascii="Arial Narrow" w:hAnsi="Arial Narrow"/>
                <w:sz w:val="18"/>
                <w:szCs w:val="18"/>
              </w:rPr>
              <w:t>-</w:t>
            </w:r>
          </w:p>
        </w:tc>
        <w:tc>
          <w:tcPr>
            <w:tcW w:w="1170" w:type="dxa"/>
            <w:vAlign w:val="center"/>
          </w:tcPr>
          <w:p w14:paraId="2E123A6D" w14:textId="77777777" w:rsidR="00032D17" w:rsidRPr="00032D17" w:rsidRDefault="00032D17" w:rsidP="00032D17">
            <w:pPr>
              <w:jc w:val="right"/>
              <w:rPr>
                <w:rFonts w:ascii="Arial Narrow" w:hAnsi="Arial Narrow"/>
                <w:sz w:val="18"/>
                <w:szCs w:val="18"/>
              </w:rPr>
            </w:pPr>
            <w:r w:rsidRPr="00032D17">
              <w:rPr>
                <w:rFonts w:ascii="Arial Narrow" w:hAnsi="Arial Narrow"/>
                <w:sz w:val="18"/>
                <w:szCs w:val="18"/>
              </w:rPr>
              <w:t>-</w:t>
            </w:r>
          </w:p>
        </w:tc>
        <w:tc>
          <w:tcPr>
            <w:tcW w:w="1350" w:type="dxa"/>
            <w:vAlign w:val="center"/>
          </w:tcPr>
          <w:p w14:paraId="0C5826C4" w14:textId="77777777" w:rsidR="00032D17" w:rsidRPr="00032D17" w:rsidRDefault="00032D17" w:rsidP="00032D17">
            <w:pPr>
              <w:jc w:val="right"/>
              <w:rPr>
                <w:rFonts w:ascii="Arial Narrow" w:hAnsi="Arial Narrow"/>
                <w:sz w:val="18"/>
                <w:szCs w:val="18"/>
              </w:rPr>
            </w:pPr>
            <w:r w:rsidRPr="00032D17">
              <w:rPr>
                <w:rFonts w:ascii="Arial Narrow" w:hAnsi="Arial Narrow"/>
                <w:sz w:val="18"/>
                <w:szCs w:val="18"/>
              </w:rPr>
              <w:t xml:space="preserve">4,962 </w:t>
            </w:r>
          </w:p>
        </w:tc>
      </w:tr>
      <w:tr w:rsidR="00032D17" w:rsidRPr="00032D17" w14:paraId="1782DBD6" w14:textId="77777777" w:rsidTr="00032D17">
        <w:trPr>
          <w:trHeight w:val="259"/>
        </w:trPr>
        <w:tc>
          <w:tcPr>
            <w:tcW w:w="3780" w:type="dxa"/>
            <w:noWrap/>
            <w:vAlign w:val="center"/>
          </w:tcPr>
          <w:p w14:paraId="58145CBC" w14:textId="77777777" w:rsidR="00032D17" w:rsidRPr="00032D17" w:rsidRDefault="00032D17" w:rsidP="00032D17">
            <w:pPr>
              <w:ind w:firstLineChars="100" w:firstLine="180"/>
              <w:rPr>
                <w:rFonts w:ascii="Arial Narrow" w:hAnsi="Arial Narrow" w:cs="Arial"/>
                <w:sz w:val="18"/>
                <w:szCs w:val="18"/>
              </w:rPr>
            </w:pPr>
            <w:r w:rsidRPr="00032D17">
              <w:rPr>
                <w:rFonts w:ascii="Arial Narrow" w:hAnsi="Arial Narrow" w:cs="Arial"/>
                <w:sz w:val="18"/>
                <w:szCs w:val="18"/>
              </w:rPr>
              <w:t>Mt. Olympus Improvement District</w:t>
            </w:r>
          </w:p>
        </w:tc>
        <w:tc>
          <w:tcPr>
            <w:tcW w:w="1620" w:type="dxa"/>
            <w:vAlign w:val="center"/>
          </w:tcPr>
          <w:p w14:paraId="20367A9B" w14:textId="77777777" w:rsidR="00032D17" w:rsidRPr="00032D17" w:rsidRDefault="00032D17" w:rsidP="00032D17">
            <w:pPr>
              <w:jc w:val="right"/>
              <w:rPr>
                <w:rFonts w:ascii="Arial Narrow" w:hAnsi="Arial Narrow"/>
                <w:sz w:val="18"/>
                <w:szCs w:val="18"/>
              </w:rPr>
            </w:pPr>
            <w:r w:rsidRPr="00032D17">
              <w:rPr>
                <w:rFonts w:ascii="Arial Narrow" w:hAnsi="Arial Narrow"/>
                <w:sz w:val="18"/>
                <w:szCs w:val="18"/>
              </w:rPr>
              <w:t xml:space="preserve"> 92,324 </w:t>
            </w:r>
          </w:p>
        </w:tc>
        <w:tc>
          <w:tcPr>
            <w:tcW w:w="1350" w:type="dxa"/>
            <w:vAlign w:val="center"/>
          </w:tcPr>
          <w:p w14:paraId="650A4BC5" w14:textId="77777777" w:rsidR="00032D17" w:rsidRPr="00032D17" w:rsidRDefault="00032D17" w:rsidP="00032D17">
            <w:pPr>
              <w:jc w:val="right"/>
              <w:rPr>
                <w:rFonts w:ascii="Arial Narrow" w:hAnsi="Arial Narrow"/>
                <w:sz w:val="18"/>
                <w:szCs w:val="18"/>
              </w:rPr>
            </w:pPr>
            <w:r w:rsidRPr="00032D17">
              <w:rPr>
                <w:rFonts w:ascii="Arial Narrow" w:hAnsi="Arial Narrow"/>
                <w:sz w:val="18"/>
                <w:szCs w:val="18"/>
              </w:rPr>
              <w:t>25,715</w:t>
            </w:r>
          </w:p>
        </w:tc>
        <w:tc>
          <w:tcPr>
            <w:tcW w:w="1170" w:type="dxa"/>
            <w:noWrap/>
            <w:vAlign w:val="center"/>
          </w:tcPr>
          <w:p w14:paraId="5709BF00" w14:textId="77777777" w:rsidR="00032D17" w:rsidRPr="00032D17" w:rsidRDefault="00032D17" w:rsidP="00032D17">
            <w:pPr>
              <w:jc w:val="right"/>
              <w:rPr>
                <w:rFonts w:ascii="Arial Narrow" w:hAnsi="Arial Narrow"/>
                <w:sz w:val="18"/>
                <w:szCs w:val="18"/>
              </w:rPr>
            </w:pPr>
            <w:r w:rsidRPr="00032D17">
              <w:rPr>
                <w:rFonts w:ascii="Arial Narrow" w:hAnsi="Arial Narrow"/>
                <w:sz w:val="18"/>
                <w:szCs w:val="18"/>
              </w:rPr>
              <w:t>-</w:t>
            </w:r>
          </w:p>
        </w:tc>
        <w:tc>
          <w:tcPr>
            <w:tcW w:w="1170" w:type="dxa"/>
            <w:vAlign w:val="center"/>
          </w:tcPr>
          <w:p w14:paraId="2BF13533" w14:textId="77777777" w:rsidR="00032D17" w:rsidRPr="00032D17" w:rsidRDefault="00032D17" w:rsidP="00032D17">
            <w:pPr>
              <w:jc w:val="right"/>
              <w:rPr>
                <w:rFonts w:ascii="Arial Narrow" w:hAnsi="Arial Narrow"/>
                <w:sz w:val="18"/>
                <w:szCs w:val="18"/>
              </w:rPr>
            </w:pPr>
            <w:r w:rsidRPr="00032D17">
              <w:rPr>
                <w:rFonts w:ascii="Arial Narrow" w:hAnsi="Arial Narrow"/>
                <w:sz w:val="18"/>
                <w:szCs w:val="18"/>
              </w:rPr>
              <w:t>-</w:t>
            </w:r>
          </w:p>
        </w:tc>
        <w:tc>
          <w:tcPr>
            <w:tcW w:w="1350" w:type="dxa"/>
            <w:vAlign w:val="center"/>
          </w:tcPr>
          <w:p w14:paraId="5F92A2F8" w14:textId="77777777" w:rsidR="00032D17" w:rsidRPr="00032D17" w:rsidRDefault="00032D17" w:rsidP="00032D17">
            <w:pPr>
              <w:jc w:val="right"/>
              <w:rPr>
                <w:rFonts w:ascii="Arial Narrow" w:hAnsi="Arial Narrow"/>
                <w:sz w:val="18"/>
                <w:szCs w:val="18"/>
              </w:rPr>
            </w:pPr>
            <w:r w:rsidRPr="00032D17">
              <w:rPr>
                <w:rFonts w:ascii="Arial Narrow" w:hAnsi="Arial Narrow"/>
                <w:sz w:val="18"/>
                <w:szCs w:val="18"/>
              </w:rPr>
              <w:t xml:space="preserve">118,039 </w:t>
            </w:r>
          </w:p>
        </w:tc>
      </w:tr>
      <w:tr w:rsidR="00032D17" w:rsidRPr="00032D17" w14:paraId="32F2392A" w14:textId="77777777" w:rsidTr="00032D17">
        <w:trPr>
          <w:trHeight w:val="259"/>
        </w:trPr>
        <w:tc>
          <w:tcPr>
            <w:tcW w:w="3780" w:type="dxa"/>
            <w:noWrap/>
            <w:vAlign w:val="center"/>
          </w:tcPr>
          <w:p w14:paraId="12386F1F" w14:textId="77777777" w:rsidR="00032D17" w:rsidRPr="00032D17" w:rsidRDefault="00032D17" w:rsidP="00032D17">
            <w:pPr>
              <w:ind w:firstLineChars="100" w:firstLine="180"/>
              <w:rPr>
                <w:rFonts w:ascii="Arial Narrow" w:hAnsi="Arial Narrow" w:cs="Arial"/>
                <w:sz w:val="18"/>
                <w:szCs w:val="18"/>
              </w:rPr>
            </w:pPr>
            <w:r w:rsidRPr="00032D17">
              <w:rPr>
                <w:rFonts w:ascii="Arial Narrow" w:hAnsi="Arial Narrow" w:cs="Arial"/>
                <w:sz w:val="18"/>
                <w:szCs w:val="18"/>
              </w:rPr>
              <w:t>Central Utah Water Conservancy District</w:t>
            </w:r>
          </w:p>
        </w:tc>
        <w:tc>
          <w:tcPr>
            <w:tcW w:w="1620" w:type="dxa"/>
            <w:vAlign w:val="center"/>
          </w:tcPr>
          <w:p w14:paraId="1A0BAB97" w14:textId="6E834685" w:rsidR="00032D17" w:rsidRPr="00032D17" w:rsidRDefault="00FA0314" w:rsidP="00032D17">
            <w:pPr>
              <w:jc w:val="right"/>
              <w:rPr>
                <w:rFonts w:ascii="Arial Narrow" w:hAnsi="Arial Narrow"/>
                <w:sz w:val="18"/>
                <w:szCs w:val="18"/>
              </w:rPr>
            </w:pPr>
            <w:r>
              <w:rPr>
                <w:rFonts w:ascii="Arial Narrow" w:hAnsi="Arial Narrow"/>
                <w:sz w:val="18"/>
                <w:szCs w:val="18"/>
              </w:rPr>
              <w:t>-</w:t>
            </w:r>
            <w:r w:rsidR="00032D17" w:rsidRPr="00032D17">
              <w:rPr>
                <w:rFonts w:ascii="Arial Narrow" w:hAnsi="Arial Narrow"/>
                <w:sz w:val="18"/>
                <w:szCs w:val="18"/>
              </w:rPr>
              <w:t xml:space="preserve"> </w:t>
            </w:r>
          </w:p>
        </w:tc>
        <w:tc>
          <w:tcPr>
            <w:tcW w:w="1350" w:type="dxa"/>
            <w:vAlign w:val="center"/>
          </w:tcPr>
          <w:p w14:paraId="4CC28397" w14:textId="77777777" w:rsidR="00032D17" w:rsidRPr="00032D17" w:rsidRDefault="00032D17" w:rsidP="00032D17">
            <w:pPr>
              <w:jc w:val="right"/>
              <w:rPr>
                <w:rFonts w:ascii="Arial Narrow" w:hAnsi="Arial Narrow"/>
                <w:sz w:val="18"/>
                <w:szCs w:val="18"/>
              </w:rPr>
            </w:pPr>
            <w:r w:rsidRPr="00032D17">
              <w:rPr>
                <w:rFonts w:ascii="Arial Narrow" w:hAnsi="Arial Narrow"/>
                <w:sz w:val="18"/>
                <w:szCs w:val="18"/>
              </w:rPr>
              <w:t>15,966</w:t>
            </w:r>
          </w:p>
        </w:tc>
        <w:tc>
          <w:tcPr>
            <w:tcW w:w="1170" w:type="dxa"/>
            <w:noWrap/>
            <w:vAlign w:val="center"/>
          </w:tcPr>
          <w:p w14:paraId="5D3F197C" w14:textId="77777777" w:rsidR="00032D17" w:rsidRPr="00032D17" w:rsidRDefault="00032D17" w:rsidP="00032D17">
            <w:pPr>
              <w:jc w:val="right"/>
              <w:rPr>
                <w:rFonts w:ascii="Arial Narrow" w:hAnsi="Arial Narrow"/>
                <w:sz w:val="18"/>
                <w:szCs w:val="18"/>
              </w:rPr>
            </w:pPr>
            <w:r w:rsidRPr="00032D17">
              <w:rPr>
                <w:rFonts w:ascii="Arial Narrow" w:hAnsi="Arial Narrow"/>
                <w:sz w:val="18"/>
                <w:szCs w:val="18"/>
              </w:rPr>
              <w:t>-</w:t>
            </w:r>
          </w:p>
        </w:tc>
        <w:tc>
          <w:tcPr>
            <w:tcW w:w="1170" w:type="dxa"/>
            <w:vAlign w:val="center"/>
          </w:tcPr>
          <w:p w14:paraId="58C19DE3" w14:textId="77777777" w:rsidR="00032D17" w:rsidRPr="00032D17" w:rsidRDefault="00032D17" w:rsidP="00032D17">
            <w:pPr>
              <w:jc w:val="right"/>
              <w:rPr>
                <w:rFonts w:ascii="Arial Narrow" w:hAnsi="Arial Narrow"/>
                <w:sz w:val="18"/>
                <w:szCs w:val="18"/>
              </w:rPr>
            </w:pPr>
            <w:r w:rsidRPr="00032D17">
              <w:rPr>
                <w:rFonts w:ascii="Arial Narrow" w:hAnsi="Arial Narrow"/>
                <w:sz w:val="18"/>
                <w:szCs w:val="18"/>
              </w:rPr>
              <w:t>-</w:t>
            </w:r>
          </w:p>
        </w:tc>
        <w:tc>
          <w:tcPr>
            <w:tcW w:w="1350" w:type="dxa"/>
            <w:vAlign w:val="center"/>
          </w:tcPr>
          <w:p w14:paraId="16D2E043" w14:textId="741D8452" w:rsidR="00032D17" w:rsidRPr="00032D17" w:rsidRDefault="00FA0314" w:rsidP="00032D17">
            <w:pPr>
              <w:jc w:val="right"/>
              <w:rPr>
                <w:rFonts w:ascii="Arial Narrow" w:hAnsi="Arial Narrow"/>
                <w:sz w:val="18"/>
                <w:szCs w:val="18"/>
              </w:rPr>
            </w:pPr>
            <w:r>
              <w:rPr>
                <w:rFonts w:ascii="Arial Narrow" w:hAnsi="Arial Narrow"/>
                <w:sz w:val="18"/>
                <w:szCs w:val="18"/>
              </w:rPr>
              <w:t>15</w:t>
            </w:r>
            <w:r w:rsidR="00032D17" w:rsidRPr="00032D17">
              <w:rPr>
                <w:rFonts w:ascii="Arial Narrow" w:hAnsi="Arial Narrow"/>
                <w:sz w:val="18"/>
                <w:szCs w:val="18"/>
              </w:rPr>
              <w:t>,</w:t>
            </w:r>
            <w:r>
              <w:rPr>
                <w:rFonts w:ascii="Arial Narrow" w:hAnsi="Arial Narrow"/>
                <w:sz w:val="18"/>
                <w:szCs w:val="18"/>
              </w:rPr>
              <w:t>966</w:t>
            </w:r>
            <w:r w:rsidR="00032D17" w:rsidRPr="00032D17">
              <w:rPr>
                <w:rFonts w:ascii="Arial Narrow" w:hAnsi="Arial Narrow"/>
                <w:sz w:val="18"/>
                <w:szCs w:val="18"/>
              </w:rPr>
              <w:t xml:space="preserve"> </w:t>
            </w:r>
          </w:p>
        </w:tc>
      </w:tr>
      <w:tr w:rsidR="00032D17" w:rsidRPr="00032D17" w14:paraId="25D9AB7C" w14:textId="77777777" w:rsidTr="00032D17">
        <w:trPr>
          <w:trHeight w:val="259"/>
        </w:trPr>
        <w:tc>
          <w:tcPr>
            <w:tcW w:w="3780" w:type="dxa"/>
            <w:noWrap/>
            <w:vAlign w:val="center"/>
          </w:tcPr>
          <w:p w14:paraId="1187DD66" w14:textId="77777777" w:rsidR="00032D17" w:rsidRPr="00032D17" w:rsidRDefault="00032D17" w:rsidP="00032D17">
            <w:pPr>
              <w:ind w:firstLineChars="100" w:firstLine="180"/>
              <w:rPr>
                <w:rFonts w:ascii="Arial Narrow" w:hAnsi="Arial Narrow" w:cs="Arial"/>
                <w:sz w:val="18"/>
                <w:szCs w:val="18"/>
              </w:rPr>
            </w:pPr>
            <w:r w:rsidRPr="00032D17">
              <w:rPr>
                <w:rFonts w:ascii="Arial Narrow" w:hAnsi="Arial Narrow" w:cs="Arial"/>
                <w:sz w:val="18"/>
                <w:szCs w:val="18"/>
              </w:rPr>
              <w:t>Unified Fire Service Area</w:t>
            </w:r>
          </w:p>
        </w:tc>
        <w:tc>
          <w:tcPr>
            <w:tcW w:w="1620" w:type="dxa"/>
            <w:vAlign w:val="center"/>
          </w:tcPr>
          <w:p w14:paraId="24453D11" w14:textId="77777777" w:rsidR="00032D17" w:rsidRPr="00032D17" w:rsidRDefault="00032D17" w:rsidP="00032D17">
            <w:pPr>
              <w:jc w:val="right"/>
              <w:rPr>
                <w:rFonts w:ascii="Arial Narrow" w:hAnsi="Arial Narrow"/>
                <w:sz w:val="18"/>
                <w:szCs w:val="18"/>
              </w:rPr>
            </w:pPr>
            <w:r w:rsidRPr="00032D17">
              <w:rPr>
                <w:rFonts w:ascii="Arial Narrow" w:hAnsi="Arial Narrow"/>
                <w:sz w:val="18"/>
                <w:szCs w:val="18"/>
              </w:rPr>
              <w:t xml:space="preserve"> 649,214 </w:t>
            </w:r>
          </w:p>
        </w:tc>
        <w:tc>
          <w:tcPr>
            <w:tcW w:w="1350" w:type="dxa"/>
            <w:vAlign w:val="center"/>
          </w:tcPr>
          <w:p w14:paraId="0F4472B2" w14:textId="77777777" w:rsidR="00032D17" w:rsidRPr="00032D17" w:rsidRDefault="00032D17" w:rsidP="00032D17">
            <w:pPr>
              <w:jc w:val="right"/>
              <w:rPr>
                <w:rFonts w:ascii="Arial Narrow" w:hAnsi="Arial Narrow"/>
                <w:sz w:val="18"/>
                <w:szCs w:val="18"/>
              </w:rPr>
            </w:pPr>
            <w:r w:rsidRPr="00032D17">
              <w:rPr>
                <w:rFonts w:ascii="Arial Narrow" w:hAnsi="Arial Narrow"/>
                <w:sz w:val="18"/>
                <w:szCs w:val="18"/>
              </w:rPr>
              <w:t>64,275</w:t>
            </w:r>
          </w:p>
        </w:tc>
        <w:tc>
          <w:tcPr>
            <w:tcW w:w="1170" w:type="dxa"/>
            <w:noWrap/>
            <w:vAlign w:val="center"/>
          </w:tcPr>
          <w:p w14:paraId="4FF0CF02" w14:textId="77777777" w:rsidR="00032D17" w:rsidRPr="00032D17" w:rsidRDefault="00032D17" w:rsidP="00032D17">
            <w:pPr>
              <w:jc w:val="right"/>
              <w:rPr>
                <w:rFonts w:ascii="Arial Narrow" w:hAnsi="Arial Narrow"/>
                <w:sz w:val="18"/>
                <w:szCs w:val="18"/>
              </w:rPr>
            </w:pPr>
            <w:r w:rsidRPr="00032D17">
              <w:rPr>
                <w:rFonts w:ascii="Arial Narrow" w:hAnsi="Arial Narrow"/>
                <w:sz w:val="18"/>
                <w:szCs w:val="18"/>
              </w:rPr>
              <w:t>-</w:t>
            </w:r>
          </w:p>
        </w:tc>
        <w:tc>
          <w:tcPr>
            <w:tcW w:w="1170" w:type="dxa"/>
            <w:vAlign w:val="center"/>
          </w:tcPr>
          <w:p w14:paraId="64427058" w14:textId="77777777" w:rsidR="00032D17" w:rsidRPr="00032D17" w:rsidRDefault="00032D17" w:rsidP="00032D17">
            <w:pPr>
              <w:jc w:val="right"/>
              <w:rPr>
                <w:rFonts w:ascii="Arial Narrow" w:hAnsi="Arial Narrow"/>
                <w:sz w:val="18"/>
                <w:szCs w:val="18"/>
              </w:rPr>
            </w:pPr>
            <w:r w:rsidRPr="00032D17">
              <w:rPr>
                <w:rFonts w:ascii="Arial Narrow" w:hAnsi="Arial Narrow"/>
                <w:sz w:val="18"/>
                <w:szCs w:val="18"/>
              </w:rPr>
              <w:t>-</w:t>
            </w:r>
          </w:p>
        </w:tc>
        <w:tc>
          <w:tcPr>
            <w:tcW w:w="1350" w:type="dxa"/>
            <w:vAlign w:val="center"/>
          </w:tcPr>
          <w:p w14:paraId="63DCBA08" w14:textId="77777777" w:rsidR="00032D17" w:rsidRPr="00032D17" w:rsidRDefault="00032D17" w:rsidP="00032D17">
            <w:pPr>
              <w:jc w:val="right"/>
              <w:rPr>
                <w:rFonts w:ascii="Arial Narrow" w:hAnsi="Arial Narrow"/>
                <w:sz w:val="18"/>
                <w:szCs w:val="18"/>
              </w:rPr>
            </w:pPr>
            <w:r w:rsidRPr="00032D17">
              <w:rPr>
                <w:rFonts w:ascii="Arial Narrow" w:hAnsi="Arial Narrow"/>
                <w:sz w:val="18"/>
                <w:szCs w:val="18"/>
              </w:rPr>
              <w:t xml:space="preserve">713,489 </w:t>
            </w:r>
          </w:p>
        </w:tc>
      </w:tr>
      <w:tr w:rsidR="00032D17" w:rsidRPr="00032D17" w14:paraId="6BAFF900" w14:textId="77777777" w:rsidTr="00032D17">
        <w:trPr>
          <w:trHeight w:val="259"/>
        </w:trPr>
        <w:tc>
          <w:tcPr>
            <w:tcW w:w="3780" w:type="dxa"/>
            <w:tcBorders>
              <w:top w:val="nil"/>
              <w:bottom w:val="nil"/>
              <w:right w:val="nil"/>
            </w:tcBorders>
            <w:shd w:val="clear" w:color="auto" w:fill="575A5D"/>
            <w:noWrap/>
            <w:vAlign w:val="center"/>
            <w:hideMark/>
          </w:tcPr>
          <w:p w14:paraId="2A948113" w14:textId="77777777" w:rsidR="00032D17" w:rsidRPr="00032D17" w:rsidRDefault="00032D17" w:rsidP="00032D17">
            <w:pPr>
              <w:jc w:val="both"/>
              <w:rPr>
                <w:rFonts w:ascii="Arial Narrow" w:hAnsi="Arial Narrow"/>
                <w:b/>
                <w:bCs/>
                <w:color w:val="FFFFFF" w:themeColor="background1"/>
                <w:sz w:val="18"/>
                <w:szCs w:val="18"/>
              </w:rPr>
            </w:pPr>
            <w:r w:rsidRPr="00032D17">
              <w:rPr>
                <w:rFonts w:ascii="Arial Narrow" w:hAnsi="Arial Narrow"/>
                <w:b/>
                <w:color w:val="FFFFFF" w:themeColor="background1"/>
                <w:sz w:val="18"/>
                <w:szCs w:val="18"/>
              </w:rPr>
              <w:t>Total Expenditures</w:t>
            </w:r>
          </w:p>
        </w:tc>
        <w:tc>
          <w:tcPr>
            <w:tcW w:w="1620" w:type="dxa"/>
            <w:tcBorders>
              <w:top w:val="nil"/>
              <w:left w:val="nil"/>
              <w:bottom w:val="nil"/>
              <w:right w:val="nil"/>
            </w:tcBorders>
            <w:shd w:val="clear" w:color="auto" w:fill="575A5D"/>
            <w:vAlign w:val="center"/>
          </w:tcPr>
          <w:p w14:paraId="1E288541" w14:textId="719E654C" w:rsidR="00032D17" w:rsidRPr="00032D17" w:rsidRDefault="00032D17" w:rsidP="00032D17">
            <w:pPr>
              <w:jc w:val="right"/>
              <w:rPr>
                <w:rFonts w:ascii="Arial Narrow" w:hAnsi="Arial Narrow"/>
                <w:b/>
                <w:color w:val="FFFFFF" w:themeColor="background1"/>
                <w:sz w:val="18"/>
                <w:szCs w:val="18"/>
              </w:rPr>
            </w:pPr>
            <w:r w:rsidRPr="00032D17">
              <w:rPr>
                <w:rFonts w:ascii="Arial Narrow" w:hAnsi="Arial Narrow"/>
                <w:b/>
                <w:color w:val="FFFFFF" w:themeColor="background1"/>
                <w:sz w:val="18"/>
                <w:szCs w:val="18"/>
              </w:rPr>
              <w:t xml:space="preserve"> $4,</w:t>
            </w:r>
            <w:r w:rsidR="00FA0314">
              <w:rPr>
                <w:rFonts w:ascii="Arial Narrow" w:hAnsi="Arial Narrow"/>
                <w:b/>
                <w:color w:val="FFFFFF" w:themeColor="background1"/>
                <w:sz w:val="18"/>
                <w:szCs w:val="18"/>
              </w:rPr>
              <w:t>386</w:t>
            </w:r>
            <w:r w:rsidRPr="00032D17">
              <w:rPr>
                <w:rFonts w:ascii="Arial Narrow" w:hAnsi="Arial Narrow"/>
                <w:b/>
                <w:color w:val="FFFFFF" w:themeColor="background1"/>
                <w:sz w:val="18"/>
                <w:szCs w:val="18"/>
              </w:rPr>
              <w:t>,</w:t>
            </w:r>
            <w:r w:rsidR="00FA0314">
              <w:rPr>
                <w:rFonts w:ascii="Arial Narrow" w:hAnsi="Arial Narrow"/>
                <w:b/>
                <w:color w:val="FFFFFF" w:themeColor="background1"/>
                <w:sz w:val="18"/>
                <w:szCs w:val="18"/>
              </w:rPr>
              <w:t>919</w:t>
            </w:r>
            <w:r w:rsidRPr="00032D17">
              <w:rPr>
                <w:rFonts w:ascii="Arial Narrow" w:hAnsi="Arial Narrow"/>
                <w:b/>
                <w:color w:val="FFFFFF" w:themeColor="background1"/>
                <w:sz w:val="18"/>
                <w:szCs w:val="18"/>
              </w:rPr>
              <w:t xml:space="preserve"> </w:t>
            </w:r>
          </w:p>
        </w:tc>
        <w:tc>
          <w:tcPr>
            <w:tcW w:w="1350" w:type="dxa"/>
            <w:tcBorders>
              <w:top w:val="nil"/>
              <w:left w:val="nil"/>
              <w:bottom w:val="nil"/>
              <w:right w:val="nil"/>
            </w:tcBorders>
            <w:shd w:val="clear" w:color="auto" w:fill="575A5D"/>
            <w:vAlign w:val="center"/>
          </w:tcPr>
          <w:p w14:paraId="138CCFCE" w14:textId="77777777" w:rsidR="00032D17" w:rsidRPr="00032D17" w:rsidRDefault="00032D17" w:rsidP="00032D17">
            <w:pPr>
              <w:jc w:val="right"/>
              <w:rPr>
                <w:rFonts w:ascii="Arial Narrow" w:hAnsi="Arial Narrow"/>
                <w:b/>
                <w:color w:val="FFFFFF" w:themeColor="background1"/>
                <w:sz w:val="18"/>
                <w:szCs w:val="18"/>
              </w:rPr>
            </w:pPr>
            <w:r w:rsidRPr="00032D17">
              <w:rPr>
                <w:rFonts w:ascii="Arial Narrow" w:hAnsi="Arial Narrow"/>
                <w:b/>
                <w:color w:val="FFFFFF" w:themeColor="background1"/>
                <w:sz w:val="18"/>
                <w:szCs w:val="18"/>
              </w:rPr>
              <w:t xml:space="preserve">$720,992 </w:t>
            </w:r>
          </w:p>
        </w:tc>
        <w:tc>
          <w:tcPr>
            <w:tcW w:w="1170" w:type="dxa"/>
            <w:tcBorders>
              <w:top w:val="nil"/>
              <w:left w:val="nil"/>
              <w:bottom w:val="nil"/>
              <w:right w:val="nil"/>
            </w:tcBorders>
            <w:shd w:val="clear" w:color="auto" w:fill="575A5D"/>
            <w:noWrap/>
            <w:vAlign w:val="center"/>
          </w:tcPr>
          <w:p w14:paraId="1C0CC65D" w14:textId="77777777" w:rsidR="00032D17" w:rsidRPr="00032D17" w:rsidRDefault="00032D17" w:rsidP="00032D17">
            <w:pPr>
              <w:jc w:val="right"/>
              <w:rPr>
                <w:rFonts w:ascii="Arial Narrow" w:hAnsi="Arial Narrow"/>
                <w:b/>
                <w:color w:val="FFFFFF" w:themeColor="background1"/>
                <w:sz w:val="18"/>
                <w:szCs w:val="18"/>
              </w:rPr>
            </w:pPr>
            <w:r w:rsidRPr="00032D17">
              <w:rPr>
                <w:rFonts w:ascii="Arial Narrow" w:hAnsi="Arial Narrow"/>
                <w:b/>
                <w:color w:val="FFFFFF" w:themeColor="background1"/>
                <w:sz w:val="18"/>
                <w:szCs w:val="18"/>
              </w:rPr>
              <w:t xml:space="preserve">$224,965 </w:t>
            </w:r>
          </w:p>
        </w:tc>
        <w:tc>
          <w:tcPr>
            <w:tcW w:w="1170" w:type="dxa"/>
            <w:tcBorders>
              <w:top w:val="nil"/>
              <w:left w:val="nil"/>
              <w:bottom w:val="nil"/>
            </w:tcBorders>
            <w:shd w:val="clear" w:color="auto" w:fill="575A5D"/>
            <w:vAlign w:val="center"/>
          </w:tcPr>
          <w:p w14:paraId="31229DED" w14:textId="77777777" w:rsidR="00032D17" w:rsidRPr="00032D17" w:rsidRDefault="00032D17" w:rsidP="00032D17">
            <w:pPr>
              <w:jc w:val="right"/>
              <w:rPr>
                <w:rFonts w:ascii="Arial Narrow" w:hAnsi="Arial Narrow" w:cs="Arial"/>
                <w:b/>
                <w:color w:val="FFFFFF" w:themeColor="background1"/>
                <w:sz w:val="18"/>
                <w:szCs w:val="18"/>
              </w:rPr>
            </w:pPr>
            <w:r w:rsidRPr="00032D17">
              <w:rPr>
                <w:rFonts w:ascii="Arial Narrow" w:hAnsi="Arial Narrow"/>
                <w:b/>
                <w:color w:val="FFFFFF" w:themeColor="background1"/>
                <w:sz w:val="18"/>
                <w:szCs w:val="18"/>
              </w:rPr>
              <w:t xml:space="preserve">$405,414 </w:t>
            </w:r>
          </w:p>
        </w:tc>
        <w:tc>
          <w:tcPr>
            <w:tcW w:w="1350" w:type="dxa"/>
            <w:tcBorders>
              <w:top w:val="nil"/>
              <w:left w:val="nil"/>
              <w:bottom w:val="nil"/>
            </w:tcBorders>
            <w:shd w:val="clear" w:color="auto" w:fill="575A5D"/>
            <w:vAlign w:val="center"/>
          </w:tcPr>
          <w:p w14:paraId="18115329" w14:textId="3963CAC8" w:rsidR="00032D17" w:rsidRPr="00032D17" w:rsidRDefault="00032D17" w:rsidP="00032D17">
            <w:pPr>
              <w:jc w:val="right"/>
              <w:rPr>
                <w:rFonts w:ascii="Arial Narrow" w:hAnsi="Arial Narrow" w:cs="Arial"/>
                <w:b/>
                <w:color w:val="FFFFFF" w:themeColor="background1"/>
                <w:sz w:val="18"/>
                <w:szCs w:val="18"/>
              </w:rPr>
            </w:pPr>
            <w:r w:rsidRPr="00032D17">
              <w:rPr>
                <w:rFonts w:ascii="Arial Narrow" w:hAnsi="Arial Narrow"/>
                <w:b/>
                <w:color w:val="FFFFFF" w:themeColor="background1"/>
                <w:sz w:val="18"/>
                <w:szCs w:val="18"/>
              </w:rPr>
              <w:t>$5,</w:t>
            </w:r>
            <w:r w:rsidR="00FA0314">
              <w:rPr>
                <w:rFonts w:ascii="Arial Narrow" w:hAnsi="Arial Narrow"/>
                <w:b/>
                <w:color w:val="FFFFFF" w:themeColor="background1"/>
                <w:sz w:val="18"/>
                <w:szCs w:val="18"/>
              </w:rPr>
              <w:t>720</w:t>
            </w:r>
            <w:r w:rsidRPr="00032D17">
              <w:rPr>
                <w:rFonts w:ascii="Arial Narrow" w:hAnsi="Arial Narrow"/>
                <w:b/>
                <w:color w:val="FFFFFF" w:themeColor="background1"/>
                <w:sz w:val="18"/>
                <w:szCs w:val="18"/>
              </w:rPr>
              <w:t>,</w:t>
            </w:r>
            <w:r w:rsidR="00FA0314">
              <w:rPr>
                <w:rFonts w:ascii="Arial Narrow" w:hAnsi="Arial Narrow"/>
                <w:b/>
                <w:color w:val="FFFFFF" w:themeColor="background1"/>
                <w:sz w:val="18"/>
                <w:szCs w:val="18"/>
              </w:rPr>
              <w:t>291</w:t>
            </w:r>
            <w:r w:rsidRPr="00032D17">
              <w:rPr>
                <w:rFonts w:ascii="Arial Narrow" w:hAnsi="Arial Narrow"/>
                <w:b/>
                <w:color w:val="FFFFFF" w:themeColor="background1"/>
                <w:sz w:val="18"/>
                <w:szCs w:val="18"/>
              </w:rPr>
              <w:t xml:space="preserve"> </w:t>
            </w:r>
          </w:p>
        </w:tc>
      </w:tr>
    </w:tbl>
    <w:p w14:paraId="52F9F7CF" w14:textId="77777777" w:rsidR="00032D17" w:rsidRDefault="00032D17" w:rsidP="00A71F46">
      <w:pPr>
        <w:jc w:val="both"/>
        <w:rPr>
          <w:rFonts w:ascii="Arial Narrow" w:hAnsi="Arial Narrow" w:cs="Arial"/>
          <w:sz w:val="22"/>
          <w:szCs w:val="24"/>
        </w:rPr>
      </w:pPr>
    </w:p>
    <w:p w14:paraId="3276E5A1" w14:textId="6ED4BB44" w:rsidR="00A71F46" w:rsidRPr="00A71F46" w:rsidRDefault="00A71F46" w:rsidP="00A71F46">
      <w:pPr>
        <w:jc w:val="both"/>
        <w:rPr>
          <w:rFonts w:ascii="Arial Narrow" w:hAnsi="Arial Narrow" w:cs="Arial"/>
          <w:szCs w:val="16"/>
        </w:rPr>
      </w:pPr>
      <w:r w:rsidRPr="00A71F46">
        <w:rPr>
          <w:rFonts w:ascii="Arial Narrow" w:hAnsi="Arial Narrow" w:cs="Arial"/>
          <w:sz w:val="22"/>
          <w:szCs w:val="24"/>
        </w:rPr>
        <w:t>The total net benefit to the taxing entities of participating in</w:t>
      </w:r>
      <w:r w:rsidR="00DA7510">
        <w:rPr>
          <w:rFonts w:ascii="Arial Narrow" w:hAnsi="Arial Narrow" w:cs="Arial"/>
          <w:sz w:val="22"/>
          <w:szCs w:val="24"/>
        </w:rPr>
        <w:t xml:space="preserve"> the Project Area is </w:t>
      </w:r>
      <w:r w:rsidR="00DA7510" w:rsidRPr="00032D17">
        <w:rPr>
          <w:rFonts w:ascii="Arial Narrow" w:hAnsi="Arial Narrow" w:cs="Arial"/>
          <w:b/>
          <w:bCs/>
          <w:sz w:val="22"/>
          <w:szCs w:val="24"/>
        </w:rPr>
        <w:t>$</w:t>
      </w:r>
      <w:r w:rsidR="00032D17" w:rsidRPr="00032D17">
        <w:rPr>
          <w:rFonts w:ascii="Arial Narrow" w:hAnsi="Arial Narrow" w:cs="Arial"/>
          <w:b/>
          <w:bCs/>
          <w:sz w:val="22"/>
          <w:szCs w:val="24"/>
        </w:rPr>
        <w:t>1</w:t>
      </w:r>
      <w:r w:rsidR="00FA0314">
        <w:rPr>
          <w:rFonts w:ascii="Arial Narrow" w:hAnsi="Arial Narrow" w:cs="Arial"/>
          <w:b/>
          <w:bCs/>
          <w:sz w:val="22"/>
          <w:szCs w:val="24"/>
        </w:rPr>
        <w:t>7</w:t>
      </w:r>
      <w:r w:rsidR="00967652" w:rsidRPr="00032D17">
        <w:rPr>
          <w:rFonts w:ascii="Arial Narrow" w:hAnsi="Arial Narrow" w:cs="Arial"/>
          <w:b/>
          <w:bCs/>
          <w:sz w:val="22"/>
          <w:szCs w:val="24"/>
        </w:rPr>
        <w:t>,</w:t>
      </w:r>
      <w:r w:rsidR="00FA0314">
        <w:rPr>
          <w:rFonts w:ascii="Arial Narrow" w:hAnsi="Arial Narrow" w:cs="Arial"/>
          <w:b/>
          <w:bCs/>
          <w:sz w:val="22"/>
          <w:szCs w:val="24"/>
        </w:rPr>
        <w:t>090</w:t>
      </w:r>
      <w:r w:rsidR="00967652" w:rsidRPr="00032D17">
        <w:rPr>
          <w:rFonts w:ascii="Arial Narrow" w:hAnsi="Arial Narrow" w:cs="Arial"/>
          <w:b/>
          <w:bCs/>
          <w:sz w:val="22"/>
          <w:szCs w:val="24"/>
        </w:rPr>
        <w:t>,</w:t>
      </w:r>
      <w:r w:rsidR="00FA0314">
        <w:rPr>
          <w:rFonts w:ascii="Arial Narrow" w:hAnsi="Arial Narrow" w:cs="Arial"/>
          <w:b/>
          <w:bCs/>
          <w:sz w:val="22"/>
          <w:szCs w:val="24"/>
        </w:rPr>
        <w:t>839</w:t>
      </w:r>
      <w:r w:rsidR="00A4290E">
        <w:rPr>
          <w:rFonts w:ascii="Arial Narrow" w:hAnsi="Arial Narrow" w:cs="Arial"/>
          <w:sz w:val="22"/>
          <w:szCs w:val="24"/>
        </w:rPr>
        <w:t>,</w:t>
      </w:r>
      <w:r w:rsidRPr="00A71F46">
        <w:rPr>
          <w:rFonts w:ascii="Arial Narrow" w:hAnsi="Arial Narrow" w:cs="Arial"/>
          <w:sz w:val="22"/>
          <w:szCs w:val="24"/>
        </w:rPr>
        <w:t xml:space="preserve"> with the C</w:t>
      </w:r>
      <w:r w:rsidR="00DA7510">
        <w:rPr>
          <w:rFonts w:ascii="Arial Narrow" w:hAnsi="Arial Narrow" w:cs="Arial"/>
          <w:sz w:val="22"/>
          <w:szCs w:val="24"/>
        </w:rPr>
        <w:t xml:space="preserve">ity’s net benefit being </w:t>
      </w:r>
      <w:r w:rsidR="00DA7510" w:rsidRPr="00032D17">
        <w:rPr>
          <w:rFonts w:ascii="Arial Narrow" w:hAnsi="Arial Narrow" w:cs="Arial"/>
          <w:b/>
          <w:bCs/>
          <w:sz w:val="22"/>
          <w:szCs w:val="24"/>
        </w:rPr>
        <w:t>$</w:t>
      </w:r>
      <w:r w:rsidR="00032D17" w:rsidRPr="00032D17">
        <w:rPr>
          <w:rFonts w:ascii="Arial Narrow" w:hAnsi="Arial Narrow" w:cs="Arial"/>
          <w:b/>
          <w:bCs/>
          <w:sz w:val="22"/>
          <w:szCs w:val="24"/>
        </w:rPr>
        <w:t>8,689,600</w:t>
      </w:r>
      <w:r w:rsidRPr="00A71F46">
        <w:rPr>
          <w:rFonts w:ascii="Arial Narrow" w:hAnsi="Arial Narrow" w:cs="Arial"/>
          <w:sz w:val="22"/>
          <w:szCs w:val="24"/>
        </w:rPr>
        <w:t>.</w:t>
      </w:r>
    </w:p>
    <w:p w14:paraId="1885FA9E" w14:textId="68EED33C" w:rsidR="00A71F46" w:rsidRDefault="00A71F46" w:rsidP="003A14F2"/>
    <w:p w14:paraId="2D2A8635" w14:textId="536B57D3" w:rsidR="007547EE" w:rsidRDefault="007547EE" w:rsidP="003A14F2"/>
    <w:p w14:paraId="581518CF" w14:textId="77777777" w:rsidR="007547EE" w:rsidRDefault="007547EE" w:rsidP="003A14F2"/>
    <w:p w14:paraId="06E9CD1B" w14:textId="77777777" w:rsidR="005F19D7" w:rsidRDefault="005F19D7">
      <w:pPr>
        <w:rPr>
          <w:rFonts w:ascii="Copperplate Gothic" w:eastAsia="Times New Roman" w:hAnsi="Copperplate Gothic"/>
          <w:b/>
          <w:bCs/>
          <w:color w:val="575A5D"/>
          <w:sz w:val="28"/>
          <w:szCs w:val="28"/>
        </w:rPr>
      </w:pPr>
      <w:bookmarkStart w:id="29" w:name="_Toc521412535"/>
      <w:r>
        <w:rPr>
          <w:sz w:val="28"/>
        </w:rPr>
        <w:br w:type="page"/>
      </w:r>
    </w:p>
    <w:p w14:paraId="2B68482B" w14:textId="5DB86AE5" w:rsidR="00CF17CF" w:rsidRPr="00276391" w:rsidRDefault="00CB1B0D" w:rsidP="006E008C">
      <w:pPr>
        <w:pStyle w:val="Heading1"/>
        <w:spacing w:before="0"/>
        <w:rPr>
          <w:sz w:val="28"/>
        </w:rPr>
      </w:pPr>
      <w:r w:rsidRPr="00276391">
        <w:rPr>
          <w:sz w:val="28"/>
        </w:rPr>
        <w:lastRenderedPageBreak/>
        <w:t>Exhibit</w:t>
      </w:r>
      <w:r w:rsidR="00FE360D" w:rsidRPr="00276391">
        <w:rPr>
          <w:sz w:val="28"/>
        </w:rPr>
        <w:t xml:space="preserve"> A</w:t>
      </w:r>
      <w:r w:rsidR="00CF17CF" w:rsidRPr="00276391">
        <w:rPr>
          <w:sz w:val="28"/>
        </w:rPr>
        <w:t xml:space="preserve">: </w:t>
      </w:r>
      <w:r w:rsidR="006B1193">
        <w:rPr>
          <w:sz w:val="28"/>
        </w:rPr>
        <w:t xml:space="preserve">Project Area </w:t>
      </w:r>
      <w:r w:rsidR="00CF17CF" w:rsidRPr="00276391">
        <w:rPr>
          <w:sz w:val="28"/>
        </w:rPr>
        <w:t>Map</w:t>
      </w:r>
      <w:bookmarkEnd w:id="29"/>
      <w:r w:rsidR="00CF17CF" w:rsidRPr="00276391">
        <w:rPr>
          <w:sz w:val="28"/>
        </w:rPr>
        <w:t xml:space="preserve"> </w:t>
      </w:r>
    </w:p>
    <w:p w14:paraId="5AA56C44" w14:textId="20FFE663" w:rsidR="006E008C" w:rsidRDefault="006E008C" w:rsidP="006E008C"/>
    <w:p w14:paraId="173753F5" w14:textId="1F725405" w:rsidR="00FE360D" w:rsidRDefault="00625B6A" w:rsidP="006E008C">
      <w:pPr>
        <w:pStyle w:val="Heading1"/>
        <w:spacing w:before="0"/>
      </w:pPr>
      <w:r>
        <w:rPr>
          <w:noProof/>
        </w:rPr>
        <w:drawing>
          <wp:anchor distT="0" distB="0" distL="114300" distR="114300" simplePos="0" relativeHeight="251664896" behindDoc="1" locked="0" layoutInCell="1" allowOverlap="1" wp14:anchorId="1B408B91" wp14:editId="4952EA5C">
            <wp:simplePos x="0" y="0"/>
            <wp:positionH relativeFrom="column">
              <wp:posOffset>66675</wp:posOffset>
            </wp:positionH>
            <wp:positionV relativeFrom="paragraph">
              <wp:posOffset>10160</wp:posOffset>
            </wp:positionV>
            <wp:extent cx="5602605" cy="746823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602605" cy="7468235"/>
                    </a:xfrm>
                    <a:prstGeom prst="rect">
                      <a:avLst/>
                    </a:prstGeom>
                    <a:noFill/>
                  </pic:spPr>
                </pic:pic>
              </a:graphicData>
            </a:graphic>
            <wp14:sizeRelH relativeFrom="page">
              <wp14:pctWidth>0</wp14:pctWidth>
            </wp14:sizeRelH>
            <wp14:sizeRelV relativeFrom="page">
              <wp14:pctHeight>0</wp14:pctHeight>
            </wp14:sizeRelV>
          </wp:anchor>
        </w:drawing>
      </w:r>
    </w:p>
    <w:p w14:paraId="409C9D05" w14:textId="1298DF8A" w:rsidR="00FE360D" w:rsidRDefault="00FE360D" w:rsidP="006E008C">
      <w:pPr>
        <w:pStyle w:val="Heading1"/>
        <w:spacing w:before="0"/>
      </w:pPr>
    </w:p>
    <w:p w14:paraId="53409970" w14:textId="77777777" w:rsidR="00FE360D" w:rsidRDefault="00FE360D" w:rsidP="006E008C">
      <w:pPr>
        <w:pStyle w:val="Heading1"/>
        <w:spacing w:before="0"/>
      </w:pPr>
    </w:p>
    <w:p w14:paraId="704B489C" w14:textId="77777777" w:rsidR="00FE360D" w:rsidRDefault="00FE360D" w:rsidP="006E008C">
      <w:pPr>
        <w:pStyle w:val="Heading1"/>
        <w:spacing w:before="0"/>
      </w:pPr>
    </w:p>
    <w:p w14:paraId="132D6A3B" w14:textId="77777777" w:rsidR="00FE360D" w:rsidRDefault="00FE360D" w:rsidP="006E008C">
      <w:pPr>
        <w:pStyle w:val="Heading1"/>
        <w:spacing w:before="0"/>
      </w:pPr>
    </w:p>
    <w:p w14:paraId="50512017" w14:textId="77777777" w:rsidR="00FE360D" w:rsidRDefault="00FE360D" w:rsidP="006E008C">
      <w:pPr>
        <w:pStyle w:val="Heading1"/>
        <w:spacing w:before="0"/>
      </w:pPr>
    </w:p>
    <w:p w14:paraId="5348F735" w14:textId="77777777" w:rsidR="00FE360D" w:rsidRDefault="00FE360D" w:rsidP="006E008C">
      <w:pPr>
        <w:pStyle w:val="Heading1"/>
        <w:spacing w:before="0"/>
      </w:pPr>
    </w:p>
    <w:p w14:paraId="314098D4" w14:textId="77777777" w:rsidR="00FE360D" w:rsidRDefault="00FE360D" w:rsidP="006E008C">
      <w:pPr>
        <w:pStyle w:val="Heading1"/>
        <w:spacing w:before="0"/>
      </w:pPr>
    </w:p>
    <w:p w14:paraId="1633B810" w14:textId="77777777" w:rsidR="00FE360D" w:rsidRDefault="00FE360D" w:rsidP="006E008C">
      <w:pPr>
        <w:pStyle w:val="Heading1"/>
        <w:spacing w:before="0"/>
      </w:pPr>
    </w:p>
    <w:p w14:paraId="5928F662" w14:textId="77777777" w:rsidR="00FE360D" w:rsidRDefault="00FE360D" w:rsidP="006E008C">
      <w:pPr>
        <w:pStyle w:val="Heading1"/>
        <w:spacing w:before="0"/>
      </w:pPr>
    </w:p>
    <w:p w14:paraId="1380ECC3" w14:textId="77777777" w:rsidR="00FE360D" w:rsidRDefault="00FE360D" w:rsidP="006E008C">
      <w:pPr>
        <w:pStyle w:val="Heading1"/>
        <w:spacing w:before="0"/>
      </w:pPr>
    </w:p>
    <w:p w14:paraId="5407C28A" w14:textId="77777777" w:rsidR="00FE360D" w:rsidRDefault="00FE360D" w:rsidP="006E008C">
      <w:pPr>
        <w:pStyle w:val="Heading1"/>
        <w:spacing w:before="0"/>
      </w:pPr>
    </w:p>
    <w:p w14:paraId="48BF0FD5" w14:textId="77777777" w:rsidR="00FE360D" w:rsidRDefault="00FE360D" w:rsidP="006E008C">
      <w:pPr>
        <w:pStyle w:val="Heading1"/>
        <w:spacing w:before="0"/>
      </w:pPr>
    </w:p>
    <w:p w14:paraId="64CF4734" w14:textId="77777777" w:rsidR="00FE360D" w:rsidRDefault="00FE360D" w:rsidP="006E008C">
      <w:pPr>
        <w:pStyle w:val="Heading1"/>
        <w:spacing w:before="0"/>
      </w:pPr>
    </w:p>
    <w:p w14:paraId="7EEB7426" w14:textId="77777777" w:rsidR="00FE360D" w:rsidRPr="00FE360D" w:rsidRDefault="00FE360D" w:rsidP="00FE360D"/>
    <w:p w14:paraId="29D3C2FA" w14:textId="77777777" w:rsidR="00FE360D" w:rsidRDefault="00FE360D" w:rsidP="006E008C">
      <w:pPr>
        <w:pStyle w:val="Heading1"/>
        <w:spacing w:before="0"/>
      </w:pPr>
    </w:p>
    <w:p w14:paraId="5C22C8B6" w14:textId="50310842" w:rsidR="00C701BF" w:rsidRDefault="006E008C" w:rsidP="006B1193">
      <w:pPr>
        <w:pStyle w:val="Heading1"/>
        <w:spacing w:before="0"/>
      </w:pPr>
      <w:r>
        <w:br w:type="page"/>
      </w:r>
    </w:p>
    <w:p w14:paraId="1B30711B" w14:textId="3668C976" w:rsidR="00CF17CF" w:rsidRDefault="00CB1B0D" w:rsidP="006E008C">
      <w:pPr>
        <w:pStyle w:val="Heading1"/>
        <w:spacing w:before="0"/>
      </w:pPr>
      <w:bookmarkStart w:id="30" w:name="_Toc521412536"/>
      <w:r>
        <w:lastRenderedPageBreak/>
        <w:t>Exhibit</w:t>
      </w:r>
      <w:r w:rsidR="006B1193">
        <w:t xml:space="preserve"> B</w:t>
      </w:r>
      <w:r w:rsidR="00CF17CF">
        <w:t>:  Multi-Year Budget</w:t>
      </w:r>
      <w:bookmarkEnd w:id="4"/>
      <w:bookmarkEnd w:id="30"/>
      <w:r w:rsidR="00CF17CF">
        <w:t xml:space="preserve"> </w:t>
      </w:r>
    </w:p>
    <w:p w14:paraId="2C6FEAB5" w14:textId="77777777" w:rsidR="00A004D5" w:rsidRDefault="00A004D5" w:rsidP="00CF17CF">
      <w:pPr>
        <w:pStyle w:val="BodyText"/>
      </w:pPr>
    </w:p>
    <w:p w14:paraId="5C8BE9AF" w14:textId="77777777" w:rsidR="00513A44" w:rsidRDefault="00513A44" w:rsidP="00CF17CF">
      <w:pPr>
        <w:pStyle w:val="BodyText"/>
      </w:pPr>
    </w:p>
    <w:p w14:paraId="7E90C6CC" w14:textId="77777777" w:rsidR="00513A44" w:rsidRDefault="00513A44" w:rsidP="00CF17CF">
      <w:pPr>
        <w:pStyle w:val="BodyText"/>
      </w:pPr>
    </w:p>
    <w:p w14:paraId="1327735A" w14:textId="77777777" w:rsidR="001D150A" w:rsidRDefault="001D150A" w:rsidP="00CF17CF">
      <w:pPr>
        <w:pStyle w:val="BodyText"/>
      </w:pPr>
    </w:p>
    <w:p w14:paraId="6B810541" w14:textId="77777777" w:rsidR="001D150A" w:rsidRDefault="001D150A" w:rsidP="00CF17CF">
      <w:pPr>
        <w:pStyle w:val="BodyText"/>
      </w:pPr>
    </w:p>
    <w:p w14:paraId="4FB38C58" w14:textId="77777777" w:rsidR="001D150A" w:rsidRDefault="001D150A" w:rsidP="00CF17CF">
      <w:pPr>
        <w:pStyle w:val="BodyText"/>
      </w:pPr>
    </w:p>
    <w:p w14:paraId="361BDE04" w14:textId="77777777" w:rsidR="001D150A" w:rsidRDefault="001D150A" w:rsidP="00CF17CF">
      <w:pPr>
        <w:pStyle w:val="BodyText"/>
      </w:pPr>
    </w:p>
    <w:p w14:paraId="66211552" w14:textId="77777777" w:rsidR="001D150A" w:rsidRDefault="001D150A" w:rsidP="00CF17CF">
      <w:pPr>
        <w:pStyle w:val="BodyText"/>
      </w:pPr>
    </w:p>
    <w:p w14:paraId="1E3BCAC6" w14:textId="77777777" w:rsidR="001D150A" w:rsidRDefault="001D150A" w:rsidP="00CF17CF">
      <w:pPr>
        <w:pStyle w:val="BodyText"/>
      </w:pPr>
    </w:p>
    <w:p w14:paraId="76DEDB8D" w14:textId="77777777" w:rsidR="001D150A" w:rsidRDefault="001D150A" w:rsidP="00CF17CF">
      <w:pPr>
        <w:pStyle w:val="BodyText"/>
      </w:pPr>
    </w:p>
    <w:p w14:paraId="5E99B751" w14:textId="77777777" w:rsidR="001D150A" w:rsidRDefault="001D150A" w:rsidP="00CF17CF">
      <w:pPr>
        <w:pStyle w:val="BodyText"/>
      </w:pPr>
    </w:p>
    <w:p w14:paraId="4A1A8B72" w14:textId="77777777" w:rsidR="001D150A" w:rsidRDefault="001D150A" w:rsidP="00CF17CF">
      <w:pPr>
        <w:pStyle w:val="BodyText"/>
      </w:pPr>
    </w:p>
    <w:p w14:paraId="77647944" w14:textId="77777777" w:rsidR="001D150A" w:rsidRDefault="001D150A" w:rsidP="00CF17CF">
      <w:pPr>
        <w:pStyle w:val="BodyText"/>
      </w:pPr>
    </w:p>
    <w:p w14:paraId="648D1246" w14:textId="77777777" w:rsidR="00A004D5" w:rsidRDefault="00A004D5" w:rsidP="00CF17CF">
      <w:pPr>
        <w:pStyle w:val="BodyText"/>
      </w:pPr>
    </w:p>
    <w:p w14:paraId="1302E8EA" w14:textId="77777777" w:rsidR="00A004D5" w:rsidRDefault="00A004D5" w:rsidP="00CF17CF">
      <w:pPr>
        <w:pStyle w:val="BodyText"/>
      </w:pPr>
    </w:p>
    <w:p w14:paraId="71AE188B" w14:textId="77777777" w:rsidR="00A004D5" w:rsidRDefault="00A004D5" w:rsidP="00CF17CF">
      <w:pPr>
        <w:pStyle w:val="BodyText"/>
      </w:pPr>
    </w:p>
    <w:p w14:paraId="3EF08DE6" w14:textId="77777777" w:rsidR="00A004D5" w:rsidRDefault="00A004D5" w:rsidP="00CF17CF">
      <w:pPr>
        <w:pStyle w:val="BodyText"/>
      </w:pPr>
    </w:p>
    <w:p w14:paraId="2D807EB5" w14:textId="77777777" w:rsidR="00A004D5" w:rsidRDefault="00A004D5" w:rsidP="00CF17CF">
      <w:pPr>
        <w:pStyle w:val="BodyText"/>
      </w:pPr>
    </w:p>
    <w:p w14:paraId="3589AA8A" w14:textId="77777777" w:rsidR="00A004D5" w:rsidRDefault="00A004D5" w:rsidP="00CF17CF">
      <w:pPr>
        <w:pStyle w:val="BodyText"/>
      </w:pPr>
    </w:p>
    <w:p w14:paraId="7D60403A" w14:textId="77777777" w:rsidR="00A004D5" w:rsidRDefault="00A004D5" w:rsidP="00CF17CF">
      <w:pPr>
        <w:pStyle w:val="BodyText"/>
      </w:pPr>
    </w:p>
    <w:p w14:paraId="708CF7F0" w14:textId="77777777" w:rsidR="00FA03BB" w:rsidRDefault="00FA03BB" w:rsidP="00CF17CF">
      <w:pPr>
        <w:pStyle w:val="BodyText"/>
      </w:pPr>
    </w:p>
    <w:p w14:paraId="6B10B097" w14:textId="77777777" w:rsidR="00FA03BB" w:rsidRDefault="00FA03BB" w:rsidP="00CF17CF">
      <w:pPr>
        <w:pStyle w:val="BodyText"/>
      </w:pPr>
    </w:p>
    <w:p w14:paraId="7A537B2D" w14:textId="77777777" w:rsidR="00FA03BB" w:rsidRDefault="00FA03BB" w:rsidP="00CF17CF">
      <w:pPr>
        <w:pStyle w:val="BodyText"/>
      </w:pPr>
    </w:p>
    <w:p w14:paraId="6FA963F5" w14:textId="77777777" w:rsidR="00FA03BB" w:rsidRDefault="00FA03BB" w:rsidP="00CF17CF">
      <w:pPr>
        <w:pStyle w:val="BodyText"/>
      </w:pPr>
    </w:p>
    <w:p w14:paraId="506C9C86" w14:textId="77777777" w:rsidR="00FA03BB" w:rsidRDefault="00FA03BB" w:rsidP="00CF17CF">
      <w:pPr>
        <w:pStyle w:val="BodyText"/>
      </w:pPr>
    </w:p>
    <w:p w14:paraId="71BD9785" w14:textId="77777777" w:rsidR="00FA03BB" w:rsidRDefault="00FA03BB" w:rsidP="00CF17CF">
      <w:pPr>
        <w:pStyle w:val="BodyText"/>
      </w:pPr>
    </w:p>
    <w:p w14:paraId="116AB72A" w14:textId="77777777" w:rsidR="00FA03BB" w:rsidRDefault="00FA03BB" w:rsidP="00CF17CF">
      <w:pPr>
        <w:pStyle w:val="BodyText"/>
      </w:pPr>
    </w:p>
    <w:p w14:paraId="460184D3" w14:textId="77777777" w:rsidR="00FA03BB" w:rsidRDefault="00FA03BB" w:rsidP="00CF17CF">
      <w:pPr>
        <w:pStyle w:val="BodyText"/>
      </w:pPr>
    </w:p>
    <w:p w14:paraId="43515FD4" w14:textId="77777777" w:rsidR="00FA03BB" w:rsidRDefault="00FA03BB" w:rsidP="00CF17CF">
      <w:pPr>
        <w:pStyle w:val="BodyText"/>
      </w:pPr>
    </w:p>
    <w:p w14:paraId="23D6254E" w14:textId="77777777" w:rsidR="00FA03BB" w:rsidRDefault="00FA03BB" w:rsidP="00CF17CF">
      <w:pPr>
        <w:pStyle w:val="BodyText"/>
      </w:pPr>
    </w:p>
    <w:p w14:paraId="6961DA47" w14:textId="77777777" w:rsidR="00FA03BB" w:rsidRDefault="00FA03BB" w:rsidP="00CF17CF">
      <w:pPr>
        <w:pStyle w:val="BodyText"/>
      </w:pPr>
    </w:p>
    <w:p w14:paraId="69FFD7CB" w14:textId="77777777" w:rsidR="00FA03BB" w:rsidRDefault="00FA03BB" w:rsidP="00CF17CF">
      <w:pPr>
        <w:pStyle w:val="BodyText"/>
      </w:pPr>
    </w:p>
    <w:p w14:paraId="17066635" w14:textId="77777777" w:rsidR="00CF17CF" w:rsidRDefault="00CF17CF" w:rsidP="00A00388">
      <w:pPr>
        <w:pStyle w:val="NoSpacing"/>
        <w:tabs>
          <w:tab w:val="left" w:pos="9360"/>
        </w:tabs>
      </w:pPr>
    </w:p>
    <w:sectPr w:rsidR="00CF17CF" w:rsidSect="002F0A70">
      <w:headerReference w:type="default" r:id="rId13"/>
      <w:footerReference w:type="default" r:id="rId14"/>
      <w:headerReference w:type="first" r:id="rId15"/>
      <w:pgSz w:w="12240" w:h="15840"/>
      <w:pgMar w:top="1710" w:right="1440" w:bottom="1440" w:left="1440" w:header="720" w:footer="656"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5B05CC" w14:textId="77777777" w:rsidR="00C701BF" w:rsidRDefault="00C701BF" w:rsidP="00CF17CF">
      <w:r>
        <w:separator/>
      </w:r>
    </w:p>
  </w:endnote>
  <w:endnote w:type="continuationSeparator" w:id="0">
    <w:p w14:paraId="61CDF851" w14:textId="77777777" w:rsidR="00C701BF" w:rsidRDefault="00C701BF" w:rsidP="00CF17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opperplate Gothic">
    <w:altName w:val="Arial"/>
    <w:charset w:val="00"/>
    <w:family w:val="auto"/>
    <w:pitch w:val="variable"/>
    <w:sig w:usb0="A00000AF" w:usb1="4000004A" w:usb2="00000000" w:usb3="00000000" w:csb0="0000011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161921" w14:textId="77777777" w:rsidR="00C701BF" w:rsidRPr="00CF17CF" w:rsidRDefault="00C701BF" w:rsidP="006E008C">
    <w:pPr>
      <w:pStyle w:val="Footer"/>
      <w:tabs>
        <w:tab w:val="clear" w:pos="9360"/>
        <w:tab w:val="right" w:pos="10260"/>
      </w:tabs>
      <w:ind w:right="-900"/>
      <w:jc w:val="right"/>
      <w:rPr>
        <w:rFonts w:ascii="Copperplate Gothic" w:hAnsi="Copperplate Gothic"/>
        <w:color w:val="575A5D"/>
        <w:sz w:val="24"/>
        <w:szCs w:val="24"/>
      </w:rPr>
    </w:pPr>
    <w:r w:rsidRPr="00CF17CF">
      <w:rPr>
        <w:rFonts w:ascii="Copperplate Gothic" w:hAnsi="Copperplate Gothic"/>
        <w:color w:val="575A5D"/>
        <w:sz w:val="24"/>
        <w:szCs w:val="24"/>
      </w:rPr>
      <w:t xml:space="preserve">Page | </w:t>
    </w:r>
    <w:r w:rsidRPr="00CF17CF">
      <w:rPr>
        <w:rFonts w:ascii="Copperplate Gothic" w:hAnsi="Copperplate Gothic"/>
        <w:color w:val="575A5D"/>
        <w:sz w:val="24"/>
        <w:szCs w:val="24"/>
      </w:rPr>
      <w:fldChar w:fldCharType="begin"/>
    </w:r>
    <w:r w:rsidRPr="00CF17CF">
      <w:rPr>
        <w:rFonts w:ascii="Copperplate Gothic" w:hAnsi="Copperplate Gothic"/>
        <w:color w:val="575A5D"/>
        <w:sz w:val="24"/>
        <w:szCs w:val="24"/>
      </w:rPr>
      <w:instrText xml:space="preserve"> PAGE   \* MERGEFORMAT </w:instrText>
    </w:r>
    <w:r w:rsidRPr="00CF17CF">
      <w:rPr>
        <w:rFonts w:ascii="Copperplate Gothic" w:hAnsi="Copperplate Gothic"/>
        <w:color w:val="575A5D"/>
        <w:sz w:val="24"/>
        <w:szCs w:val="24"/>
      </w:rPr>
      <w:fldChar w:fldCharType="separate"/>
    </w:r>
    <w:r w:rsidR="00BB09F9">
      <w:rPr>
        <w:rFonts w:ascii="Copperplate Gothic" w:hAnsi="Copperplate Gothic"/>
        <w:noProof/>
        <w:color w:val="575A5D"/>
        <w:sz w:val="24"/>
        <w:szCs w:val="24"/>
      </w:rPr>
      <w:t>7</w:t>
    </w:r>
    <w:r w:rsidRPr="00CF17CF">
      <w:rPr>
        <w:rFonts w:ascii="Copperplate Gothic" w:hAnsi="Copperplate Gothic"/>
        <w:color w:val="575A5D"/>
        <w:sz w:val="24"/>
        <w:szCs w:val="24"/>
      </w:rPr>
      <w:fldChar w:fldCharType="end"/>
    </w:r>
    <w:r w:rsidRPr="00CF17CF">
      <w:rPr>
        <w:rFonts w:ascii="Copperplate Gothic" w:hAnsi="Copperplate Gothic"/>
        <w:color w:val="575A5D"/>
        <w:sz w:val="24"/>
        <w:szCs w:val="24"/>
      </w:rPr>
      <w:t xml:space="preserve"> </w:t>
    </w:r>
  </w:p>
  <w:p w14:paraId="61CF0338" w14:textId="77777777" w:rsidR="00C701BF" w:rsidRDefault="00C701BF" w:rsidP="00CF17C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A33B51" w14:textId="77777777" w:rsidR="00C701BF" w:rsidRDefault="00C701BF" w:rsidP="00CF17CF">
      <w:r>
        <w:separator/>
      </w:r>
    </w:p>
  </w:footnote>
  <w:footnote w:type="continuationSeparator" w:id="0">
    <w:p w14:paraId="24D6B367" w14:textId="77777777" w:rsidR="00C701BF" w:rsidRDefault="00C701BF" w:rsidP="00CF17CF">
      <w:r>
        <w:continuationSeparator/>
      </w:r>
    </w:p>
  </w:footnote>
  <w:footnote w:id="1">
    <w:p w14:paraId="5BD27DB7" w14:textId="77777777" w:rsidR="00C701BF" w:rsidRPr="00441254" w:rsidRDefault="00C701BF" w:rsidP="00CF17CF">
      <w:pPr>
        <w:pStyle w:val="FootnoteText"/>
        <w:rPr>
          <w:rFonts w:ascii="Arial Narrow" w:hAnsi="Arial Narrow"/>
        </w:rPr>
      </w:pPr>
      <w:r w:rsidRPr="00441254">
        <w:rPr>
          <w:rStyle w:val="FootnoteReference"/>
          <w:rFonts w:ascii="Arial Narrow" w:hAnsi="Arial Narrow"/>
        </w:rPr>
        <w:footnoteRef/>
      </w:r>
      <w:r w:rsidRPr="00441254">
        <w:rPr>
          <w:rFonts w:ascii="Arial Narrow" w:hAnsi="Arial Narrow"/>
        </w:rPr>
        <w:t xml:space="preserve"> Net Present Value of future cash flows assumes a 4% discount rate.  The same 4% discount rate is used in all remaining NPV calculations.  This total is prior to accounting for the flow-through of tax increment to the respective taxing entities.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A6804D" w14:textId="6349FF82" w:rsidR="00C701BF" w:rsidRDefault="00031162" w:rsidP="00CF17CF">
    <w:pPr>
      <w:pStyle w:val="Header"/>
    </w:pPr>
    <w:r>
      <w:rPr>
        <w:noProof/>
      </w:rPr>
      <w:drawing>
        <wp:anchor distT="0" distB="0" distL="114300" distR="114300" simplePos="0" relativeHeight="251659264" behindDoc="1" locked="0" layoutInCell="1" allowOverlap="1" wp14:anchorId="28DBF72B" wp14:editId="7BF93225">
          <wp:simplePos x="0" y="0"/>
          <wp:positionH relativeFrom="column">
            <wp:posOffset>5384800</wp:posOffset>
          </wp:positionH>
          <wp:positionV relativeFrom="paragraph">
            <wp:posOffset>-95250</wp:posOffset>
          </wp:positionV>
          <wp:extent cx="565150" cy="514240"/>
          <wp:effectExtent l="0" t="0" r="6350" b="635"/>
          <wp:wrapNone/>
          <wp:docPr id="2132091134" name="Picture 3" descr="A logo with a mountain in the cen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2091134" name="Picture 3" descr="A logo with a mountain in the center&#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565150" cy="514240"/>
                  </a:xfrm>
                  <a:prstGeom prst="rect">
                    <a:avLst/>
                  </a:prstGeom>
                  <a:solidFill>
                    <a:schemeClr val="bg1"/>
                  </a:solidFill>
                </pic:spPr>
              </pic:pic>
            </a:graphicData>
          </a:graphic>
          <wp14:sizeRelH relativeFrom="page">
            <wp14:pctWidth>0</wp14:pctWidth>
          </wp14:sizeRelH>
          <wp14:sizeRelV relativeFrom="page">
            <wp14:pctHeight>0</wp14:pctHeight>
          </wp14:sizeRelV>
        </wp:anchor>
      </w:drawing>
    </w:r>
    <w:r w:rsidR="00C701BF">
      <w:rPr>
        <w:noProof/>
      </w:rPr>
      <w:drawing>
        <wp:anchor distT="0" distB="0" distL="114300" distR="114300" simplePos="0" relativeHeight="251657216" behindDoc="1" locked="0" layoutInCell="1" allowOverlap="1" wp14:anchorId="4A729F32" wp14:editId="54408B9D">
          <wp:simplePos x="0" y="0"/>
          <wp:positionH relativeFrom="column">
            <wp:posOffset>-796925</wp:posOffset>
          </wp:positionH>
          <wp:positionV relativeFrom="paragraph">
            <wp:posOffset>-321310</wp:posOffset>
          </wp:positionV>
          <wp:extent cx="7541895" cy="9766935"/>
          <wp:effectExtent l="19050" t="0" r="1905" b="0"/>
          <wp:wrapNone/>
          <wp:docPr id="12" name="Picture 3" descr="LYRB Body Background - Portrait -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YRB Body Background - Portrait - 8"/>
                  <pic:cNvPicPr>
                    <a:picLocks noChangeAspect="1" noChangeArrowheads="1"/>
                  </pic:cNvPicPr>
                </pic:nvPicPr>
                <pic:blipFill>
                  <a:blip r:embed="rId2"/>
                  <a:srcRect/>
                  <a:stretch>
                    <a:fillRect/>
                  </a:stretch>
                </pic:blipFill>
                <pic:spPr bwMode="auto">
                  <a:xfrm>
                    <a:off x="0" y="0"/>
                    <a:ext cx="7541895" cy="9766935"/>
                  </a:xfrm>
                  <a:prstGeom prst="rect">
                    <a:avLst/>
                  </a:prstGeom>
                  <a:noFill/>
                  <a:ln w="9525">
                    <a:noFill/>
                    <a:miter lim="800000"/>
                    <a:headEnd/>
                    <a:tailEnd/>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AB7323" w14:textId="77777777" w:rsidR="00C701BF" w:rsidRDefault="00C701BF" w:rsidP="00CF17CF">
    <w:pPr>
      <w:pStyle w:val="Header"/>
    </w:pPr>
    <w:r>
      <w:rPr>
        <w:noProof/>
      </w:rPr>
      <w:drawing>
        <wp:anchor distT="0" distB="0" distL="114300" distR="114300" simplePos="0" relativeHeight="251658240" behindDoc="1" locked="0" layoutInCell="1" allowOverlap="1" wp14:anchorId="2DB72672" wp14:editId="664ABA1B">
          <wp:simplePos x="0" y="0"/>
          <wp:positionH relativeFrom="column">
            <wp:posOffset>-796925</wp:posOffset>
          </wp:positionH>
          <wp:positionV relativeFrom="paragraph">
            <wp:posOffset>-311150</wp:posOffset>
          </wp:positionV>
          <wp:extent cx="7519035" cy="9737090"/>
          <wp:effectExtent l="19050" t="0" r="5715" b="0"/>
          <wp:wrapNone/>
          <wp:docPr id="16" name="Picture 16" descr="LYRB General - Cover Page - Portrait - Flatten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YRB General - Cover Page - Portrait - Flattened"/>
                  <pic:cNvPicPr>
                    <a:picLocks noChangeAspect="1" noChangeArrowheads="1"/>
                  </pic:cNvPicPr>
                </pic:nvPicPr>
                <pic:blipFill>
                  <a:blip r:embed="rId1"/>
                  <a:srcRect/>
                  <a:stretch>
                    <a:fillRect/>
                  </a:stretch>
                </pic:blipFill>
                <pic:spPr bwMode="auto">
                  <a:xfrm>
                    <a:off x="0" y="0"/>
                    <a:ext cx="7519035" cy="9737090"/>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872E5288"/>
    <w:lvl w:ilvl="0">
      <w:start w:val="1"/>
      <w:numFmt w:val="bullet"/>
      <w:pStyle w:val="ListBullet"/>
      <w:lvlText w:val=""/>
      <w:lvlJc w:val="left"/>
      <w:pPr>
        <w:tabs>
          <w:tab w:val="num" w:pos="360"/>
        </w:tabs>
        <w:ind w:left="360" w:hanging="360"/>
      </w:pPr>
      <w:rPr>
        <w:rFonts w:ascii="Symbol" w:hAnsi="Symbol" w:hint="default"/>
      </w:rPr>
    </w:lvl>
  </w:abstractNum>
  <w:num w:numId="1" w16cid:durableId="1529829217">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71681">
      <o:colormru v:ext="edit" colors="#021e2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768D"/>
    <w:rsid w:val="00000D4A"/>
    <w:rsid w:val="00004039"/>
    <w:rsid w:val="00005AED"/>
    <w:rsid w:val="00007D90"/>
    <w:rsid w:val="00014798"/>
    <w:rsid w:val="00027FDC"/>
    <w:rsid w:val="00031162"/>
    <w:rsid w:val="00032D17"/>
    <w:rsid w:val="0003727B"/>
    <w:rsid w:val="000406D4"/>
    <w:rsid w:val="0004768D"/>
    <w:rsid w:val="00062588"/>
    <w:rsid w:val="00081EE4"/>
    <w:rsid w:val="000944F3"/>
    <w:rsid w:val="0009523A"/>
    <w:rsid w:val="000B2AAB"/>
    <w:rsid w:val="000C3120"/>
    <w:rsid w:val="000C477F"/>
    <w:rsid w:val="000D0FD5"/>
    <w:rsid w:val="000D1293"/>
    <w:rsid w:val="000D59EB"/>
    <w:rsid w:val="000F0C18"/>
    <w:rsid w:val="001133E7"/>
    <w:rsid w:val="0012609A"/>
    <w:rsid w:val="00126B29"/>
    <w:rsid w:val="00132302"/>
    <w:rsid w:val="00132432"/>
    <w:rsid w:val="00132AF9"/>
    <w:rsid w:val="00141EBB"/>
    <w:rsid w:val="00143DF4"/>
    <w:rsid w:val="00144C45"/>
    <w:rsid w:val="00156740"/>
    <w:rsid w:val="00193B82"/>
    <w:rsid w:val="001D150A"/>
    <w:rsid w:val="001D2750"/>
    <w:rsid w:val="001F727F"/>
    <w:rsid w:val="00204C3E"/>
    <w:rsid w:val="00214215"/>
    <w:rsid w:val="0023237D"/>
    <w:rsid w:val="002448FC"/>
    <w:rsid w:val="00251618"/>
    <w:rsid w:val="00257880"/>
    <w:rsid w:val="002619A8"/>
    <w:rsid w:val="00276391"/>
    <w:rsid w:val="002A4114"/>
    <w:rsid w:val="002A5C47"/>
    <w:rsid w:val="002B1B40"/>
    <w:rsid w:val="002C053E"/>
    <w:rsid w:val="002C215A"/>
    <w:rsid w:val="002C29CB"/>
    <w:rsid w:val="002C5876"/>
    <w:rsid w:val="002C6373"/>
    <w:rsid w:val="002D69F8"/>
    <w:rsid w:val="002D7FB2"/>
    <w:rsid w:val="002F0A70"/>
    <w:rsid w:val="002F1D57"/>
    <w:rsid w:val="00301CE8"/>
    <w:rsid w:val="00321882"/>
    <w:rsid w:val="0032716F"/>
    <w:rsid w:val="003334C6"/>
    <w:rsid w:val="003379A6"/>
    <w:rsid w:val="00341B3D"/>
    <w:rsid w:val="00364E2B"/>
    <w:rsid w:val="00370E47"/>
    <w:rsid w:val="0037611B"/>
    <w:rsid w:val="00376E26"/>
    <w:rsid w:val="00386C1E"/>
    <w:rsid w:val="00395AB3"/>
    <w:rsid w:val="003A14F2"/>
    <w:rsid w:val="003D61FF"/>
    <w:rsid w:val="003E1E42"/>
    <w:rsid w:val="003F0A6E"/>
    <w:rsid w:val="004245B3"/>
    <w:rsid w:val="00441254"/>
    <w:rsid w:val="00450344"/>
    <w:rsid w:val="004769AD"/>
    <w:rsid w:val="004934F9"/>
    <w:rsid w:val="0049518E"/>
    <w:rsid w:val="004C1BC4"/>
    <w:rsid w:val="004C3AB8"/>
    <w:rsid w:val="004D56BF"/>
    <w:rsid w:val="004E2180"/>
    <w:rsid w:val="004E4762"/>
    <w:rsid w:val="00500712"/>
    <w:rsid w:val="00513A44"/>
    <w:rsid w:val="005215FA"/>
    <w:rsid w:val="005344F2"/>
    <w:rsid w:val="00562624"/>
    <w:rsid w:val="00580137"/>
    <w:rsid w:val="005844A5"/>
    <w:rsid w:val="00593FE9"/>
    <w:rsid w:val="00597F75"/>
    <w:rsid w:val="005A5CE0"/>
    <w:rsid w:val="005B06B1"/>
    <w:rsid w:val="005E5CBE"/>
    <w:rsid w:val="005F19D7"/>
    <w:rsid w:val="005F3B28"/>
    <w:rsid w:val="00601547"/>
    <w:rsid w:val="00605CD4"/>
    <w:rsid w:val="00625B6A"/>
    <w:rsid w:val="00632784"/>
    <w:rsid w:val="00634A2A"/>
    <w:rsid w:val="00643E1D"/>
    <w:rsid w:val="0065053B"/>
    <w:rsid w:val="00661A65"/>
    <w:rsid w:val="00667796"/>
    <w:rsid w:val="00672149"/>
    <w:rsid w:val="006727B0"/>
    <w:rsid w:val="0068150E"/>
    <w:rsid w:val="006817DD"/>
    <w:rsid w:val="00681DF6"/>
    <w:rsid w:val="00692D83"/>
    <w:rsid w:val="006B0AF1"/>
    <w:rsid w:val="006B1193"/>
    <w:rsid w:val="006C5E7E"/>
    <w:rsid w:val="006D241A"/>
    <w:rsid w:val="006D5A69"/>
    <w:rsid w:val="006D7793"/>
    <w:rsid w:val="006E008C"/>
    <w:rsid w:val="006E267B"/>
    <w:rsid w:val="006F4051"/>
    <w:rsid w:val="006F5750"/>
    <w:rsid w:val="00705F2F"/>
    <w:rsid w:val="007063E5"/>
    <w:rsid w:val="00714592"/>
    <w:rsid w:val="0071505B"/>
    <w:rsid w:val="00723290"/>
    <w:rsid w:val="007361A9"/>
    <w:rsid w:val="007420DD"/>
    <w:rsid w:val="00746FAE"/>
    <w:rsid w:val="007547EE"/>
    <w:rsid w:val="00784357"/>
    <w:rsid w:val="007C5655"/>
    <w:rsid w:val="007D2DF2"/>
    <w:rsid w:val="007D3970"/>
    <w:rsid w:val="007D4E14"/>
    <w:rsid w:val="007D7FC1"/>
    <w:rsid w:val="007E7489"/>
    <w:rsid w:val="007F35B0"/>
    <w:rsid w:val="007F718F"/>
    <w:rsid w:val="00803200"/>
    <w:rsid w:val="00816C6B"/>
    <w:rsid w:val="0082063A"/>
    <w:rsid w:val="0083701E"/>
    <w:rsid w:val="00837C4F"/>
    <w:rsid w:val="008400ED"/>
    <w:rsid w:val="0084406A"/>
    <w:rsid w:val="00847545"/>
    <w:rsid w:val="0085737C"/>
    <w:rsid w:val="008668B8"/>
    <w:rsid w:val="0087369E"/>
    <w:rsid w:val="008929EA"/>
    <w:rsid w:val="00897C62"/>
    <w:rsid w:val="008B36B0"/>
    <w:rsid w:val="008C2D23"/>
    <w:rsid w:val="008D25B3"/>
    <w:rsid w:val="008E2390"/>
    <w:rsid w:val="008F1B13"/>
    <w:rsid w:val="008F5283"/>
    <w:rsid w:val="00903DC5"/>
    <w:rsid w:val="0092480B"/>
    <w:rsid w:val="00925F8B"/>
    <w:rsid w:val="00947B49"/>
    <w:rsid w:val="00950639"/>
    <w:rsid w:val="0095168C"/>
    <w:rsid w:val="00967652"/>
    <w:rsid w:val="009736C3"/>
    <w:rsid w:val="00986E9E"/>
    <w:rsid w:val="009A310C"/>
    <w:rsid w:val="009C1B0F"/>
    <w:rsid w:val="009C21ED"/>
    <w:rsid w:val="00A00388"/>
    <w:rsid w:val="00A004D5"/>
    <w:rsid w:val="00A12C39"/>
    <w:rsid w:val="00A22CB7"/>
    <w:rsid w:val="00A25067"/>
    <w:rsid w:val="00A4173B"/>
    <w:rsid w:val="00A4290E"/>
    <w:rsid w:val="00A50EF9"/>
    <w:rsid w:val="00A6602E"/>
    <w:rsid w:val="00A71F46"/>
    <w:rsid w:val="00A83B3F"/>
    <w:rsid w:val="00A941FF"/>
    <w:rsid w:val="00A96C86"/>
    <w:rsid w:val="00AB0C64"/>
    <w:rsid w:val="00AB7ABE"/>
    <w:rsid w:val="00AC6FAC"/>
    <w:rsid w:val="00AD029C"/>
    <w:rsid w:val="00AD5615"/>
    <w:rsid w:val="00AE12E9"/>
    <w:rsid w:val="00AE26D6"/>
    <w:rsid w:val="00B01D91"/>
    <w:rsid w:val="00B05AA3"/>
    <w:rsid w:val="00B16583"/>
    <w:rsid w:val="00B23BFB"/>
    <w:rsid w:val="00B34003"/>
    <w:rsid w:val="00B34C34"/>
    <w:rsid w:val="00B36B18"/>
    <w:rsid w:val="00B50F7C"/>
    <w:rsid w:val="00B55BA7"/>
    <w:rsid w:val="00B63738"/>
    <w:rsid w:val="00B65AB5"/>
    <w:rsid w:val="00B95533"/>
    <w:rsid w:val="00B96FF3"/>
    <w:rsid w:val="00BB09F9"/>
    <w:rsid w:val="00BF3288"/>
    <w:rsid w:val="00C11493"/>
    <w:rsid w:val="00C11A54"/>
    <w:rsid w:val="00C14DDD"/>
    <w:rsid w:val="00C232CB"/>
    <w:rsid w:val="00C455C5"/>
    <w:rsid w:val="00C53146"/>
    <w:rsid w:val="00C701BF"/>
    <w:rsid w:val="00C810FB"/>
    <w:rsid w:val="00C8395B"/>
    <w:rsid w:val="00C95438"/>
    <w:rsid w:val="00CA1521"/>
    <w:rsid w:val="00CA53AB"/>
    <w:rsid w:val="00CB043C"/>
    <w:rsid w:val="00CB1B0D"/>
    <w:rsid w:val="00CC37AD"/>
    <w:rsid w:val="00CC5A5B"/>
    <w:rsid w:val="00CC63BA"/>
    <w:rsid w:val="00CC7D76"/>
    <w:rsid w:val="00CD07D4"/>
    <w:rsid w:val="00CE3C10"/>
    <w:rsid w:val="00CF077B"/>
    <w:rsid w:val="00CF1161"/>
    <w:rsid w:val="00CF17CF"/>
    <w:rsid w:val="00D0349D"/>
    <w:rsid w:val="00D051FA"/>
    <w:rsid w:val="00D3043F"/>
    <w:rsid w:val="00D40614"/>
    <w:rsid w:val="00D5111E"/>
    <w:rsid w:val="00D57687"/>
    <w:rsid w:val="00D61F67"/>
    <w:rsid w:val="00D65EBA"/>
    <w:rsid w:val="00D81949"/>
    <w:rsid w:val="00D832D8"/>
    <w:rsid w:val="00D87137"/>
    <w:rsid w:val="00DA5639"/>
    <w:rsid w:val="00DA7510"/>
    <w:rsid w:val="00DB4A81"/>
    <w:rsid w:val="00DB5440"/>
    <w:rsid w:val="00DB57B4"/>
    <w:rsid w:val="00DC47F5"/>
    <w:rsid w:val="00DD1835"/>
    <w:rsid w:val="00DD7916"/>
    <w:rsid w:val="00DF0BB7"/>
    <w:rsid w:val="00DF3E58"/>
    <w:rsid w:val="00E2101F"/>
    <w:rsid w:val="00E23A0F"/>
    <w:rsid w:val="00E36135"/>
    <w:rsid w:val="00E55D7E"/>
    <w:rsid w:val="00E567EE"/>
    <w:rsid w:val="00E80E46"/>
    <w:rsid w:val="00EC1057"/>
    <w:rsid w:val="00ED3A3C"/>
    <w:rsid w:val="00ED6675"/>
    <w:rsid w:val="00ED68FA"/>
    <w:rsid w:val="00EE1DC4"/>
    <w:rsid w:val="00EE4CD0"/>
    <w:rsid w:val="00EE65A3"/>
    <w:rsid w:val="00EF1A3F"/>
    <w:rsid w:val="00F04361"/>
    <w:rsid w:val="00F06380"/>
    <w:rsid w:val="00F2146B"/>
    <w:rsid w:val="00F2489B"/>
    <w:rsid w:val="00F3440B"/>
    <w:rsid w:val="00F4003F"/>
    <w:rsid w:val="00F535E4"/>
    <w:rsid w:val="00F53C5D"/>
    <w:rsid w:val="00F54894"/>
    <w:rsid w:val="00F57FA5"/>
    <w:rsid w:val="00F62B5A"/>
    <w:rsid w:val="00F751C9"/>
    <w:rsid w:val="00F757D4"/>
    <w:rsid w:val="00F91B44"/>
    <w:rsid w:val="00FA0066"/>
    <w:rsid w:val="00FA01EE"/>
    <w:rsid w:val="00FA0242"/>
    <w:rsid w:val="00FA0314"/>
    <w:rsid w:val="00FA03BB"/>
    <w:rsid w:val="00FA4D8E"/>
    <w:rsid w:val="00FC09CD"/>
    <w:rsid w:val="00FC1FAB"/>
    <w:rsid w:val="00FC3102"/>
    <w:rsid w:val="00FC6D43"/>
    <w:rsid w:val="00FE2990"/>
    <w:rsid w:val="00FE360D"/>
    <w:rsid w:val="00FE3D1D"/>
    <w:rsid w:val="00FF153A"/>
    <w:rsid w:val="00FF5357"/>
    <w:rsid w:val="00FF74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1681">
      <o:colormru v:ext="edit" colors="#021e2f"/>
    </o:shapedefaults>
    <o:shapelayout v:ext="edit">
      <o:idmap v:ext="edit" data="1"/>
    </o:shapelayout>
  </w:shapeDefaults>
  <w:decimalSymbol w:val="."/>
  <w:listSeparator w:val=","/>
  <w14:docId w14:val="076663F9"/>
  <w15:docId w15:val="{049F113B-6BF5-4E30-BC29-94EC70D074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F17CF"/>
    <w:rPr>
      <w:rFonts w:ascii="Gill Sans MT" w:hAnsi="Gill Sans MT"/>
      <w:szCs w:val="22"/>
    </w:rPr>
  </w:style>
  <w:style w:type="paragraph" w:styleId="Heading1">
    <w:name w:val="heading 1"/>
    <w:basedOn w:val="Normal"/>
    <w:next w:val="Normal"/>
    <w:link w:val="Heading1Char"/>
    <w:uiPriority w:val="9"/>
    <w:qFormat/>
    <w:rsid w:val="0004768D"/>
    <w:pPr>
      <w:keepNext/>
      <w:keepLines/>
      <w:spacing w:before="480"/>
      <w:outlineLvl w:val="0"/>
    </w:pPr>
    <w:rPr>
      <w:rFonts w:ascii="Copperplate Gothic" w:eastAsia="Times New Roman" w:hAnsi="Copperplate Gothic"/>
      <w:b/>
      <w:bCs/>
      <w:color w:val="575A5D"/>
      <w:sz w:val="32"/>
      <w:szCs w:val="28"/>
    </w:rPr>
  </w:style>
  <w:style w:type="paragraph" w:styleId="Heading2">
    <w:name w:val="heading 2"/>
    <w:basedOn w:val="Normal"/>
    <w:next w:val="Normal"/>
    <w:link w:val="Heading2Char"/>
    <w:uiPriority w:val="9"/>
    <w:unhideWhenUsed/>
    <w:qFormat/>
    <w:rsid w:val="0004768D"/>
    <w:pPr>
      <w:keepNext/>
      <w:keepLines/>
      <w:spacing w:before="200"/>
      <w:outlineLvl w:val="1"/>
    </w:pPr>
    <w:rPr>
      <w:rFonts w:ascii="Copperplate Gothic" w:eastAsia="Times New Roman" w:hAnsi="Copperplate Gothic"/>
      <w:b/>
      <w:bCs/>
      <w:color w:val="6D1A42"/>
      <w:sz w:val="28"/>
      <w:szCs w:val="26"/>
    </w:rPr>
  </w:style>
  <w:style w:type="paragraph" w:styleId="Heading3">
    <w:name w:val="heading 3"/>
    <w:basedOn w:val="Normal"/>
    <w:next w:val="Normal"/>
    <w:link w:val="Heading3Char"/>
    <w:uiPriority w:val="9"/>
    <w:unhideWhenUsed/>
    <w:qFormat/>
    <w:rsid w:val="0004768D"/>
    <w:pPr>
      <w:keepNext/>
      <w:keepLines/>
      <w:spacing w:before="200"/>
      <w:outlineLvl w:val="2"/>
    </w:pPr>
    <w:rPr>
      <w:rFonts w:eastAsia="Times New Roman"/>
      <w:b/>
      <w:bCs/>
      <w:color w:val="021E2F"/>
    </w:rPr>
  </w:style>
  <w:style w:type="paragraph" w:styleId="Heading4">
    <w:name w:val="heading 4"/>
    <w:basedOn w:val="Normal"/>
    <w:next w:val="Normal"/>
    <w:link w:val="Heading4Char"/>
    <w:uiPriority w:val="9"/>
    <w:unhideWhenUsed/>
    <w:qFormat/>
    <w:rsid w:val="0004768D"/>
    <w:pPr>
      <w:keepNext/>
      <w:keepLines/>
      <w:spacing w:before="200"/>
      <w:outlineLvl w:val="3"/>
    </w:pPr>
    <w:rPr>
      <w:rFonts w:eastAsia="Times New Roman"/>
      <w:b/>
      <w:bCs/>
      <w:i/>
      <w:iCs/>
      <w:color w:val="6D1A42"/>
      <w:sz w:val="24"/>
    </w:rPr>
  </w:style>
  <w:style w:type="paragraph" w:styleId="Heading5">
    <w:name w:val="heading 5"/>
    <w:basedOn w:val="Normal"/>
    <w:next w:val="Normal"/>
    <w:link w:val="Heading5Char"/>
    <w:uiPriority w:val="9"/>
    <w:semiHidden/>
    <w:unhideWhenUsed/>
    <w:qFormat/>
    <w:rsid w:val="0004768D"/>
    <w:pPr>
      <w:keepNext/>
      <w:keepLines/>
      <w:spacing w:before="200"/>
      <w:outlineLvl w:val="4"/>
    </w:pPr>
    <w:rPr>
      <w:rFonts w:ascii="Cambria" w:eastAsia="Times New Roman" w:hAnsi="Cambria"/>
      <w:color w:val="243F6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4768D"/>
    <w:rPr>
      <w:rFonts w:ascii="Copperplate Gothic" w:eastAsia="Times New Roman" w:hAnsi="Copperplate Gothic" w:cs="Times New Roman"/>
      <w:b/>
      <w:bCs/>
      <w:color w:val="575A5D"/>
      <w:sz w:val="32"/>
      <w:szCs w:val="28"/>
    </w:rPr>
  </w:style>
  <w:style w:type="character" w:customStyle="1" w:styleId="Heading2Char">
    <w:name w:val="Heading 2 Char"/>
    <w:basedOn w:val="DefaultParagraphFont"/>
    <w:link w:val="Heading2"/>
    <w:uiPriority w:val="9"/>
    <w:rsid w:val="0004768D"/>
    <w:rPr>
      <w:rFonts w:ascii="Copperplate Gothic" w:eastAsia="Times New Roman" w:hAnsi="Copperplate Gothic" w:cs="Times New Roman"/>
      <w:b/>
      <w:bCs/>
      <w:color w:val="6D1A42"/>
      <w:sz w:val="28"/>
      <w:szCs w:val="26"/>
    </w:rPr>
  </w:style>
  <w:style w:type="character" w:customStyle="1" w:styleId="Heading3Char">
    <w:name w:val="Heading 3 Char"/>
    <w:basedOn w:val="DefaultParagraphFont"/>
    <w:link w:val="Heading3"/>
    <w:uiPriority w:val="9"/>
    <w:rsid w:val="0004768D"/>
    <w:rPr>
      <w:rFonts w:ascii="Gill Sans MT" w:eastAsia="Times New Roman" w:hAnsi="Gill Sans MT" w:cs="Times New Roman"/>
      <w:b/>
      <w:bCs/>
      <w:color w:val="021E2F"/>
    </w:rPr>
  </w:style>
  <w:style w:type="character" w:customStyle="1" w:styleId="Heading4Char">
    <w:name w:val="Heading 4 Char"/>
    <w:basedOn w:val="DefaultParagraphFont"/>
    <w:link w:val="Heading4"/>
    <w:uiPriority w:val="9"/>
    <w:rsid w:val="0004768D"/>
    <w:rPr>
      <w:rFonts w:ascii="Gill Sans MT" w:eastAsia="Times New Roman" w:hAnsi="Gill Sans MT" w:cs="Times New Roman"/>
      <w:b/>
      <w:bCs/>
      <w:i/>
      <w:iCs/>
      <w:color w:val="6D1A42"/>
      <w:sz w:val="24"/>
    </w:rPr>
  </w:style>
  <w:style w:type="character" w:customStyle="1" w:styleId="Heading5Char">
    <w:name w:val="Heading 5 Char"/>
    <w:basedOn w:val="DefaultParagraphFont"/>
    <w:link w:val="Heading5"/>
    <w:uiPriority w:val="9"/>
    <w:semiHidden/>
    <w:rsid w:val="0004768D"/>
    <w:rPr>
      <w:rFonts w:ascii="Cambria" w:eastAsia="Times New Roman" w:hAnsi="Cambria" w:cs="Times New Roman"/>
      <w:color w:val="243F60"/>
    </w:rPr>
  </w:style>
  <w:style w:type="paragraph" w:styleId="Title">
    <w:name w:val="Title"/>
    <w:basedOn w:val="Normal"/>
    <w:next w:val="Normal"/>
    <w:link w:val="TitleChar"/>
    <w:uiPriority w:val="10"/>
    <w:qFormat/>
    <w:rsid w:val="0004768D"/>
    <w:pPr>
      <w:pBdr>
        <w:bottom w:val="single" w:sz="8" w:space="4" w:color="4F81BD"/>
      </w:pBdr>
      <w:spacing w:after="300"/>
      <w:contextualSpacing/>
    </w:pPr>
    <w:rPr>
      <w:rFonts w:ascii="Copperplate Gothic" w:eastAsia="Times New Roman" w:hAnsi="Copperplate Gothic"/>
      <w:b/>
      <w:color w:val="021E2F"/>
      <w:spacing w:val="5"/>
      <w:kern w:val="28"/>
      <w:sz w:val="40"/>
      <w:szCs w:val="52"/>
    </w:rPr>
  </w:style>
  <w:style w:type="character" w:customStyle="1" w:styleId="TitleChar">
    <w:name w:val="Title Char"/>
    <w:basedOn w:val="DefaultParagraphFont"/>
    <w:link w:val="Title"/>
    <w:uiPriority w:val="10"/>
    <w:rsid w:val="0004768D"/>
    <w:rPr>
      <w:rFonts w:ascii="Copperplate Gothic" w:eastAsia="Times New Roman" w:hAnsi="Copperplate Gothic" w:cs="Times New Roman"/>
      <w:b/>
      <w:color w:val="021E2F"/>
      <w:spacing w:val="5"/>
      <w:kern w:val="28"/>
      <w:sz w:val="40"/>
      <w:szCs w:val="52"/>
    </w:rPr>
  </w:style>
  <w:style w:type="paragraph" w:styleId="Subtitle">
    <w:name w:val="Subtitle"/>
    <w:basedOn w:val="Normal"/>
    <w:next w:val="Normal"/>
    <w:link w:val="SubtitleChar"/>
    <w:uiPriority w:val="11"/>
    <w:qFormat/>
    <w:rsid w:val="0004768D"/>
    <w:pPr>
      <w:numPr>
        <w:ilvl w:val="1"/>
      </w:numPr>
    </w:pPr>
    <w:rPr>
      <w:rFonts w:eastAsia="Times New Roman"/>
      <w:b/>
      <w:i/>
      <w:iCs/>
      <w:color w:val="575A5D"/>
      <w:spacing w:val="15"/>
      <w:sz w:val="24"/>
      <w:szCs w:val="24"/>
    </w:rPr>
  </w:style>
  <w:style w:type="character" w:customStyle="1" w:styleId="SubtitleChar">
    <w:name w:val="Subtitle Char"/>
    <w:basedOn w:val="DefaultParagraphFont"/>
    <w:link w:val="Subtitle"/>
    <w:uiPriority w:val="11"/>
    <w:rsid w:val="0004768D"/>
    <w:rPr>
      <w:rFonts w:ascii="Gill Sans MT" w:eastAsia="Times New Roman" w:hAnsi="Gill Sans MT" w:cs="Times New Roman"/>
      <w:b/>
      <w:i/>
      <w:iCs/>
      <w:color w:val="575A5D"/>
      <w:spacing w:val="15"/>
      <w:sz w:val="24"/>
      <w:szCs w:val="24"/>
    </w:rPr>
  </w:style>
  <w:style w:type="paragraph" w:styleId="NoSpacing">
    <w:name w:val="No Spacing"/>
    <w:uiPriority w:val="1"/>
    <w:qFormat/>
    <w:rsid w:val="0004768D"/>
    <w:rPr>
      <w:rFonts w:ascii="Gill Sans MT" w:hAnsi="Gill Sans MT"/>
      <w:sz w:val="22"/>
      <w:szCs w:val="22"/>
    </w:rPr>
  </w:style>
  <w:style w:type="character" w:styleId="Emphasis">
    <w:name w:val="Emphasis"/>
    <w:basedOn w:val="DefaultParagraphFont"/>
    <w:uiPriority w:val="20"/>
    <w:qFormat/>
    <w:rsid w:val="0004768D"/>
    <w:rPr>
      <w:i/>
      <w:iCs/>
    </w:rPr>
  </w:style>
  <w:style w:type="paragraph" w:styleId="ListParagraph">
    <w:name w:val="List Paragraph"/>
    <w:basedOn w:val="Normal"/>
    <w:uiPriority w:val="34"/>
    <w:qFormat/>
    <w:rsid w:val="0004768D"/>
    <w:pPr>
      <w:ind w:left="720"/>
      <w:contextualSpacing/>
    </w:pPr>
  </w:style>
  <w:style w:type="character" w:styleId="BookTitle">
    <w:name w:val="Book Title"/>
    <w:basedOn w:val="DefaultParagraphFont"/>
    <w:uiPriority w:val="33"/>
    <w:qFormat/>
    <w:rsid w:val="00CF17CF"/>
    <w:rPr>
      <w:rFonts w:ascii="Copperplate Gothic" w:hAnsi="Copperplate Gothic"/>
      <w:bCs/>
      <w:smallCaps/>
      <w:color w:val="575A5D"/>
      <w:spacing w:val="5"/>
    </w:rPr>
  </w:style>
  <w:style w:type="character" w:styleId="IntenseReference">
    <w:name w:val="Intense Reference"/>
    <w:basedOn w:val="DefaultParagraphFont"/>
    <w:uiPriority w:val="32"/>
    <w:qFormat/>
    <w:rsid w:val="0004768D"/>
    <w:rPr>
      <w:b/>
      <w:bCs/>
      <w:smallCaps/>
      <w:color w:val="C0504D"/>
      <w:spacing w:val="5"/>
      <w:u w:val="single"/>
    </w:rPr>
  </w:style>
  <w:style w:type="paragraph" w:styleId="Header">
    <w:name w:val="header"/>
    <w:basedOn w:val="Normal"/>
    <w:link w:val="HeaderChar"/>
    <w:uiPriority w:val="99"/>
    <w:unhideWhenUsed/>
    <w:rsid w:val="00CF077B"/>
    <w:pPr>
      <w:tabs>
        <w:tab w:val="center" w:pos="4680"/>
        <w:tab w:val="right" w:pos="9360"/>
      </w:tabs>
    </w:pPr>
  </w:style>
  <w:style w:type="character" w:customStyle="1" w:styleId="HeaderChar">
    <w:name w:val="Header Char"/>
    <w:basedOn w:val="DefaultParagraphFont"/>
    <w:link w:val="Header"/>
    <w:uiPriority w:val="99"/>
    <w:rsid w:val="00CF077B"/>
    <w:rPr>
      <w:rFonts w:ascii="Gill Sans MT" w:hAnsi="Gill Sans MT"/>
    </w:rPr>
  </w:style>
  <w:style w:type="paragraph" w:styleId="Footer">
    <w:name w:val="footer"/>
    <w:basedOn w:val="Normal"/>
    <w:link w:val="FooterChar"/>
    <w:uiPriority w:val="99"/>
    <w:unhideWhenUsed/>
    <w:rsid w:val="00CF077B"/>
    <w:pPr>
      <w:tabs>
        <w:tab w:val="center" w:pos="4680"/>
        <w:tab w:val="right" w:pos="9360"/>
      </w:tabs>
    </w:pPr>
  </w:style>
  <w:style w:type="character" w:customStyle="1" w:styleId="FooterChar">
    <w:name w:val="Footer Char"/>
    <w:basedOn w:val="DefaultParagraphFont"/>
    <w:link w:val="Footer"/>
    <w:uiPriority w:val="99"/>
    <w:rsid w:val="00CF077B"/>
    <w:rPr>
      <w:rFonts w:ascii="Gill Sans MT" w:hAnsi="Gill Sans MT"/>
    </w:rPr>
  </w:style>
  <w:style w:type="paragraph" w:styleId="BalloonText">
    <w:name w:val="Balloon Text"/>
    <w:basedOn w:val="Normal"/>
    <w:link w:val="BalloonTextChar"/>
    <w:unhideWhenUsed/>
    <w:rsid w:val="00CF077B"/>
    <w:rPr>
      <w:rFonts w:ascii="Tahoma" w:hAnsi="Tahoma" w:cs="Tahoma"/>
      <w:sz w:val="16"/>
      <w:szCs w:val="16"/>
    </w:rPr>
  </w:style>
  <w:style w:type="character" w:customStyle="1" w:styleId="BalloonTextChar">
    <w:name w:val="Balloon Text Char"/>
    <w:basedOn w:val="DefaultParagraphFont"/>
    <w:link w:val="BalloonText"/>
    <w:rsid w:val="00CF077B"/>
    <w:rPr>
      <w:rFonts w:ascii="Tahoma" w:hAnsi="Tahoma" w:cs="Tahoma"/>
      <w:sz w:val="16"/>
      <w:szCs w:val="16"/>
    </w:rPr>
  </w:style>
  <w:style w:type="paragraph" w:customStyle="1" w:styleId="DocumentLabel">
    <w:name w:val="Document Label"/>
    <w:basedOn w:val="Normal"/>
    <w:next w:val="Normal"/>
    <w:rsid w:val="00CF077B"/>
    <w:pPr>
      <w:keepNext/>
      <w:keepLines/>
      <w:spacing w:before="400" w:after="120" w:line="240" w:lineRule="atLeast"/>
    </w:pPr>
    <w:rPr>
      <w:rFonts w:ascii="Arial Black" w:eastAsia="Times New Roman" w:hAnsi="Arial Black"/>
      <w:spacing w:val="-5"/>
      <w:kern w:val="28"/>
      <w:sz w:val="96"/>
      <w:szCs w:val="20"/>
    </w:rPr>
  </w:style>
  <w:style w:type="paragraph" w:styleId="MessageHeader">
    <w:name w:val="Message Header"/>
    <w:basedOn w:val="Normal"/>
    <w:link w:val="MessageHeaderChar"/>
    <w:semiHidden/>
    <w:rsid w:val="00CF077B"/>
    <w:pPr>
      <w:keepLines/>
      <w:spacing w:after="120" w:line="180" w:lineRule="atLeast"/>
      <w:ind w:left="1555" w:hanging="720"/>
    </w:pPr>
    <w:rPr>
      <w:rFonts w:ascii="Arial" w:eastAsia="Times New Roman" w:hAnsi="Arial"/>
      <w:spacing w:val="-5"/>
      <w:szCs w:val="20"/>
    </w:rPr>
  </w:style>
  <w:style w:type="character" w:customStyle="1" w:styleId="MessageHeaderChar">
    <w:name w:val="Message Header Char"/>
    <w:basedOn w:val="DefaultParagraphFont"/>
    <w:link w:val="MessageHeader"/>
    <w:semiHidden/>
    <w:rsid w:val="00CF077B"/>
    <w:rPr>
      <w:rFonts w:ascii="Arial" w:eastAsia="Times New Roman" w:hAnsi="Arial" w:cs="Times New Roman"/>
      <w:spacing w:val="-5"/>
      <w:sz w:val="20"/>
      <w:szCs w:val="20"/>
    </w:rPr>
  </w:style>
  <w:style w:type="paragraph" w:customStyle="1" w:styleId="MessageHeaderFirst">
    <w:name w:val="Message Header First"/>
    <w:basedOn w:val="MessageHeader"/>
    <w:next w:val="MessageHeader"/>
    <w:rsid w:val="00CF077B"/>
    <w:pPr>
      <w:spacing w:before="220"/>
    </w:pPr>
  </w:style>
  <w:style w:type="character" w:customStyle="1" w:styleId="MessageHeaderLabel">
    <w:name w:val="Message Header Label"/>
    <w:rsid w:val="00CF077B"/>
    <w:rPr>
      <w:rFonts w:ascii="Arial Black" w:hAnsi="Arial Black"/>
      <w:spacing w:val="-10"/>
      <w:sz w:val="18"/>
    </w:rPr>
  </w:style>
  <w:style w:type="paragraph" w:customStyle="1" w:styleId="MessageHeaderLast">
    <w:name w:val="Message Header Last"/>
    <w:basedOn w:val="MessageHeader"/>
    <w:next w:val="BodyText"/>
    <w:rsid w:val="00CF077B"/>
    <w:pPr>
      <w:pBdr>
        <w:bottom w:val="single" w:sz="6" w:space="15" w:color="auto"/>
      </w:pBdr>
      <w:spacing w:after="320"/>
    </w:pPr>
  </w:style>
  <w:style w:type="paragraph" w:styleId="BodyText">
    <w:name w:val="Body Text"/>
    <w:basedOn w:val="Normal"/>
    <w:link w:val="BodyTextChar"/>
    <w:uiPriority w:val="99"/>
    <w:unhideWhenUsed/>
    <w:rsid w:val="00CF077B"/>
    <w:pPr>
      <w:spacing w:after="120"/>
    </w:pPr>
  </w:style>
  <w:style w:type="character" w:customStyle="1" w:styleId="BodyTextChar">
    <w:name w:val="Body Text Char"/>
    <w:basedOn w:val="DefaultParagraphFont"/>
    <w:link w:val="BodyText"/>
    <w:uiPriority w:val="99"/>
    <w:rsid w:val="00CF077B"/>
    <w:rPr>
      <w:rFonts w:ascii="Gill Sans MT" w:hAnsi="Gill Sans MT"/>
    </w:rPr>
  </w:style>
  <w:style w:type="paragraph" w:customStyle="1" w:styleId="TableHeading">
    <w:name w:val="Table Heading"/>
    <w:basedOn w:val="Normal"/>
    <w:qFormat/>
    <w:rsid w:val="00925F8B"/>
    <w:rPr>
      <w:rFonts w:ascii="Calibri" w:hAnsi="Calibri"/>
      <w:b/>
    </w:rPr>
  </w:style>
  <w:style w:type="paragraph" w:customStyle="1" w:styleId="Body">
    <w:name w:val="Body"/>
    <w:basedOn w:val="Normal"/>
    <w:qFormat/>
    <w:rsid w:val="00CF17CF"/>
    <w:pPr>
      <w:jc w:val="both"/>
    </w:pPr>
    <w:rPr>
      <w:rFonts w:ascii="Arial Narrow" w:hAnsi="Arial Narrow"/>
      <w:szCs w:val="20"/>
    </w:rPr>
  </w:style>
  <w:style w:type="paragraph" w:styleId="FootnoteText">
    <w:name w:val="footnote text"/>
    <w:basedOn w:val="Normal"/>
    <w:link w:val="FootnoteTextChar"/>
    <w:uiPriority w:val="99"/>
    <w:semiHidden/>
    <w:rsid w:val="00CF17CF"/>
    <w:rPr>
      <w:rFonts w:ascii="Times New Roman" w:eastAsia="Times New Roman" w:hAnsi="Times New Roman"/>
      <w:szCs w:val="20"/>
    </w:rPr>
  </w:style>
  <w:style w:type="character" w:customStyle="1" w:styleId="FootnoteTextChar">
    <w:name w:val="Footnote Text Char"/>
    <w:basedOn w:val="DefaultParagraphFont"/>
    <w:link w:val="FootnoteText"/>
    <w:uiPriority w:val="99"/>
    <w:semiHidden/>
    <w:rsid w:val="00CF17CF"/>
    <w:rPr>
      <w:rFonts w:ascii="Times New Roman" w:eastAsia="Times New Roman" w:hAnsi="Times New Roman"/>
    </w:rPr>
  </w:style>
  <w:style w:type="character" w:styleId="FootnoteReference">
    <w:name w:val="footnote reference"/>
    <w:basedOn w:val="DefaultParagraphFont"/>
    <w:uiPriority w:val="99"/>
    <w:semiHidden/>
    <w:rsid w:val="00CF17CF"/>
    <w:rPr>
      <w:vertAlign w:val="superscript"/>
    </w:rPr>
  </w:style>
  <w:style w:type="character" w:styleId="PageNumber">
    <w:name w:val="page number"/>
    <w:basedOn w:val="DefaultParagraphFont"/>
    <w:rsid w:val="00CF17CF"/>
  </w:style>
  <w:style w:type="paragraph" w:styleId="NormalWeb">
    <w:name w:val="Normal (Web)"/>
    <w:basedOn w:val="Normal"/>
    <w:uiPriority w:val="99"/>
    <w:rsid w:val="00CF17CF"/>
    <w:pPr>
      <w:spacing w:before="100" w:beforeAutospacing="1" w:after="100" w:afterAutospacing="1"/>
    </w:pPr>
    <w:rPr>
      <w:rFonts w:ascii="Times New Roman" w:eastAsia="Times New Roman" w:hAnsi="Times New Roman"/>
      <w:sz w:val="24"/>
      <w:szCs w:val="24"/>
    </w:rPr>
  </w:style>
  <w:style w:type="character" w:styleId="CommentReference">
    <w:name w:val="annotation reference"/>
    <w:basedOn w:val="DefaultParagraphFont"/>
    <w:uiPriority w:val="99"/>
    <w:rsid w:val="00CF17CF"/>
    <w:rPr>
      <w:sz w:val="16"/>
      <w:szCs w:val="16"/>
    </w:rPr>
  </w:style>
  <w:style w:type="paragraph" w:styleId="CommentText">
    <w:name w:val="annotation text"/>
    <w:basedOn w:val="Normal"/>
    <w:link w:val="CommentTextChar"/>
    <w:uiPriority w:val="99"/>
    <w:rsid w:val="00CF17CF"/>
    <w:rPr>
      <w:rFonts w:ascii="Times New Roman" w:eastAsia="Times New Roman" w:hAnsi="Times New Roman"/>
      <w:szCs w:val="20"/>
    </w:rPr>
  </w:style>
  <w:style w:type="character" w:customStyle="1" w:styleId="CommentTextChar">
    <w:name w:val="Comment Text Char"/>
    <w:basedOn w:val="DefaultParagraphFont"/>
    <w:link w:val="CommentText"/>
    <w:uiPriority w:val="99"/>
    <w:rsid w:val="00CF17CF"/>
    <w:rPr>
      <w:rFonts w:ascii="Times New Roman" w:eastAsia="Times New Roman" w:hAnsi="Times New Roman"/>
    </w:rPr>
  </w:style>
  <w:style w:type="paragraph" w:styleId="CommentSubject">
    <w:name w:val="annotation subject"/>
    <w:basedOn w:val="CommentText"/>
    <w:next w:val="CommentText"/>
    <w:link w:val="CommentSubjectChar"/>
    <w:rsid w:val="00CF17CF"/>
    <w:rPr>
      <w:b/>
      <w:bCs/>
    </w:rPr>
  </w:style>
  <w:style w:type="character" w:customStyle="1" w:styleId="CommentSubjectChar">
    <w:name w:val="Comment Subject Char"/>
    <w:basedOn w:val="CommentTextChar"/>
    <w:link w:val="CommentSubject"/>
    <w:rsid w:val="00CF17CF"/>
    <w:rPr>
      <w:rFonts w:ascii="Times New Roman" w:eastAsia="Times New Roman" w:hAnsi="Times New Roman"/>
      <w:b/>
      <w:bCs/>
    </w:rPr>
  </w:style>
  <w:style w:type="paragraph" w:customStyle="1" w:styleId="sectionhead">
    <w:name w:val="sectionhead"/>
    <w:basedOn w:val="Normal"/>
    <w:rsid w:val="00CF17CF"/>
    <w:pPr>
      <w:spacing w:before="100" w:beforeAutospacing="1" w:after="100" w:afterAutospacing="1"/>
    </w:pPr>
    <w:rPr>
      <w:rFonts w:ascii="Times New Roman" w:eastAsia="Times New Roman" w:hAnsi="Times New Roman"/>
      <w:sz w:val="24"/>
      <w:szCs w:val="24"/>
    </w:rPr>
  </w:style>
  <w:style w:type="character" w:styleId="Strong">
    <w:name w:val="Strong"/>
    <w:basedOn w:val="DefaultParagraphFont"/>
    <w:uiPriority w:val="22"/>
    <w:qFormat/>
    <w:rsid w:val="00CF17CF"/>
    <w:rPr>
      <w:b/>
      <w:bCs/>
    </w:rPr>
  </w:style>
  <w:style w:type="character" w:styleId="Hyperlink">
    <w:name w:val="Hyperlink"/>
    <w:basedOn w:val="DefaultParagraphFont"/>
    <w:uiPriority w:val="99"/>
    <w:unhideWhenUsed/>
    <w:rsid w:val="00CF17CF"/>
    <w:rPr>
      <w:color w:val="0000FF"/>
      <w:u w:val="single"/>
    </w:rPr>
  </w:style>
  <w:style w:type="paragraph" w:styleId="EndnoteText">
    <w:name w:val="endnote text"/>
    <w:basedOn w:val="Normal"/>
    <w:link w:val="EndnoteTextChar"/>
    <w:uiPriority w:val="99"/>
    <w:semiHidden/>
    <w:unhideWhenUsed/>
    <w:rsid w:val="00CF17CF"/>
    <w:pPr>
      <w:spacing w:after="200" w:line="276" w:lineRule="auto"/>
    </w:pPr>
    <w:rPr>
      <w:rFonts w:ascii="Calibri" w:hAnsi="Calibri"/>
      <w:szCs w:val="20"/>
    </w:rPr>
  </w:style>
  <w:style w:type="character" w:customStyle="1" w:styleId="EndnoteTextChar">
    <w:name w:val="Endnote Text Char"/>
    <w:basedOn w:val="DefaultParagraphFont"/>
    <w:link w:val="EndnoteText"/>
    <w:uiPriority w:val="99"/>
    <w:semiHidden/>
    <w:rsid w:val="00CF17CF"/>
  </w:style>
  <w:style w:type="paragraph" w:styleId="ListBullet">
    <w:name w:val="List Bullet"/>
    <w:basedOn w:val="Normal"/>
    <w:rsid w:val="00CF17CF"/>
    <w:pPr>
      <w:numPr>
        <w:numId w:val="1"/>
      </w:numPr>
    </w:pPr>
    <w:rPr>
      <w:rFonts w:ascii="Times New Roman" w:eastAsia="Times New Roman" w:hAnsi="Times New Roman"/>
      <w:sz w:val="24"/>
      <w:szCs w:val="24"/>
    </w:rPr>
  </w:style>
  <w:style w:type="paragraph" w:styleId="TOC2">
    <w:name w:val="toc 2"/>
    <w:basedOn w:val="TableHeading"/>
    <w:next w:val="Normal"/>
    <w:autoRedefine/>
    <w:uiPriority w:val="39"/>
    <w:unhideWhenUsed/>
    <w:rsid w:val="00CF17CF"/>
    <w:pPr>
      <w:tabs>
        <w:tab w:val="left" w:pos="1760"/>
        <w:tab w:val="right" w:leader="dot" w:pos="9350"/>
      </w:tabs>
      <w:spacing w:line="480" w:lineRule="auto"/>
      <w:ind w:hanging="180"/>
      <w:jc w:val="both"/>
    </w:pPr>
    <w:rPr>
      <w:rFonts w:ascii="Arial Narrow" w:hAnsi="Arial Narrow"/>
      <w:b w:val="0"/>
      <w:smallCaps/>
      <w:color w:val="808080"/>
      <w:sz w:val="18"/>
      <w:szCs w:val="16"/>
    </w:rPr>
  </w:style>
  <w:style w:type="paragraph" w:styleId="TOC1">
    <w:name w:val="toc 1"/>
    <w:basedOn w:val="TableHeading"/>
    <w:next w:val="Normal"/>
    <w:autoRedefine/>
    <w:uiPriority w:val="39"/>
    <w:unhideWhenUsed/>
    <w:rsid w:val="00CF17CF"/>
    <w:pPr>
      <w:tabs>
        <w:tab w:val="right" w:leader="dot" w:pos="9350"/>
      </w:tabs>
      <w:jc w:val="both"/>
    </w:pPr>
    <w:rPr>
      <w:rFonts w:ascii="Arial Narrow" w:hAnsi="Arial Narrow"/>
      <w:b w:val="0"/>
      <w:smallCaps/>
      <w:color w:val="404040"/>
      <w:szCs w:val="16"/>
    </w:rPr>
  </w:style>
  <w:style w:type="paragraph" w:styleId="TOC3">
    <w:name w:val="toc 3"/>
    <w:basedOn w:val="TableHeading"/>
    <w:next w:val="Normal"/>
    <w:autoRedefine/>
    <w:uiPriority w:val="39"/>
    <w:unhideWhenUsed/>
    <w:rsid w:val="00CF17CF"/>
    <w:pPr>
      <w:tabs>
        <w:tab w:val="right" w:leader="dot" w:pos="9350"/>
      </w:tabs>
      <w:ind w:left="576"/>
      <w:jc w:val="both"/>
    </w:pPr>
    <w:rPr>
      <w:rFonts w:ascii="Arial Narrow" w:hAnsi="Arial Narrow"/>
      <w:b w:val="0"/>
      <w:smallCaps/>
      <w:color w:val="808080"/>
      <w:sz w:val="18"/>
      <w:szCs w:val="16"/>
    </w:rPr>
  </w:style>
  <w:style w:type="table" w:customStyle="1" w:styleId="Style1">
    <w:name w:val="Style1"/>
    <w:basedOn w:val="TableNormal"/>
    <w:uiPriority w:val="99"/>
    <w:qFormat/>
    <w:rsid w:val="00CF17CF"/>
    <w:pPr>
      <w:jc w:val="right"/>
    </w:pPr>
    <w:rPr>
      <w:rFonts w:ascii="Palatino Linotype" w:hAnsi="Palatino Linotype"/>
      <w:sz w:val="12"/>
    </w:rPr>
    <w:tblPr>
      <w:tblBorders>
        <w:top w:val="single" w:sz="4" w:space="0" w:color="808080"/>
        <w:bottom w:val="single" w:sz="4" w:space="0" w:color="808080"/>
        <w:insideH w:val="single" w:sz="4" w:space="0" w:color="808080"/>
        <w:insideV w:val="single" w:sz="4" w:space="0" w:color="808080"/>
      </w:tblBorders>
    </w:tblPr>
    <w:tcPr>
      <w:vAlign w:val="center"/>
    </w:tcPr>
    <w:tblStylePr w:type="firstRow">
      <w:pPr>
        <w:jc w:val="center"/>
      </w:pPr>
      <w:rPr>
        <w:caps w:val="0"/>
        <w:smallCaps/>
      </w:rPr>
      <w:tblPr/>
      <w:tcPr>
        <w:shd w:val="clear" w:color="auto" w:fill="BFBFBF"/>
      </w:tcPr>
    </w:tblStylePr>
    <w:tblStylePr w:type="firstCol">
      <w:pPr>
        <w:jc w:val="left"/>
      </w:pPr>
    </w:tblStylePr>
  </w:style>
  <w:style w:type="paragraph" w:styleId="TableofFigures">
    <w:name w:val="table of figures"/>
    <w:basedOn w:val="TableHeading"/>
    <w:next w:val="Normal"/>
    <w:uiPriority w:val="99"/>
    <w:unhideWhenUsed/>
    <w:rsid w:val="00CF17CF"/>
    <w:pPr>
      <w:jc w:val="both"/>
    </w:pPr>
    <w:rPr>
      <w:rFonts w:ascii="Arial Narrow" w:hAnsi="Arial Narrow"/>
      <w:b w:val="0"/>
      <w:smallCaps/>
      <w:color w:val="808080"/>
      <w:szCs w:val="16"/>
    </w:rPr>
  </w:style>
  <w:style w:type="paragraph" w:styleId="TOCHeading">
    <w:name w:val="TOC Heading"/>
    <w:basedOn w:val="Heading1"/>
    <w:next w:val="Normal"/>
    <w:uiPriority w:val="39"/>
    <w:unhideWhenUsed/>
    <w:qFormat/>
    <w:rsid w:val="00CF17CF"/>
    <w:pPr>
      <w:spacing w:line="276" w:lineRule="auto"/>
      <w:outlineLvl w:val="9"/>
    </w:pPr>
    <w:rPr>
      <w:rFonts w:ascii="Cambria" w:hAnsi="Cambria"/>
      <w:color w:val="365F91"/>
      <w:sz w:val="28"/>
    </w:rPr>
  </w:style>
  <w:style w:type="paragraph" w:customStyle="1" w:styleId="xl65">
    <w:name w:val="xl65"/>
    <w:basedOn w:val="Normal"/>
    <w:rsid w:val="00CF17CF"/>
    <w:pPr>
      <w:spacing w:before="100" w:beforeAutospacing="1" w:after="100" w:afterAutospacing="1"/>
    </w:pPr>
    <w:rPr>
      <w:rFonts w:ascii="Times New Roman" w:eastAsia="Times New Roman" w:hAnsi="Times New Roman"/>
      <w:b/>
      <w:bCs/>
    </w:rPr>
  </w:style>
  <w:style w:type="paragraph" w:customStyle="1" w:styleId="xl66">
    <w:name w:val="xl66"/>
    <w:basedOn w:val="Normal"/>
    <w:rsid w:val="00CF17CF"/>
    <w:pPr>
      <w:spacing w:before="100" w:beforeAutospacing="1" w:after="100" w:afterAutospacing="1"/>
    </w:pPr>
    <w:rPr>
      <w:rFonts w:ascii="Palatino Linotype" w:eastAsia="Times New Roman" w:hAnsi="Palatino Linotype"/>
      <w:color w:val="000000"/>
      <w:sz w:val="16"/>
      <w:szCs w:val="16"/>
    </w:rPr>
  </w:style>
  <w:style w:type="paragraph" w:customStyle="1" w:styleId="xl67">
    <w:name w:val="xl67"/>
    <w:basedOn w:val="Normal"/>
    <w:rsid w:val="00CF17CF"/>
    <w:pPr>
      <w:spacing w:before="100" w:beforeAutospacing="1" w:after="100" w:afterAutospacing="1"/>
    </w:pPr>
    <w:rPr>
      <w:rFonts w:ascii="Palatino Linotype" w:eastAsia="Times New Roman" w:hAnsi="Palatino Linotype"/>
      <w:b/>
      <w:bCs/>
      <w:color w:val="000000"/>
      <w:sz w:val="16"/>
      <w:szCs w:val="16"/>
    </w:rPr>
  </w:style>
  <w:style w:type="paragraph" w:customStyle="1" w:styleId="xl68">
    <w:name w:val="xl68"/>
    <w:basedOn w:val="Normal"/>
    <w:rsid w:val="00CF17CF"/>
    <w:pPr>
      <w:spacing w:before="100" w:beforeAutospacing="1" w:after="100" w:afterAutospacing="1"/>
      <w:jc w:val="center"/>
    </w:pPr>
    <w:rPr>
      <w:rFonts w:ascii="Palatino Linotype" w:eastAsia="Times New Roman" w:hAnsi="Palatino Linotype"/>
      <w:b/>
      <w:bCs/>
      <w:color w:val="000000"/>
      <w:sz w:val="16"/>
      <w:szCs w:val="16"/>
    </w:rPr>
  </w:style>
  <w:style w:type="paragraph" w:customStyle="1" w:styleId="xl69">
    <w:name w:val="xl69"/>
    <w:basedOn w:val="Normal"/>
    <w:rsid w:val="00CF17CF"/>
    <w:pPr>
      <w:spacing w:before="100" w:beforeAutospacing="1" w:after="100" w:afterAutospacing="1"/>
      <w:jc w:val="center"/>
    </w:pPr>
    <w:rPr>
      <w:rFonts w:ascii="Palatino Linotype" w:eastAsia="Times New Roman" w:hAnsi="Palatino Linotype"/>
      <w:b/>
      <w:bCs/>
      <w:color w:val="000000"/>
      <w:sz w:val="16"/>
      <w:szCs w:val="16"/>
    </w:rPr>
  </w:style>
  <w:style w:type="paragraph" w:customStyle="1" w:styleId="xl70">
    <w:name w:val="xl70"/>
    <w:basedOn w:val="Normal"/>
    <w:rsid w:val="00CF17CF"/>
    <w:pPr>
      <w:spacing w:before="100" w:beforeAutospacing="1" w:after="100" w:afterAutospacing="1"/>
    </w:pPr>
    <w:rPr>
      <w:rFonts w:ascii="Palatino Linotype" w:eastAsia="Times New Roman" w:hAnsi="Palatino Linotype"/>
      <w:color w:val="000000"/>
      <w:sz w:val="16"/>
      <w:szCs w:val="16"/>
    </w:rPr>
  </w:style>
  <w:style w:type="paragraph" w:customStyle="1" w:styleId="xl71">
    <w:name w:val="xl71"/>
    <w:basedOn w:val="Normal"/>
    <w:rsid w:val="00CF17CF"/>
    <w:pPr>
      <w:spacing w:before="100" w:beforeAutospacing="1" w:after="100" w:afterAutospacing="1"/>
    </w:pPr>
    <w:rPr>
      <w:rFonts w:ascii="Palatino Linotype" w:eastAsia="Times New Roman" w:hAnsi="Palatino Linotype"/>
      <w:color w:val="000000"/>
      <w:sz w:val="16"/>
      <w:szCs w:val="16"/>
    </w:rPr>
  </w:style>
  <w:style w:type="paragraph" w:customStyle="1" w:styleId="Level1">
    <w:name w:val="Level 1"/>
    <w:rsid w:val="00CF17CF"/>
    <w:pPr>
      <w:widowControl w:val="0"/>
      <w:autoSpaceDE w:val="0"/>
      <w:autoSpaceDN w:val="0"/>
      <w:adjustRightInd w:val="0"/>
      <w:ind w:left="720"/>
      <w:jc w:val="both"/>
    </w:pPr>
    <w:rPr>
      <w:rFonts w:ascii="Times New Roman" w:eastAsia="Times New Roman" w:hAnsi="Times New Roman"/>
      <w:sz w:val="24"/>
      <w:szCs w:val="24"/>
    </w:rPr>
  </w:style>
  <w:style w:type="paragraph" w:customStyle="1" w:styleId="text">
    <w:name w:val="text"/>
    <w:basedOn w:val="Normal"/>
    <w:rsid w:val="00CF17CF"/>
    <w:pPr>
      <w:spacing w:before="100" w:beforeAutospacing="1" w:after="100" w:afterAutospacing="1"/>
    </w:pPr>
    <w:rPr>
      <w:rFonts w:ascii="Verdana" w:eastAsia="Times New Roman" w:hAnsi="Verdana"/>
      <w:color w:val="000000"/>
      <w:sz w:val="18"/>
      <w:szCs w:val="18"/>
    </w:rPr>
  </w:style>
  <w:style w:type="paragraph" w:styleId="Revision">
    <w:name w:val="Revision"/>
    <w:hidden/>
    <w:uiPriority w:val="99"/>
    <w:semiHidden/>
    <w:rsid w:val="00A6602E"/>
    <w:rPr>
      <w:rFonts w:ascii="Gill Sans MT" w:hAnsi="Gill Sans MT"/>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9805551">
      <w:bodyDiv w:val="1"/>
      <w:marLeft w:val="0"/>
      <w:marRight w:val="0"/>
      <w:marTop w:val="0"/>
      <w:marBottom w:val="0"/>
      <w:divBdr>
        <w:top w:val="none" w:sz="0" w:space="0" w:color="auto"/>
        <w:left w:val="none" w:sz="0" w:space="0" w:color="auto"/>
        <w:bottom w:val="none" w:sz="0" w:space="0" w:color="auto"/>
        <w:right w:val="none" w:sz="0" w:space="0" w:color="auto"/>
      </w:divBdr>
    </w:div>
    <w:div w:id="968708759">
      <w:bodyDiv w:val="1"/>
      <w:marLeft w:val="0"/>
      <w:marRight w:val="0"/>
      <w:marTop w:val="0"/>
      <w:marBottom w:val="0"/>
      <w:divBdr>
        <w:top w:val="none" w:sz="0" w:space="0" w:color="auto"/>
        <w:left w:val="none" w:sz="0" w:space="0" w:color="auto"/>
        <w:bottom w:val="none" w:sz="0" w:space="0" w:color="auto"/>
        <w:right w:val="none" w:sz="0" w:space="0" w:color="auto"/>
      </w:divBdr>
    </w:div>
    <w:div w:id="1259632979">
      <w:bodyDiv w:val="1"/>
      <w:marLeft w:val="0"/>
      <w:marRight w:val="0"/>
      <w:marTop w:val="0"/>
      <w:marBottom w:val="0"/>
      <w:divBdr>
        <w:top w:val="none" w:sz="0" w:space="0" w:color="auto"/>
        <w:left w:val="none" w:sz="0" w:space="0" w:color="auto"/>
        <w:bottom w:val="none" w:sz="0" w:space="0" w:color="auto"/>
        <w:right w:val="none" w:sz="0" w:space="0" w:color="auto"/>
      </w:divBdr>
    </w:div>
    <w:div w:id="1806924633">
      <w:bodyDiv w:val="1"/>
      <w:marLeft w:val="0"/>
      <w:marRight w:val="0"/>
      <w:marTop w:val="0"/>
      <w:marBottom w:val="0"/>
      <w:divBdr>
        <w:top w:val="none" w:sz="0" w:space="0" w:color="auto"/>
        <w:left w:val="none" w:sz="0" w:space="0" w:color="auto"/>
        <w:bottom w:val="none" w:sz="0" w:space="0" w:color="auto"/>
        <w:right w:val="none" w:sz="0" w:space="0" w:color="auto"/>
      </w:divBdr>
    </w:div>
    <w:div w:id="2051105486">
      <w:bodyDiv w:val="1"/>
      <w:marLeft w:val="0"/>
      <w:marRight w:val="0"/>
      <w:marTop w:val="0"/>
      <w:marBottom w:val="0"/>
      <w:divBdr>
        <w:top w:val="none" w:sz="0" w:space="0" w:color="auto"/>
        <w:left w:val="none" w:sz="0" w:space="0" w:color="auto"/>
        <w:bottom w:val="none" w:sz="0" w:space="0" w:color="auto"/>
        <w:right w:val="none" w:sz="0" w:space="0" w:color="auto"/>
      </w:divBdr>
    </w:div>
    <w:div w:id="2134447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6.png"/></Relationships>
</file>

<file path=word/_rels/header2.xml.rels><?xml version="1.0" encoding="UTF-8" standalone="yes"?>
<Relationships xmlns="http://schemas.openxmlformats.org/package/2006/relationships"><Relationship Id="rId1"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62CB765-F8A9-4D49-8FAB-5CB5147DEC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2072</Words>
  <Characters>10428</Characters>
  <Application>Microsoft Office Word</Application>
  <DocSecurity>0</DocSecurity>
  <Lines>281</Lines>
  <Paragraphs>131</Paragraphs>
  <ScaleCrop>false</ScaleCrop>
  <HeadingPairs>
    <vt:vector size="2" baseType="variant">
      <vt:variant>
        <vt:lpstr>Title</vt:lpstr>
      </vt:variant>
      <vt:variant>
        <vt:i4>1</vt:i4>
      </vt:variant>
    </vt:vector>
  </HeadingPairs>
  <TitlesOfParts>
    <vt:vector size="1" baseType="lpstr">
      <vt:lpstr/>
    </vt:vector>
  </TitlesOfParts>
  <Company>City of St. George</Company>
  <LinksUpToDate>false</LinksUpToDate>
  <CharactersWithSpaces>12369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tom</dc:creator>
  <cp:lastModifiedBy>Jason Burningham</cp:lastModifiedBy>
  <cp:revision>2</cp:revision>
  <cp:lastPrinted>2018-11-28T16:50:00Z</cp:lastPrinted>
  <dcterms:created xsi:type="dcterms:W3CDTF">2023-12-12T00:08:00Z</dcterms:created>
  <dcterms:modified xsi:type="dcterms:W3CDTF">2023-12-12T00:08:00Z</dcterms:modified>
</cp:coreProperties>
</file>