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B08E" w14:textId="5F644F09" w:rsidR="00D301F6" w:rsidRPr="00111E56" w:rsidRDefault="00D301F6" w:rsidP="00BE3520">
      <w:pPr>
        <w:pStyle w:val="Title"/>
        <w:rPr>
          <w:rFonts w:ascii="Cambria" w:hAnsi="Cambria" w:cstheme="minorHAnsi"/>
          <w:u w:val="single"/>
        </w:rPr>
      </w:pPr>
      <w:r w:rsidRPr="00111E56">
        <w:rPr>
          <w:rFonts w:ascii="Cambria" w:hAnsi="Cambria" w:cstheme="minorHAnsi"/>
          <w:u w:val="single"/>
        </w:rPr>
        <w:t>At-Risk Coordinator</w:t>
      </w:r>
    </w:p>
    <w:p w14:paraId="50108545" w14:textId="158171F2" w:rsidR="00B64DDC" w:rsidRPr="000C1225" w:rsidRDefault="00D301F6" w:rsidP="000C1225">
      <w:pPr>
        <w:spacing w:before="0" w:after="120"/>
        <w:rPr>
          <w:rFonts w:ascii="Cambria" w:hAnsi="Cambria" w:cstheme="minorHAnsi"/>
        </w:rPr>
      </w:pPr>
      <w:r w:rsidRPr="00111E56">
        <w:rPr>
          <w:rFonts w:ascii="Cambria" w:hAnsi="Cambria" w:cstheme="minorHAnsi"/>
        </w:rPr>
        <w:t>The District shall designate one or more at-risk coordinators to collect and disseminate data regarding dropouts in the District and to coordinate the District’s program for students who are at high risk of dropping out of school.</w:t>
      </w:r>
    </w:p>
    <w:p w14:paraId="403B23B8" w14:textId="2E7DEE1E" w:rsidR="00006002" w:rsidRPr="00111E56" w:rsidRDefault="00006002" w:rsidP="00BE3520">
      <w:pPr>
        <w:pStyle w:val="Heading3"/>
        <w:spacing w:before="120" w:after="120"/>
        <w:rPr>
          <w:rFonts w:ascii="Cambria" w:hAnsi="Cambria" w:cstheme="minorHAnsi"/>
          <w:i w:val="0"/>
          <w:color w:val="000000" w:themeColor="text1"/>
          <w:u w:val="single"/>
        </w:rPr>
      </w:pPr>
      <w:r w:rsidRPr="00111E56">
        <w:rPr>
          <w:rFonts w:ascii="Cambria" w:hAnsi="Cambria" w:cstheme="minorHAnsi"/>
          <w:i w:val="0"/>
          <w:color w:val="000000" w:themeColor="text1"/>
          <w:u w:val="single"/>
        </w:rPr>
        <w:t>Identification of “Designated students”</w:t>
      </w:r>
    </w:p>
    <w:p w14:paraId="37D61B37" w14:textId="77336F1C" w:rsidR="00006002" w:rsidRPr="00111E56" w:rsidRDefault="00006002" w:rsidP="00914D6E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District shall identify all students</w:t>
      </w:r>
      <w:r w:rsidR="000C4509" w:rsidRPr="00111E56">
        <w:rPr>
          <w:rFonts w:ascii="Cambria" w:hAnsi="Cambria" w:cstheme="minorHAnsi"/>
          <w:color w:val="000000" w:themeColor="text1"/>
        </w:rPr>
        <w:t>:</w:t>
      </w:r>
      <w:r w:rsidRPr="00111E56">
        <w:rPr>
          <w:rFonts w:ascii="Cambria" w:hAnsi="Cambria" w:cstheme="minorHAnsi"/>
          <w:color w:val="000000" w:themeColor="text1"/>
        </w:rPr>
        <w:t xml:space="preserve"> who have withdrawn from s</w:t>
      </w:r>
      <w:r w:rsidR="000C4509" w:rsidRPr="00111E56">
        <w:rPr>
          <w:rFonts w:ascii="Cambria" w:hAnsi="Cambria" w:cstheme="minorHAnsi"/>
          <w:color w:val="000000" w:themeColor="text1"/>
        </w:rPr>
        <w:t xml:space="preserve">chool before earning a diploma, and </w:t>
      </w:r>
      <w:r w:rsidRPr="00111E56">
        <w:rPr>
          <w:rFonts w:ascii="Cambria" w:hAnsi="Cambria" w:cstheme="minorHAnsi"/>
          <w:color w:val="000000" w:themeColor="text1"/>
        </w:rPr>
        <w:t>who have been dropped from av</w:t>
      </w:r>
      <w:r w:rsidR="000C4509" w:rsidRPr="00111E56">
        <w:rPr>
          <w:rFonts w:ascii="Cambria" w:hAnsi="Cambria" w:cstheme="minorHAnsi"/>
          <w:color w:val="000000" w:themeColor="text1"/>
        </w:rPr>
        <w:t>erage daily membership, and who</w:t>
      </w:r>
      <w:r w:rsidRPr="00111E56">
        <w:rPr>
          <w:rFonts w:ascii="Cambria" w:hAnsi="Cambria" w:cstheme="minorHAnsi"/>
          <w:color w:val="000000" w:themeColor="text1"/>
        </w:rPr>
        <w:t>s</w:t>
      </w:r>
      <w:r w:rsidR="000C4509" w:rsidRPr="00111E56">
        <w:rPr>
          <w:rFonts w:ascii="Cambria" w:hAnsi="Cambria" w:cstheme="minorHAnsi"/>
          <w:color w:val="000000" w:themeColor="text1"/>
        </w:rPr>
        <w:t>e</w:t>
      </w:r>
      <w:r w:rsidRPr="00111E56">
        <w:rPr>
          <w:rFonts w:ascii="Cambria" w:hAnsi="Cambria" w:cstheme="minorHAnsi"/>
          <w:color w:val="000000" w:themeColor="text1"/>
        </w:rPr>
        <w:t xml:space="preserve"> graduating class (when entering grade 9) have not yet graduated.</w:t>
      </w:r>
      <w:r w:rsidR="00BE3520" w:rsidRPr="00111E56">
        <w:rPr>
          <w:rFonts w:ascii="Cambria" w:hAnsi="Cambria" w:cstheme="minorHAnsi"/>
          <w:color w:val="000000" w:themeColor="text1"/>
        </w:rPr>
        <w:t xml:space="preserve"> </w:t>
      </w:r>
      <w:r w:rsidRPr="00111E56">
        <w:rPr>
          <w:rFonts w:ascii="Cambria" w:hAnsi="Cambria" w:cstheme="minorHAnsi"/>
          <w:color w:val="000000" w:themeColor="text1"/>
        </w:rPr>
        <w:t xml:space="preserve">The District shall further identify students who are at risk of </w:t>
      </w:r>
      <w:r w:rsidR="000C4509" w:rsidRPr="00111E56">
        <w:rPr>
          <w:rFonts w:ascii="Cambria" w:hAnsi="Cambria" w:cstheme="minorHAnsi"/>
          <w:color w:val="000000" w:themeColor="text1"/>
        </w:rPr>
        <w:t>meeting these criteria.</w:t>
      </w:r>
      <w:r w:rsidRPr="00111E56">
        <w:rPr>
          <w:rFonts w:ascii="Cambria" w:hAnsi="Cambria" w:cstheme="minorHAnsi"/>
          <w:color w:val="000000" w:themeColor="text1"/>
        </w:rPr>
        <w:t xml:space="preserve"> </w:t>
      </w:r>
    </w:p>
    <w:p w14:paraId="2BDEF0DD" w14:textId="0D5A2F6D" w:rsidR="00006002" w:rsidRPr="00111E56" w:rsidRDefault="00000000" w:rsidP="00BE3520">
      <w:pPr>
        <w:spacing w:before="0"/>
        <w:ind w:left="1080"/>
        <w:rPr>
          <w:rFonts w:ascii="Cambria" w:hAnsi="Cambria" w:cstheme="minorHAnsi"/>
          <w:i/>
          <w:color w:val="0432FF"/>
          <w:u w:val="single"/>
        </w:rPr>
      </w:pPr>
      <w:hyperlink r:id="rId7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 xml:space="preserve">Utah Code § 53G-9-802 </w:t>
        </w:r>
        <w:r w:rsidR="000C1225" w:rsidRPr="000C1225">
          <w:rPr>
            <w:rStyle w:val="Hyperlink"/>
            <w:rFonts w:ascii="Cambria" w:hAnsi="Cambria" w:cstheme="minorHAnsi"/>
            <w:i/>
          </w:rPr>
          <w:t>(202</w:t>
        </w:r>
        <w:r w:rsidR="000C1225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2</w:t>
        </w:r>
        <w:r w:rsidR="00FE7F63">
          <w:rPr>
            <w:rStyle w:val="Hyperlink"/>
            <w:rFonts w:ascii="Cambria" w:hAnsi="Cambria" w:cstheme="minorHAnsi"/>
            <w:i/>
          </w:rPr>
          <w:t>3</w:t>
        </w:r>
        <w:r w:rsidR="000C1225" w:rsidRPr="000C1225">
          <w:rPr>
            <w:rStyle w:val="Hyperlink"/>
            <w:rFonts w:ascii="Cambria" w:hAnsi="Cambria" w:cstheme="minorHAnsi"/>
            <w:i/>
          </w:rPr>
          <w:t xml:space="preserve">) </w:t>
        </w:r>
      </w:hyperlink>
      <w:r w:rsidR="000C1225">
        <w:rPr>
          <w:rFonts w:ascii="Cambria" w:hAnsi="Cambria" w:cstheme="minorHAnsi"/>
          <w:i/>
        </w:rPr>
        <w:t xml:space="preserve"> </w:t>
      </w:r>
    </w:p>
    <w:p w14:paraId="22CB06A2" w14:textId="57DA1135" w:rsidR="00006002" w:rsidRPr="00111E56" w:rsidRDefault="00000000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8" w:history="1">
        <w:r w:rsidR="00CC1470" w:rsidRPr="00111E56">
          <w:rPr>
            <w:rStyle w:val="Hyperlink"/>
            <w:rFonts w:ascii="Cambria" w:hAnsi="Cambria" w:cstheme="minorHAnsi"/>
            <w:i/>
            <w:color w:val="0432FF"/>
          </w:rPr>
          <w:t>Utah Code § 53G-9-801(3) (20</w:t>
        </w:r>
        <w:r w:rsidR="00AB1BF0" w:rsidRPr="00111E56">
          <w:rPr>
            <w:rStyle w:val="Hyperlink"/>
            <w:rFonts w:ascii="Cambria" w:hAnsi="Cambria" w:cstheme="minorHAnsi"/>
            <w:i/>
            <w:color w:val="0432FF"/>
          </w:rPr>
          <w:t>2</w:t>
        </w:r>
        <w:r w:rsidR="00AB1BF0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0</w:t>
        </w:r>
        <w:r w:rsidR="00FE7F63">
          <w:rPr>
            <w:rStyle w:val="Hyperlink"/>
            <w:rFonts w:ascii="Cambria" w:hAnsi="Cambria" w:cstheme="minorHAnsi"/>
            <w:i/>
            <w:color w:val="0432FF"/>
          </w:rPr>
          <w:t>3</w:t>
        </w:r>
        <w:r w:rsidR="00CC1470" w:rsidRPr="00111E56">
          <w:rPr>
            <w:rStyle w:val="Hyperlink"/>
            <w:rFonts w:ascii="Cambria" w:hAnsi="Cambria" w:cstheme="minorHAnsi"/>
            <w:i/>
            <w:color w:val="0432FF"/>
          </w:rPr>
          <w:t>)</w:t>
        </w:r>
      </w:hyperlink>
    </w:p>
    <w:p w14:paraId="61CA3F1B" w14:textId="3024C466" w:rsidR="00D301F6" w:rsidRPr="00111E56" w:rsidRDefault="00D301F6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Dropout Reduction Plan</w:t>
      </w:r>
    </w:p>
    <w:p w14:paraId="26E3C8E0" w14:textId="0D8F4C2F" w:rsidR="00006002" w:rsidRPr="00111E56" w:rsidRDefault="00006002" w:rsidP="00006002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District shall provide dropout prevention and recovery services to designated students, including: </w:t>
      </w:r>
    </w:p>
    <w:p w14:paraId="0B9DF998" w14:textId="77777777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Engaging with or attempting to engage with designated students;</w:t>
      </w:r>
    </w:p>
    <w:p w14:paraId="467CE2E2" w14:textId="11967458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Consulting with designated students and develop a lea</w:t>
      </w:r>
      <w:r w:rsidR="00E361FE" w:rsidRPr="00111E56">
        <w:rPr>
          <w:rFonts w:ascii="Cambria" w:hAnsi="Cambria" w:cstheme="minorHAnsi"/>
          <w:color w:val="000000" w:themeColor="text1"/>
        </w:rPr>
        <w:t>r</w:t>
      </w:r>
      <w:r w:rsidRPr="00111E56">
        <w:rPr>
          <w:rFonts w:ascii="Cambria" w:hAnsi="Cambria" w:cstheme="minorHAnsi"/>
          <w:color w:val="000000" w:themeColor="text1"/>
        </w:rPr>
        <w:t>ning plan to identify:</w:t>
      </w:r>
    </w:p>
    <w:p w14:paraId="4018C773" w14:textId="77777777" w:rsidR="00006002" w:rsidRPr="00111E56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Barriers to regular school attendance; </w:t>
      </w:r>
    </w:p>
    <w:p w14:paraId="11A86E55" w14:textId="77777777" w:rsidR="00006002" w:rsidRPr="00111E56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An attainment goal through enrollment in education programs; and</w:t>
      </w:r>
    </w:p>
    <w:p w14:paraId="059D6768" w14:textId="77777777" w:rsidR="00006002" w:rsidRPr="00111E56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Means for achieving </w:t>
      </w:r>
      <w:r w:rsidR="000C4509" w:rsidRPr="00111E56">
        <w:rPr>
          <w:rFonts w:ascii="Cambria" w:hAnsi="Cambria" w:cstheme="minorHAnsi"/>
          <w:color w:val="000000" w:themeColor="text1"/>
        </w:rPr>
        <w:t xml:space="preserve">the </w:t>
      </w:r>
      <w:r w:rsidRPr="00111E56">
        <w:rPr>
          <w:rFonts w:ascii="Cambria" w:hAnsi="Cambria" w:cstheme="minorHAnsi"/>
          <w:color w:val="000000" w:themeColor="text1"/>
        </w:rPr>
        <w:t>attainment goal through enrol</w:t>
      </w:r>
      <w:r w:rsidR="000C4509" w:rsidRPr="00111E56">
        <w:rPr>
          <w:rFonts w:ascii="Cambria" w:hAnsi="Cambria" w:cstheme="minorHAnsi"/>
          <w:color w:val="000000" w:themeColor="text1"/>
        </w:rPr>
        <w:t>l</w:t>
      </w:r>
      <w:r w:rsidRPr="00111E56">
        <w:rPr>
          <w:rFonts w:ascii="Cambria" w:hAnsi="Cambria" w:cstheme="minorHAnsi"/>
          <w:color w:val="000000" w:themeColor="text1"/>
        </w:rPr>
        <w:t xml:space="preserve">ment </w:t>
      </w:r>
      <w:r w:rsidR="000C4509" w:rsidRPr="00111E56">
        <w:rPr>
          <w:rFonts w:ascii="Cambria" w:hAnsi="Cambria" w:cstheme="minorHAnsi"/>
          <w:color w:val="000000" w:themeColor="text1"/>
        </w:rPr>
        <w:t>i</w:t>
      </w:r>
      <w:r w:rsidRPr="00111E56">
        <w:rPr>
          <w:rFonts w:ascii="Cambria" w:hAnsi="Cambria" w:cstheme="minorHAnsi"/>
          <w:color w:val="000000" w:themeColor="text1"/>
        </w:rPr>
        <w:t xml:space="preserve">n one or more of the programs described </w:t>
      </w:r>
      <w:r w:rsidR="000C4509" w:rsidRPr="00111E56">
        <w:rPr>
          <w:rFonts w:ascii="Cambria" w:hAnsi="Cambria" w:cstheme="minorHAnsi"/>
          <w:color w:val="000000" w:themeColor="text1"/>
        </w:rPr>
        <w:t xml:space="preserve">below </w:t>
      </w:r>
      <w:r w:rsidRPr="00111E56">
        <w:rPr>
          <w:rFonts w:ascii="Cambria" w:hAnsi="Cambria" w:cstheme="minorHAnsi"/>
          <w:color w:val="000000" w:themeColor="text1"/>
        </w:rPr>
        <w:t xml:space="preserve">in Flexible Enrollment Options. </w:t>
      </w:r>
    </w:p>
    <w:p w14:paraId="0294C0ED" w14:textId="0B3A7305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Monitoring a designated student’s progress toward reaching the designated student’s attainment goal; and </w:t>
      </w:r>
    </w:p>
    <w:p w14:paraId="1FB9E3CB" w14:textId="77777777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Providing tiered interventions for a designated student who is not making progress toward reaching the student's attainment goal.</w:t>
      </w:r>
    </w:p>
    <w:p w14:paraId="3964B638" w14:textId="34818DC7" w:rsidR="00006002" w:rsidRPr="00111E56" w:rsidRDefault="00006002" w:rsidP="00006002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District shall provide dropout prevention and recovery services throughout the calendar year to students who become designated students while enrolled within the District.</w:t>
      </w:r>
      <w:r w:rsidR="00BE3520" w:rsidRPr="00111E56">
        <w:rPr>
          <w:rFonts w:ascii="Cambria" w:hAnsi="Cambria" w:cstheme="minorHAnsi"/>
          <w:color w:val="000000" w:themeColor="text1"/>
        </w:rPr>
        <w:t xml:space="preserve"> </w:t>
      </w:r>
      <w:r w:rsidRPr="00111E56">
        <w:rPr>
          <w:rFonts w:ascii="Cambria" w:hAnsi="Cambria" w:cstheme="minorHAnsi"/>
          <w:color w:val="000000" w:themeColor="text1"/>
        </w:rPr>
        <w:t>The District shall provide dropout prevention and recovery services to students who reside within the District who were enrolled in a charter school that does not include grade 12 and become designated in the summer after the student completes academic instruction at the charter school through the maximum gra</w:t>
      </w:r>
      <w:r w:rsidR="008E145C" w:rsidRPr="00111E56">
        <w:rPr>
          <w:rFonts w:ascii="Cambria" w:hAnsi="Cambria" w:cstheme="minorHAnsi"/>
          <w:color w:val="000000" w:themeColor="text1"/>
        </w:rPr>
        <w:t>de level at the charter school.</w:t>
      </w:r>
    </w:p>
    <w:p w14:paraId="67AF5A28" w14:textId="63D30953" w:rsidR="00006002" w:rsidRPr="00111E56" w:rsidRDefault="00000000" w:rsidP="00BE3520">
      <w:pPr>
        <w:spacing w:before="0" w:after="120"/>
        <w:ind w:left="1080"/>
        <w:rPr>
          <w:rStyle w:val="Hyperlink"/>
          <w:rFonts w:ascii="Cambria" w:hAnsi="Cambria" w:cstheme="minorHAnsi"/>
          <w:i/>
          <w:color w:val="0432FF"/>
        </w:rPr>
      </w:pPr>
      <w:hyperlink r:id="rId9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53G-9-802(1)(</w:t>
        </w:r>
        <w:proofErr w:type="gramStart"/>
        <w:r w:rsidR="00CC1470" w:rsidRPr="000C1225">
          <w:rPr>
            <w:rStyle w:val="Hyperlink"/>
            <w:rFonts w:ascii="Cambria" w:hAnsi="Cambria" w:cstheme="minorHAnsi"/>
            <w:i/>
          </w:rPr>
          <w:t>a)-(</w:t>
        </w:r>
        <w:proofErr w:type="gramEnd"/>
        <w:r w:rsidR="00CC1470" w:rsidRPr="000C1225">
          <w:rPr>
            <w:rStyle w:val="Hyperlink"/>
            <w:rFonts w:ascii="Cambria" w:hAnsi="Cambria" w:cstheme="minorHAnsi"/>
            <w:i/>
          </w:rPr>
          <w:t xml:space="preserve">c) </w:t>
        </w:r>
        <w:r w:rsidR="000C1225" w:rsidRPr="000C1225">
          <w:rPr>
            <w:rStyle w:val="Hyperlink"/>
            <w:rFonts w:ascii="Cambria" w:hAnsi="Cambria" w:cstheme="minorHAnsi"/>
            <w:i/>
          </w:rPr>
          <w:t>(202</w:t>
        </w:r>
        <w:r w:rsidR="000C1225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2</w:t>
        </w:r>
        <w:r w:rsidR="00FE7F63">
          <w:rPr>
            <w:rStyle w:val="Hyperlink"/>
            <w:rFonts w:ascii="Cambria" w:hAnsi="Cambria" w:cstheme="minorHAnsi"/>
            <w:i/>
          </w:rPr>
          <w:t>3</w:t>
        </w:r>
        <w:r w:rsidR="000C1225" w:rsidRPr="000C1225">
          <w:rPr>
            <w:rStyle w:val="Hyperlink"/>
            <w:rFonts w:ascii="Cambria" w:hAnsi="Cambria" w:cstheme="minorHAnsi"/>
            <w:i/>
          </w:rPr>
          <w:t>)</w:t>
        </w:r>
      </w:hyperlink>
      <w:r w:rsidR="000C1225">
        <w:rPr>
          <w:rFonts w:ascii="Cambria" w:hAnsi="Cambria" w:cstheme="minorHAnsi"/>
          <w:i/>
        </w:rPr>
        <w:t xml:space="preserve"> </w:t>
      </w:r>
    </w:p>
    <w:p w14:paraId="6AA53C29" w14:textId="05B46BF8" w:rsidR="00E361FE" w:rsidRPr="00111E56" w:rsidRDefault="00E361FE" w:rsidP="00E361FE">
      <w:pPr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District shall establish a policy that describes how the District (or a </w:t>
      </w:r>
      <w:r w:rsidR="00DA2869" w:rsidRPr="00111E56">
        <w:rPr>
          <w:rFonts w:ascii="Cambria" w:hAnsi="Cambria" w:cstheme="minorHAnsi"/>
          <w:color w:val="000000" w:themeColor="text1"/>
        </w:rPr>
        <w:t>third-party</w:t>
      </w:r>
      <w:r w:rsidRPr="00111E56">
        <w:rPr>
          <w:rFonts w:ascii="Cambria" w:hAnsi="Cambria" w:cstheme="minorHAnsi"/>
          <w:color w:val="000000" w:themeColor="text1"/>
        </w:rPr>
        <w:t xml:space="preserve"> provider) will measure if a designated student made a year’s worth of progress toward an attainment goal during the year and how membership days will be determined for a designated student in accordance with the District’s school schedule and enrollment policies.</w:t>
      </w:r>
    </w:p>
    <w:p w14:paraId="6EF32D4A" w14:textId="759EBC92" w:rsidR="00E361FE" w:rsidRPr="00D22D98" w:rsidRDefault="00000000" w:rsidP="003C45A0">
      <w:pPr>
        <w:ind w:left="1080"/>
        <w:rPr>
          <w:rFonts w:ascii="Cambria" w:hAnsi="Cambria" w:cstheme="minorHAnsi"/>
          <w:i/>
          <w:iCs/>
          <w:color w:val="0432FF"/>
          <w:u w:val="single"/>
        </w:rPr>
      </w:pPr>
      <w:hyperlink r:id="rId10" w:history="1">
        <w:r w:rsidR="00E361FE" w:rsidRPr="000C1225">
          <w:rPr>
            <w:rStyle w:val="Hyperlink"/>
            <w:rFonts w:ascii="Cambria" w:hAnsi="Cambria" w:cstheme="minorHAnsi"/>
            <w:i/>
            <w:iCs/>
          </w:rPr>
          <w:t>Utah Admin. Rules R277-606-3(</w:t>
        </w:r>
        <w:r w:rsidR="000C1225" w:rsidRPr="000C1225">
          <w:rPr>
            <w:rStyle w:val="Hyperlink"/>
            <w:rFonts w:ascii="Cambria" w:hAnsi="Cambria" w:cstheme="minorHAnsi"/>
            <w:i/>
            <w:iCs/>
          </w:rPr>
          <w:t>3)(a) (July 22, 2022)</w:t>
        </w:r>
      </w:hyperlink>
      <w:r w:rsidR="000C1225">
        <w:rPr>
          <w:rFonts w:ascii="Cambria" w:hAnsi="Cambria" w:cstheme="minorHAnsi"/>
          <w:i/>
          <w:iCs/>
        </w:rPr>
        <w:t xml:space="preserve"> </w:t>
      </w:r>
    </w:p>
    <w:p w14:paraId="4D22AC3D" w14:textId="4D6A535B" w:rsidR="00D301F6" w:rsidRPr="00111E56" w:rsidRDefault="00006002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Flexible Enrollment Options</w:t>
      </w:r>
    </w:p>
    <w:p w14:paraId="463675BA" w14:textId="030CB150" w:rsidR="00006002" w:rsidRPr="00111E56" w:rsidRDefault="00006002" w:rsidP="00006002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District shall provide flexible enrollment options for a designated student that are tailored to the designated student’s learning plan and include two or more of the following:</w:t>
      </w:r>
    </w:p>
    <w:p w14:paraId="324F4B0B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Enrollment in a traditional program in a school within the District;</w:t>
      </w:r>
    </w:p>
    <w:p w14:paraId="26FEC31C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Enrollment in the District in a nontraditional program;</w:t>
      </w:r>
    </w:p>
    <w:p w14:paraId="168FC20C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Enrollment in a program offered by a private provider that has entered into a contract with the District to provide educational services; or</w:t>
      </w:r>
    </w:p>
    <w:p w14:paraId="2413F4AB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Enrollment in a program offered by another local educational agency. </w:t>
      </w:r>
    </w:p>
    <w:p w14:paraId="2C9E0157" w14:textId="3219A4A6" w:rsidR="00006002" w:rsidRPr="00111E56" w:rsidRDefault="00000000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11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</w:t>
        </w:r>
        <w:r w:rsidR="00CC7B60" w:rsidRPr="000C1225">
          <w:rPr>
            <w:rStyle w:val="Hyperlink"/>
            <w:rFonts w:ascii="Cambria" w:hAnsi="Cambria" w:cstheme="minorHAnsi"/>
            <w:i/>
          </w:rPr>
          <w:t>9</w:t>
        </w:r>
        <w:r w:rsidR="00CC1470" w:rsidRPr="000C1225">
          <w:rPr>
            <w:rStyle w:val="Hyperlink"/>
            <w:rFonts w:ascii="Cambria" w:hAnsi="Cambria" w:cstheme="minorHAnsi"/>
            <w:i/>
          </w:rPr>
          <w:t>-802(2)(a) (20</w:t>
        </w:r>
        <w:r w:rsidR="000C1225" w:rsidRPr="000C1225">
          <w:rPr>
            <w:rStyle w:val="Hyperlink"/>
            <w:rFonts w:ascii="Cambria" w:hAnsi="Cambria" w:cstheme="minorHAnsi"/>
            <w:i/>
          </w:rPr>
          <w:t>2</w:t>
        </w:r>
        <w:r w:rsidR="000C1225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2</w:t>
        </w:r>
        <w:r w:rsidR="00FE7F63">
          <w:rPr>
            <w:rStyle w:val="Hyperlink"/>
            <w:rFonts w:ascii="Cambria" w:hAnsi="Cambria" w:cstheme="minorHAnsi"/>
            <w:i/>
          </w:rPr>
          <w:t>3</w:t>
        </w:r>
        <w:r w:rsidR="000C1225" w:rsidRPr="000C1225">
          <w:rPr>
            <w:rStyle w:val="Hyperlink"/>
            <w:rFonts w:ascii="Cambria" w:hAnsi="Cambria" w:cstheme="minorHAnsi"/>
            <w:i/>
          </w:rPr>
          <w:t>)</w:t>
        </w:r>
      </w:hyperlink>
      <w:r w:rsidR="000C1225">
        <w:rPr>
          <w:rFonts w:ascii="Cambria" w:hAnsi="Cambria" w:cstheme="minorHAnsi"/>
          <w:i/>
        </w:rPr>
        <w:t xml:space="preserve">  </w:t>
      </w:r>
    </w:p>
    <w:p w14:paraId="44A62971" w14:textId="18FB0914" w:rsidR="00D301F6" w:rsidRPr="00111E56" w:rsidRDefault="00006002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Designated Student Enrollment Options</w:t>
      </w:r>
    </w:p>
    <w:p w14:paraId="3590AECA" w14:textId="719814E3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 designated student may enroll in:</w:t>
      </w:r>
    </w:p>
    <w:p w14:paraId="11375F95" w14:textId="6FCEC167" w:rsidR="00A8654D" w:rsidRPr="00111E56" w:rsidRDefault="00A8654D" w:rsidP="00BE681B">
      <w:pPr>
        <w:numPr>
          <w:ilvl w:val="0"/>
          <w:numId w:val="7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A program offered by the District; </w:t>
      </w:r>
      <w:r w:rsidR="00B61974" w:rsidRPr="00111E56">
        <w:rPr>
          <w:rFonts w:ascii="Cambria" w:hAnsi="Cambria" w:cstheme="minorHAnsi"/>
          <w:color w:val="000000" w:themeColor="text1"/>
        </w:rPr>
        <w:t>or</w:t>
      </w:r>
    </w:p>
    <w:p w14:paraId="145A837D" w14:textId="77777777" w:rsidR="00A8654D" w:rsidRPr="00111E56" w:rsidRDefault="00A8654D" w:rsidP="00812D21">
      <w:pPr>
        <w:numPr>
          <w:ilvl w:val="0"/>
          <w:numId w:val="7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Statewide Online Education Program.</w:t>
      </w:r>
    </w:p>
    <w:p w14:paraId="6F731A44" w14:textId="37B9723B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District shall make its best effort to accommodate a designated student</w:t>
      </w:r>
      <w:r w:rsidR="00BE681B" w:rsidRPr="00111E56">
        <w:rPr>
          <w:rFonts w:ascii="Cambria" w:hAnsi="Cambria" w:cstheme="minorHAnsi"/>
          <w:color w:val="000000" w:themeColor="text1"/>
        </w:rPr>
        <w:t>’</w:t>
      </w:r>
      <w:r w:rsidRPr="00111E56">
        <w:rPr>
          <w:rFonts w:ascii="Cambria" w:hAnsi="Cambria" w:cstheme="minorHAnsi"/>
          <w:color w:val="000000" w:themeColor="text1"/>
        </w:rPr>
        <w:t>s choice of enrollment.</w:t>
      </w:r>
    </w:p>
    <w:p w14:paraId="2DC383F6" w14:textId="1CCE3293" w:rsidR="00A8654D" w:rsidRPr="00111E56" w:rsidRDefault="00000000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12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53G-9-802(2)(b) (20</w:t>
        </w:r>
        <w:r w:rsidR="000C1225" w:rsidRPr="000C1225">
          <w:rPr>
            <w:rStyle w:val="Hyperlink"/>
            <w:rFonts w:ascii="Cambria" w:hAnsi="Cambria" w:cstheme="minorHAnsi"/>
            <w:i/>
          </w:rPr>
          <w:t>2</w:t>
        </w:r>
        <w:r w:rsidR="000C1225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2</w:t>
        </w:r>
        <w:r w:rsidR="00FE7F63">
          <w:rPr>
            <w:rStyle w:val="Hyperlink"/>
            <w:rFonts w:ascii="Cambria" w:hAnsi="Cambria" w:cstheme="minorHAnsi"/>
            <w:i/>
          </w:rPr>
          <w:t>3</w:t>
        </w:r>
        <w:r w:rsidR="000C1225" w:rsidRPr="000C1225">
          <w:rPr>
            <w:rStyle w:val="Hyperlink"/>
            <w:rFonts w:ascii="Cambria" w:hAnsi="Cambria" w:cstheme="minorHAnsi"/>
            <w:i/>
          </w:rPr>
          <w:t>)</w:t>
        </w:r>
      </w:hyperlink>
      <w:r w:rsidR="000C1225" w:rsidRPr="000C1225">
        <w:rPr>
          <w:rFonts w:ascii="Cambria" w:hAnsi="Cambria" w:cstheme="minorHAnsi"/>
          <w:i/>
        </w:rPr>
        <w:t xml:space="preserve"> </w:t>
      </w:r>
    </w:p>
    <w:p w14:paraId="40AA4584" w14:textId="72664A63" w:rsidR="00D301F6" w:rsidRPr="00111E56" w:rsidRDefault="00A8654D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Third-Party Dropout Prevention and Recovery Services</w:t>
      </w:r>
    </w:p>
    <w:p w14:paraId="5F39A7ED" w14:textId="40A75924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Beginning with the 2017-18 school year (</w:t>
      </w:r>
      <w:r w:rsidR="00AB1BF0" w:rsidRPr="00111E56">
        <w:rPr>
          <w:rFonts w:ascii="Cambria" w:hAnsi="Cambria" w:cstheme="minorHAnsi"/>
          <w:color w:val="000000" w:themeColor="text1"/>
        </w:rPr>
        <w:t>except as stated below</w:t>
      </w:r>
      <w:r w:rsidRPr="00111E56">
        <w:rPr>
          <w:rFonts w:ascii="Cambria" w:hAnsi="Cambria" w:cstheme="minorHAnsi"/>
          <w:color w:val="000000" w:themeColor="text1"/>
        </w:rPr>
        <w:t>), a District shall provide dropout prevention and recovery services for any school year in which the District meets the following criteria:</w:t>
      </w:r>
    </w:p>
    <w:p w14:paraId="41EC1A2C" w14:textId="77777777" w:rsidR="00A8654D" w:rsidRPr="00111E56" w:rsidRDefault="00A8654D" w:rsidP="00812D21">
      <w:pPr>
        <w:numPr>
          <w:ilvl w:val="0"/>
          <w:numId w:val="8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District’s graduation rate is lower than the statewide graduation rate; and</w:t>
      </w:r>
    </w:p>
    <w:p w14:paraId="19B4D31E" w14:textId="77777777" w:rsidR="00A8654D" w:rsidRPr="00111E56" w:rsidRDefault="00A8654D" w:rsidP="00812D21">
      <w:pPr>
        <w:numPr>
          <w:ilvl w:val="0"/>
          <w:numId w:val="8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District’s graduation rate has not increased by at least 1% on average over </w:t>
      </w:r>
      <w:r w:rsidR="000C4509" w:rsidRPr="00111E56">
        <w:rPr>
          <w:rFonts w:ascii="Cambria" w:hAnsi="Cambria" w:cstheme="minorHAnsi"/>
          <w:color w:val="000000" w:themeColor="text1"/>
        </w:rPr>
        <w:t>the previous three school years,</w:t>
      </w:r>
      <w:r w:rsidRPr="00111E56">
        <w:rPr>
          <w:rFonts w:ascii="Cambria" w:hAnsi="Cambria" w:cstheme="minorHAnsi"/>
          <w:color w:val="000000" w:themeColor="text1"/>
        </w:rPr>
        <w:t xml:space="preserve"> or during the previous calendar year, at least 10% of the District’s designated students have not reached the students’ attainment goals or made a year's worth </w:t>
      </w:r>
      <w:r w:rsidR="008E145C" w:rsidRPr="00111E56">
        <w:rPr>
          <w:rFonts w:ascii="Cambria" w:hAnsi="Cambria" w:cstheme="minorHAnsi"/>
          <w:color w:val="000000" w:themeColor="text1"/>
        </w:rPr>
        <w:t>of progress toward the students’</w:t>
      </w:r>
      <w:r w:rsidRPr="00111E56">
        <w:rPr>
          <w:rFonts w:ascii="Cambria" w:hAnsi="Cambria" w:cstheme="minorHAnsi"/>
          <w:color w:val="000000" w:themeColor="text1"/>
        </w:rPr>
        <w:t xml:space="preserve"> attainment goals.</w:t>
      </w:r>
    </w:p>
    <w:p w14:paraId="13230C59" w14:textId="1F0A263A" w:rsidR="000C1225" w:rsidRDefault="000C1225" w:rsidP="000C1225">
      <w:pPr>
        <w:spacing w:before="0" w:after="120"/>
        <w:rPr>
          <w:rFonts w:ascii="Cambria" w:hAnsi="Cambria" w:cstheme="minorHAnsi"/>
          <w:color w:val="000000" w:themeColor="text1"/>
        </w:rPr>
      </w:pPr>
      <w:r w:rsidRPr="00DA2869">
        <w:rPr>
          <w:rFonts w:ascii="Cambria" w:hAnsi="Cambria" w:cstheme="minorHAnsi"/>
          <w:color w:val="000000" w:themeColor="text1"/>
        </w:rPr>
        <w:t>This</w:t>
      </w:r>
      <w:r w:rsidR="00AB1BF0" w:rsidRPr="00DA2869">
        <w:rPr>
          <w:rFonts w:ascii="Cambria" w:hAnsi="Cambria" w:cstheme="minorHAnsi"/>
          <w:color w:val="000000" w:themeColor="text1"/>
        </w:rPr>
        <w:t xml:space="preserve"> </w:t>
      </w:r>
      <w:r w:rsidR="00AB1BF0" w:rsidRPr="00FE7F63">
        <w:rPr>
          <w:rFonts w:ascii="Cambria" w:hAnsi="Cambria" w:cstheme="minorHAnsi"/>
          <w:strike/>
          <w:color w:val="FF0000"/>
        </w:rPr>
        <w:t>contracting</w:t>
      </w:r>
      <w:r w:rsidR="00AB1BF0" w:rsidRPr="00111E56">
        <w:rPr>
          <w:rFonts w:ascii="Cambria" w:hAnsi="Cambria" w:cstheme="minorHAnsi"/>
          <w:color w:val="000000" w:themeColor="text1"/>
        </w:rPr>
        <w:t xml:space="preserve"> requirement does not apply if: (a) the District is in its first three years of operation; (b) the District’s average graduation rate for the previous three years is higher than the statewide graduation rate for the same period; or (c) the quotient of the total number of the District’s graduating students</w:t>
      </w:r>
      <w:r w:rsidR="00FE4979" w:rsidRPr="00111E56">
        <w:rPr>
          <w:rFonts w:ascii="Cambria" w:hAnsi="Cambria" w:cstheme="minorHAnsi"/>
          <w:color w:val="000000" w:themeColor="text1"/>
        </w:rPr>
        <w:t xml:space="preserve"> plus 10 divided by the total number of students in the graduating class, is equal to or greater than the statewide graduation rate.</w:t>
      </w:r>
    </w:p>
    <w:p w14:paraId="331F3D92" w14:textId="5A4777FA" w:rsidR="000C1225" w:rsidRPr="00FE7F63" w:rsidRDefault="000C1225" w:rsidP="00FE7F63">
      <w:pPr>
        <w:spacing w:before="0" w:after="120"/>
        <w:ind w:firstLine="720"/>
        <w:rPr>
          <w:rFonts w:ascii="Cambria" w:hAnsi="Cambria" w:cs="Arial"/>
          <w:color w:val="0070C0"/>
        </w:rPr>
      </w:pPr>
      <w:r w:rsidRPr="00FE7F63">
        <w:rPr>
          <w:rFonts w:ascii="Cambria" w:hAnsi="Cambria" w:cs="Arial"/>
          <w:strike/>
          <w:color w:val="FF0000"/>
        </w:rPr>
        <w:t>The District may either create its own dropout prevention and recovery services plan or may</w:t>
      </w:r>
      <w:r w:rsidRPr="00DA2869">
        <w:rPr>
          <w:rFonts w:ascii="Cambria" w:hAnsi="Cambria" w:cs="Arial"/>
          <w:color w:val="000000" w:themeColor="text1"/>
        </w:rPr>
        <w:t xml:space="preserve"> </w:t>
      </w:r>
      <w:r w:rsidR="00FE7F63">
        <w:rPr>
          <w:rFonts w:ascii="Cambria" w:hAnsi="Cambria" w:cs="Arial"/>
          <w:color w:val="0070C0"/>
        </w:rPr>
        <w:t xml:space="preserve">If required to provide dropout prevention and recovery services the </w:t>
      </w:r>
      <w:r w:rsidR="00FE7F63">
        <w:rPr>
          <w:rFonts w:ascii="Cambria" w:hAnsi="Cambria" w:cs="Arial"/>
          <w:color w:val="0070C0"/>
        </w:rPr>
        <w:lastRenderedPageBreak/>
        <w:t xml:space="preserve">District shall do at least one of the following: </w:t>
      </w:r>
      <w:r w:rsidRPr="00DA2869">
        <w:rPr>
          <w:rFonts w:ascii="Cambria" w:hAnsi="Cambria" w:cs="Arial"/>
          <w:color w:val="000000" w:themeColor="text1"/>
        </w:rPr>
        <w:t>contract with a third party to provide the dropout prevention and recovery services</w:t>
      </w:r>
      <w:r w:rsidRPr="00FE7F63">
        <w:rPr>
          <w:rFonts w:ascii="Cambria" w:hAnsi="Cambria" w:cs="Arial"/>
          <w:strike/>
          <w:color w:val="FF0000"/>
        </w:rPr>
        <w:t>.</w:t>
      </w:r>
      <w:r w:rsidR="00FE7F63">
        <w:rPr>
          <w:rFonts w:ascii="Cambria" w:hAnsi="Cambria" w:cs="Arial"/>
          <w:color w:val="0070C0"/>
        </w:rPr>
        <w:t xml:space="preserve"> use another program that is evidence-based </w:t>
      </w:r>
      <w:r w:rsidR="00FE7F63" w:rsidRPr="00FE7F63">
        <w:rPr>
          <w:rFonts w:ascii="Cambria" w:hAnsi="Cambria" w:cs="Arial"/>
          <w:color w:val="0070C0"/>
        </w:rPr>
        <w:t xml:space="preserve">(as defined in </w:t>
      </w:r>
      <w:r w:rsidR="00FE7F63" w:rsidRPr="00FE7F63">
        <w:rPr>
          <w:rFonts w:ascii="Cambria" w:hAnsi="Cambria" w:cs="Arial"/>
          <w:color w:val="0070C0"/>
        </w:rPr>
        <w:t>Utah Code § 53G-11-303</w:t>
      </w:r>
      <w:r w:rsidR="00FE7F63" w:rsidRPr="00FE7F63">
        <w:rPr>
          <w:rFonts w:ascii="Cambria" w:hAnsi="Cambria" w:cs="Arial"/>
          <w:color w:val="0070C0"/>
        </w:rPr>
        <w:t xml:space="preserve">), or create a dropout prevention and recovery services plan that is evidence-informed (as defined in </w:t>
      </w:r>
      <w:r w:rsidR="00FE7F63" w:rsidRPr="00FE7F63">
        <w:rPr>
          <w:rFonts w:ascii="Cambria" w:hAnsi="Cambria" w:cs="Arial"/>
          <w:color w:val="0070C0"/>
        </w:rPr>
        <w:t>Utah Code § 53G-11-303).</w:t>
      </w:r>
    </w:p>
    <w:p w14:paraId="4913E42A" w14:textId="6369395D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If a District enter</w:t>
      </w:r>
      <w:r w:rsidR="000C1225" w:rsidRPr="00DA2869">
        <w:rPr>
          <w:rFonts w:ascii="Cambria" w:hAnsi="Cambria" w:cstheme="minorHAnsi"/>
          <w:color w:val="000000" w:themeColor="text1"/>
        </w:rPr>
        <w:t>s</w:t>
      </w:r>
      <w:r w:rsidRPr="00111E56">
        <w:rPr>
          <w:rFonts w:ascii="Cambria" w:hAnsi="Cambria" w:cstheme="minorHAnsi"/>
          <w:color w:val="000000" w:themeColor="text1"/>
        </w:rPr>
        <w:t xml:space="preserve"> into a third</w:t>
      </w:r>
      <w:r w:rsidR="00BE681B" w:rsidRPr="00111E56">
        <w:rPr>
          <w:rFonts w:ascii="Cambria" w:hAnsi="Cambria" w:cstheme="minorHAnsi"/>
          <w:color w:val="000000" w:themeColor="text1"/>
        </w:rPr>
        <w:t>-</w:t>
      </w:r>
      <w:r w:rsidRPr="00111E56">
        <w:rPr>
          <w:rFonts w:ascii="Cambria" w:hAnsi="Cambria" w:cstheme="minorHAnsi"/>
          <w:color w:val="000000" w:themeColor="text1"/>
        </w:rPr>
        <w:t>party con</w:t>
      </w:r>
      <w:r w:rsidR="000C4509" w:rsidRPr="00111E56">
        <w:rPr>
          <w:rFonts w:ascii="Cambria" w:hAnsi="Cambria" w:cstheme="minorHAnsi"/>
          <w:color w:val="000000" w:themeColor="text1"/>
        </w:rPr>
        <w:t xml:space="preserve">tract to provide </w:t>
      </w:r>
      <w:r w:rsidR="000C1225" w:rsidRPr="00DA2869">
        <w:rPr>
          <w:rFonts w:ascii="Cambria" w:hAnsi="Cambria" w:cstheme="minorHAnsi"/>
          <w:color w:val="000000" w:themeColor="text1"/>
        </w:rPr>
        <w:t>the</w:t>
      </w:r>
      <w:r w:rsidR="000C1225">
        <w:rPr>
          <w:rFonts w:ascii="Cambria" w:hAnsi="Cambria" w:cstheme="minorHAnsi"/>
          <w:color w:val="0070C0"/>
        </w:rPr>
        <w:t xml:space="preserve"> </w:t>
      </w:r>
      <w:r w:rsidRPr="00111E56">
        <w:rPr>
          <w:rFonts w:ascii="Cambria" w:hAnsi="Cambria" w:cstheme="minorHAnsi"/>
          <w:color w:val="000000" w:themeColor="text1"/>
        </w:rPr>
        <w:t xml:space="preserve">dropout prevention and recovery services, the District shall ensure that: </w:t>
      </w:r>
    </w:p>
    <w:p w14:paraId="1B24F6ED" w14:textId="77777777" w:rsidR="00A8654D" w:rsidRPr="00111E56" w:rsidRDefault="00A8654D" w:rsidP="00812D21">
      <w:pPr>
        <w:numPr>
          <w:ilvl w:val="0"/>
          <w:numId w:val="9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third party has a demonstrated record of effectiveness engaging with and recovering designated students; </w:t>
      </w:r>
    </w:p>
    <w:p w14:paraId="7421A980" w14:textId="77777777" w:rsidR="00A8654D" w:rsidRPr="00111E56" w:rsidRDefault="00A8654D" w:rsidP="00812D21">
      <w:pPr>
        <w:numPr>
          <w:ilvl w:val="0"/>
          <w:numId w:val="9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contract with the third party requires the third party provide the services descr</w:t>
      </w:r>
      <w:r w:rsidR="000C4509" w:rsidRPr="00111E56">
        <w:rPr>
          <w:rFonts w:ascii="Cambria" w:hAnsi="Cambria" w:cstheme="minorHAnsi"/>
          <w:color w:val="000000" w:themeColor="text1"/>
        </w:rPr>
        <w:t>ibed the Dropout Reduction Plan</w:t>
      </w:r>
      <w:r w:rsidRPr="00111E56">
        <w:rPr>
          <w:rFonts w:ascii="Cambria" w:hAnsi="Cambria" w:cstheme="minorHAnsi"/>
          <w:color w:val="000000" w:themeColor="text1"/>
        </w:rPr>
        <w:t xml:space="preserve"> and regularly report progress to the District.</w:t>
      </w:r>
    </w:p>
    <w:p w14:paraId="4A7097AC" w14:textId="02D2931E" w:rsidR="00A8654D" w:rsidRDefault="00000000" w:rsidP="00BE3520">
      <w:pPr>
        <w:spacing w:before="0" w:after="120"/>
        <w:ind w:left="1080"/>
        <w:rPr>
          <w:rFonts w:ascii="Cambria" w:hAnsi="Cambria" w:cstheme="minorHAnsi"/>
          <w:i/>
          <w:strike/>
        </w:rPr>
      </w:pPr>
      <w:hyperlink r:id="rId13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53G-9-802(3)-(</w:t>
        </w:r>
        <w:r w:rsidR="000C1225" w:rsidRPr="000C1225">
          <w:rPr>
            <w:rStyle w:val="Hyperlink"/>
            <w:rFonts w:ascii="Cambria" w:hAnsi="Cambria" w:cstheme="minorHAnsi"/>
            <w:i/>
          </w:rPr>
          <w:t>6) (202</w:t>
        </w:r>
        <w:r w:rsidR="000C1225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2</w:t>
        </w:r>
        <w:r w:rsidR="00FE7F63">
          <w:rPr>
            <w:rStyle w:val="Hyperlink"/>
            <w:rFonts w:ascii="Cambria" w:hAnsi="Cambria" w:cstheme="minorHAnsi"/>
            <w:i/>
          </w:rPr>
          <w:t>3</w:t>
        </w:r>
        <w:r w:rsidR="000C1225" w:rsidRPr="000C1225">
          <w:rPr>
            <w:rStyle w:val="Hyperlink"/>
            <w:rFonts w:ascii="Cambria" w:hAnsi="Cambria" w:cstheme="minorHAnsi"/>
            <w:i/>
          </w:rPr>
          <w:t>)</w:t>
        </w:r>
      </w:hyperlink>
      <w:r w:rsidR="000C1225" w:rsidRPr="000C1225">
        <w:rPr>
          <w:rFonts w:ascii="Cambria" w:hAnsi="Cambria" w:cstheme="minorHAnsi"/>
          <w:i/>
        </w:rPr>
        <w:t xml:space="preserve"> </w:t>
      </w:r>
    </w:p>
    <w:p w14:paraId="3392DF4B" w14:textId="77777777" w:rsidR="000C1225" w:rsidRPr="00DA2869" w:rsidRDefault="000C1225" w:rsidP="000C1225">
      <w:pPr>
        <w:spacing w:before="0" w:after="120"/>
        <w:ind w:left="1080"/>
        <w:rPr>
          <w:rFonts w:ascii="Cambria" w:hAnsi="Cambria" w:cs="Arial"/>
          <w:i/>
          <w:color w:val="0432FF"/>
          <w:u w:val="single"/>
        </w:rPr>
      </w:pPr>
      <w:r w:rsidRPr="00DA2869">
        <w:rPr>
          <w:rStyle w:val="Hyperlink"/>
          <w:rFonts w:ascii="Cambria" w:hAnsi="Cambria" w:cs="Arial"/>
          <w:i/>
          <w:color w:val="0432FF"/>
        </w:rPr>
        <w:t>Utah Admin. Rules R277-606-3(2) (July 22, 2022)</w:t>
      </w:r>
    </w:p>
    <w:p w14:paraId="3C3AB732" w14:textId="77777777" w:rsidR="000C1225" w:rsidRPr="00861C83" w:rsidRDefault="000C1225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</w:p>
    <w:p w14:paraId="5C778B35" w14:textId="22B81D70" w:rsidR="00D301F6" w:rsidRPr="00111E56" w:rsidRDefault="00A8654D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Annual Reporting</w:t>
      </w:r>
    </w:p>
    <w:p w14:paraId="71245568" w14:textId="4ACEF46D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District shall annually submit a report to the State </w:t>
      </w:r>
      <w:r w:rsidR="00E361FE" w:rsidRPr="00111E56">
        <w:rPr>
          <w:rFonts w:ascii="Cambria" w:hAnsi="Cambria" w:cstheme="minorHAnsi"/>
          <w:color w:val="000000" w:themeColor="text1"/>
        </w:rPr>
        <w:t>Superintendent</w:t>
      </w:r>
      <w:r w:rsidRPr="00111E56">
        <w:rPr>
          <w:rFonts w:ascii="Cambria" w:hAnsi="Cambria" w:cstheme="minorHAnsi"/>
          <w:color w:val="000000" w:themeColor="text1"/>
        </w:rPr>
        <w:t xml:space="preserve"> of Education on dropout prevention and recovery services</w:t>
      </w:r>
      <w:r w:rsidR="00861C83">
        <w:rPr>
          <w:rFonts w:ascii="Cambria" w:hAnsi="Cambria" w:cstheme="minorHAnsi"/>
          <w:color w:val="000000" w:themeColor="text1"/>
        </w:rPr>
        <w:t xml:space="preserve"> </w:t>
      </w:r>
      <w:r w:rsidR="00861C83" w:rsidRPr="00D22D98">
        <w:rPr>
          <w:rFonts w:ascii="Cambria" w:hAnsi="Cambria" w:cstheme="minorHAnsi"/>
          <w:color w:val="000000" w:themeColor="text1"/>
        </w:rPr>
        <w:t>by October 30</w:t>
      </w:r>
      <w:r w:rsidRPr="00111E56">
        <w:rPr>
          <w:rFonts w:ascii="Cambria" w:hAnsi="Cambria" w:cstheme="minorHAnsi"/>
          <w:color w:val="000000" w:themeColor="text1"/>
        </w:rPr>
        <w:t>, including:</w:t>
      </w:r>
    </w:p>
    <w:p w14:paraId="3D159A27" w14:textId="77777777" w:rsidR="00E361FE" w:rsidRPr="00111E56" w:rsidRDefault="00E361FE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total number of designated students in the District;</w:t>
      </w:r>
    </w:p>
    <w:p w14:paraId="19986C27" w14:textId="77777777" w:rsidR="00E361FE" w:rsidRPr="00111E56" w:rsidRDefault="00E361FE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If applicable, the name of the third party the District is contracting with to provide dropout prevention and recovery services;</w:t>
      </w:r>
    </w:p>
    <w:p w14:paraId="19ED58DD" w14:textId="6785F86D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methods the District or third party uses to engage with or attempt to recover designated students under the Dropout Reduction Plan;</w:t>
      </w:r>
    </w:p>
    <w:p w14:paraId="4176E748" w14:textId="77777777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number of designated students who enroll in a program described in the Flexible Enrollment Options as a result of the District’s efforts to engage with or attempting to recover a designated student;</w:t>
      </w:r>
    </w:p>
    <w:p w14:paraId="09939C90" w14:textId="77777777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number of designated students wh</w:t>
      </w:r>
      <w:r w:rsidR="008E145C" w:rsidRPr="00111E56">
        <w:rPr>
          <w:rFonts w:ascii="Cambria" w:hAnsi="Cambria" w:cstheme="minorHAnsi"/>
          <w:color w:val="000000" w:themeColor="text1"/>
        </w:rPr>
        <w:t>o reach the designated students’</w:t>
      </w:r>
      <w:r w:rsidRPr="00111E56">
        <w:rPr>
          <w:rFonts w:ascii="Cambria" w:hAnsi="Cambria" w:cstheme="minorHAnsi"/>
          <w:color w:val="000000" w:themeColor="text1"/>
        </w:rPr>
        <w:t xml:space="preserve"> attainment goals; and</w:t>
      </w:r>
    </w:p>
    <w:p w14:paraId="7EE9E6E6" w14:textId="77777777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Funding allocated to provide dropout prevention and recovery services.</w:t>
      </w:r>
    </w:p>
    <w:p w14:paraId="6E4BF44C" w14:textId="6362A73C" w:rsidR="00A8654D" w:rsidRPr="00861C83" w:rsidRDefault="00000000" w:rsidP="00E361FE">
      <w:pPr>
        <w:spacing w:before="0"/>
        <w:ind w:left="1080"/>
        <w:rPr>
          <w:rStyle w:val="Hyperlink"/>
          <w:rFonts w:ascii="Cambria" w:hAnsi="Cambria" w:cstheme="minorHAnsi"/>
          <w:i/>
          <w:color w:val="0432FF"/>
        </w:rPr>
      </w:pPr>
      <w:hyperlink r:id="rId14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</w:t>
        </w:r>
        <w:r w:rsidR="000C1225" w:rsidRPr="000C1225">
          <w:rPr>
            <w:rStyle w:val="Hyperlink"/>
            <w:rFonts w:ascii="Cambria" w:hAnsi="Cambria" w:cstheme="minorHAnsi"/>
            <w:i/>
          </w:rPr>
          <w:t>7) (202</w:t>
        </w:r>
        <w:r w:rsidR="000C1225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2</w:t>
        </w:r>
        <w:r w:rsidR="00FE7F63">
          <w:rPr>
            <w:rStyle w:val="Hyperlink"/>
            <w:rFonts w:ascii="Cambria" w:hAnsi="Cambria" w:cstheme="minorHAnsi"/>
            <w:i/>
          </w:rPr>
          <w:t>3</w:t>
        </w:r>
        <w:r w:rsidR="000C1225" w:rsidRPr="000C1225">
          <w:rPr>
            <w:rStyle w:val="Hyperlink"/>
            <w:rFonts w:ascii="Cambria" w:hAnsi="Cambria" w:cstheme="minorHAnsi"/>
            <w:i/>
          </w:rPr>
          <w:t>)</w:t>
        </w:r>
      </w:hyperlink>
      <w:r w:rsidR="000C1225">
        <w:rPr>
          <w:rFonts w:ascii="Cambria" w:hAnsi="Cambria" w:cstheme="minorHAnsi"/>
          <w:i/>
        </w:rPr>
        <w:t xml:space="preserve"> </w:t>
      </w:r>
    </w:p>
    <w:p w14:paraId="42BE0E5A" w14:textId="6C774638" w:rsidR="00861C83" w:rsidRDefault="00000000" w:rsidP="00861C83">
      <w:pPr>
        <w:spacing w:before="0" w:after="120"/>
        <w:ind w:left="1080"/>
        <w:rPr>
          <w:rStyle w:val="Hyperlink"/>
          <w:rFonts w:ascii="Cambria" w:hAnsi="Cambria" w:cstheme="minorHAnsi"/>
          <w:i/>
          <w:strike/>
          <w:color w:val="FF0000"/>
          <w:u w:val="none"/>
        </w:rPr>
      </w:pPr>
      <w:hyperlink r:id="rId15" w:history="1">
        <w:r w:rsidR="00E361FE" w:rsidRPr="000C1225">
          <w:rPr>
            <w:rStyle w:val="Hyperlink"/>
            <w:rFonts w:ascii="Cambria" w:hAnsi="Cambria" w:cstheme="minorHAnsi"/>
            <w:i/>
          </w:rPr>
          <w:t xml:space="preserve">Utah Admin. Rules R277-606-4(1)(b) </w:t>
        </w:r>
        <w:r w:rsidR="00861C83" w:rsidRPr="000C1225">
          <w:rPr>
            <w:rStyle w:val="Hyperlink"/>
            <w:rFonts w:ascii="Cambria" w:hAnsi="Cambria" w:cstheme="minorHAnsi"/>
            <w:i/>
          </w:rPr>
          <w:t>(</w:t>
        </w:r>
        <w:r w:rsidR="000C1225" w:rsidRPr="000C1225">
          <w:rPr>
            <w:rStyle w:val="Hyperlink"/>
            <w:rFonts w:ascii="Cambria" w:hAnsi="Cambria" w:cstheme="minorHAnsi"/>
            <w:i/>
          </w:rPr>
          <w:t>July 22, 2022)</w:t>
        </w:r>
      </w:hyperlink>
      <w:r w:rsidR="000C1225">
        <w:rPr>
          <w:rStyle w:val="Hyperlink"/>
          <w:rFonts w:ascii="Cambria" w:hAnsi="Cambria" w:cstheme="minorHAnsi"/>
          <w:i/>
          <w:color w:val="0432FF"/>
          <w:u w:val="none"/>
        </w:rPr>
        <w:t xml:space="preserve"> </w:t>
      </w:r>
    </w:p>
    <w:p w14:paraId="1F012392" w14:textId="77777777" w:rsidR="000C1225" w:rsidRPr="00DA2869" w:rsidRDefault="000C1225" w:rsidP="000C1225">
      <w:pPr>
        <w:spacing w:before="0" w:after="120"/>
        <w:rPr>
          <w:rFonts w:ascii="Cambria" w:hAnsi="Cambria" w:cs="Arial"/>
          <w:iCs/>
          <w:color w:val="000000" w:themeColor="text1"/>
        </w:rPr>
      </w:pPr>
      <w:r w:rsidRPr="00DA2869">
        <w:rPr>
          <w:rFonts w:ascii="Cambria" w:hAnsi="Cambria" w:cs="Arial"/>
          <w:iCs/>
          <w:color w:val="000000" w:themeColor="text1"/>
        </w:rPr>
        <w:t>If the District creates its own dropout prevention and recovery plan, the District shall annually submit a copy of that plan to the State Superintendent of Education by October 30.</w:t>
      </w:r>
    </w:p>
    <w:p w14:paraId="09BE6764" w14:textId="0D6C7998" w:rsidR="000C1225" w:rsidRPr="000C1225" w:rsidRDefault="00000000" w:rsidP="000C1225">
      <w:pPr>
        <w:spacing w:before="0" w:after="120"/>
        <w:ind w:left="1080"/>
        <w:rPr>
          <w:rFonts w:ascii="Cambria" w:hAnsi="Cambria" w:cs="Arial"/>
          <w:i/>
          <w:color w:val="0070C0"/>
        </w:rPr>
      </w:pPr>
      <w:hyperlink r:id="rId16" w:history="1">
        <w:r w:rsidR="000C1225" w:rsidRPr="000C1225">
          <w:rPr>
            <w:rStyle w:val="Hyperlink"/>
            <w:rFonts w:ascii="Cambria" w:hAnsi="Cambria" w:cs="Arial"/>
            <w:i/>
          </w:rPr>
          <w:t>Utah Admin. Rules R277-606-4(2) (July 22, 2022)</w:t>
        </w:r>
      </w:hyperlink>
    </w:p>
    <w:p w14:paraId="31E8CC0B" w14:textId="77777777" w:rsidR="000C1225" w:rsidRPr="00D22D98" w:rsidRDefault="000C1225" w:rsidP="00861C83">
      <w:pPr>
        <w:spacing w:before="0" w:after="120"/>
        <w:ind w:left="1080"/>
        <w:rPr>
          <w:rFonts w:ascii="Cambria" w:hAnsi="Cambria" w:cstheme="minorHAnsi"/>
          <w:i/>
          <w:color w:val="0432FF"/>
        </w:rPr>
      </w:pPr>
    </w:p>
    <w:p w14:paraId="72E7F36E" w14:textId="2D44D316" w:rsidR="00D301F6" w:rsidRPr="00111E56" w:rsidRDefault="00A8654D" w:rsidP="00BE3520">
      <w:pPr>
        <w:pStyle w:val="Title"/>
        <w:rPr>
          <w:rFonts w:ascii="Cambria" w:hAnsi="Cambria" w:cstheme="minorHAnsi"/>
          <w:color w:val="000000" w:themeColor="text1"/>
        </w:rPr>
      </w:pPr>
      <w:r w:rsidRPr="00111E56" w:rsidDel="00A8654D">
        <w:rPr>
          <w:rFonts w:ascii="Cambria" w:hAnsi="Cambria" w:cstheme="minorHAnsi"/>
          <w:color w:val="000000" w:themeColor="text1"/>
        </w:rPr>
        <w:t xml:space="preserve"> </w:t>
      </w:r>
      <w:r w:rsidR="00D301F6" w:rsidRPr="00111E56">
        <w:rPr>
          <w:rFonts w:ascii="Cambria" w:hAnsi="Cambria" w:cstheme="minorHAnsi"/>
          <w:color w:val="000000" w:themeColor="text1"/>
        </w:rPr>
        <w:t>“</w:t>
      </w:r>
      <w:r w:rsidRPr="00111E56">
        <w:rPr>
          <w:rFonts w:ascii="Cambria" w:hAnsi="Cambria" w:cstheme="minorHAnsi"/>
          <w:color w:val="000000" w:themeColor="text1"/>
        </w:rPr>
        <w:t>Attainment Goals</w:t>
      </w:r>
      <w:r w:rsidR="00D301F6" w:rsidRPr="00111E56">
        <w:rPr>
          <w:rFonts w:ascii="Cambria" w:hAnsi="Cambria" w:cstheme="minorHAnsi"/>
          <w:color w:val="000000" w:themeColor="text1"/>
        </w:rPr>
        <w:t>” Defined</w:t>
      </w:r>
    </w:p>
    <w:p w14:paraId="4772AB7C" w14:textId="4462D11A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lastRenderedPageBreak/>
        <w:t xml:space="preserve">Attainment Goal means: </w:t>
      </w:r>
    </w:p>
    <w:p w14:paraId="15299CE0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 high school diploma;</w:t>
      </w:r>
    </w:p>
    <w:p w14:paraId="7873F545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Utah High School Completion Diploma, as defined in State Board of Education rule;</w:t>
      </w:r>
    </w:p>
    <w:p w14:paraId="1395453D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An Adult Education Secondary Diploma, as defined in State Board of Education rule; or</w:t>
      </w:r>
    </w:p>
    <w:p w14:paraId="608E01A9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An employer-recognized, industry-based certificate that is li</w:t>
      </w:r>
      <w:r w:rsidR="000C4509" w:rsidRPr="00111E56">
        <w:rPr>
          <w:rFonts w:ascii="Cambria" w:hAnsi="Cambria" w:cstheme="minorHAnsi"/>
          <w:color w:val="000000" w:themeColor="text1"/>
        </w:rPr>
        <w:t>kely to result in job placement</w:t>
      </w:r>
      <w:r w:rsidRPr="00111E56">
        <w:rPr>
          <w:rFonts w:ascii="Cambria" w:hAnsi="Cambria" w:cstheme="minorHAnsi"/>
          <w:color w:val="000000" w:themeColor="text1"/>
        </w:rPr>
        <w:t xml:space="preserve"> and </w:t>
      </w:r>
      <w:r w:rsidR="000C4509" w:rsidRPr="00111E56">
        <w:rPr>
          <w:rFonts w:ascii="Cambria" w:hAnsi="Cambria" w:cstheme="minorHAnsi"/>
          <w:color w:val="000000" w:themeColor="text1"/>
        </w:rPr>
        <w:t xml:space="preserve">is </w:t>
      </w:r>
      <w:r w:rsidRPr="00111E56">
        <w:rPr>
          <w:rFonts w:ascii="Cambria" w:hAnsi="Cambria" w:cstheme="minorHAnsi"/>
          <w:color w:val="000000" w:themeColor="text1"/>
        </w:rPr>
        <w:t>included in the State Board of Education's approved career and technical education industry certification list.</w:t>
      </w:r>
    </w:p>
    <w:p w14:paraId="42E29BB1" w14:textId="5AB6919F" w:rsidR="00A8654D" w:rsidRPr="00861C83" w:rsidRDefault="00000000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17" w:history="1">
        <w:r w:rsidR="00CC1470" w:rsidRPr="00861C83">
          <w:rPr>
            <w:rStyle w:val="Hyperlink"/>
            <w:rFonts w:ascii="Cambria" w:hAnsi="Cambria" w:cstheme="minorHAnsi"/>
            <w:i/>
            <w:color w:val="0432FF"/>
          </w:rPr>
          <w:t>Utah Code § 53G-9-801(1) (20</w:t>
        </w:r>
        <w:r w:rsidR="00AB1BF0" w:rsidRPr="00861C83">
          <w:rPr>
            <w:rStyle w:val="Hyperlink"/>
            <w:rFonts w:ascii="Cambria" w:hAnsi="Cambria" w:cstheme="minorHAnsi"/>
            <w:i/>
            <w:color w:val="0432FF"/>
          </w:rPr>
          <w:t>2</w:t>
        </w:r>
        <w:r w:rsidR="00AB1BF0" w:rsidRPr="00FE7F63">
          <w:rPr>
            <w:rStyle w:val="Hyperlink"/>
            <w:rFonts w:ascii="Cambria" w:hAnsi="Cambria" w:cstheme="minorHAnsi"/>
            <w:i/>
            <w:strike/>
            <w:color w:val="FF0000"/>
          </w:rPr>
          <w:t>0</w:t>
        </w:r>
        <w:r w:rsidR="00FE7F63">
          <w:rPr>
            <w:rStyle w:val="Hyperlink"/>
            <w:rFonts w:ascii="Cambria" w:hAnsi="Cambria" w:cstheme="minorHAnsi"/>
            <w:i/>
            <w:color w:val="0432FF"/>
          </w:rPr>
          <w:t>3</w:t>
        </w:r>
        <w:r w:rsidR="00CC1470" w:rsidRPr="00861C83">
          <w:rPr>
            <w:rStyle w:val="Hyperlink"/>
            <w:rFonts w:ascii="Cambria" w:hAnsi="Cambria" w:cstheme="minorHAnsi"/>
            <w:i/>
            <w:color w:val="0432FF"/>
          </w:rPr>
          <w:t>)</w:t>
        </w:r>
      </w:hyperlink>
    </w:p>
    <w:p w14:paraId="0A7BB357" w14:textId="77777777" w:rsidR="00971E6A" w:rsidRPr="00111E56" w:rsidRDefault="00971E6A" w:rsidP="00B350C0">
      <w:pPr>
        <w:spacing w:before="0" w:after="120"/>
        <w:rPr>
          <w:rFonts w:ascii="Cambria" w:hAnsi="Cambria"/>
          <w:color w:val="000000" w:themeColor="text1"/>
        </w:rPr>
      </w:pPr>
    </w:p>
    <w:sectPr w:rsidR="00971E6A" w:rsidRPr="00111E56" w:rsidSect="009123F7">
      <w:headerReference w:type="default" r:id="rId18"/>
      <w:footerReference w:type="default" r:id="rId19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E637" w14:textId="77777777" w:rsidR="003F2065" w:rsidRDefault="003F2065">
      <w:r>
        <w:separator/>
      </w:r>
    </w:p>
  </w:endnote>
  <w:endnote w:type="continuationSeparator" w:id="0">
    <w:p w14:paraId="75ED75FD" w14:textId="77777777" w:rsidR="003F2065" w:rsidRDefault="003F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7"/>
      <w:gridCol w:w="1873"/>
    </w:tblGrid>
    <w:tr w:rsidR="0023072C" w:rsidRPr="00844EFA" w14:paraId="685AACCB" w14:textId="77777777" w:rsidTr="006A1992">
      <w:tc>
        <w:tcPr>
          <w:tcW w:w="7308" w:type="dxa"/>
        </w:tcPr>
        <w:p w14:paraId="64791BA9" w14:textId="34A4DA9D" w:rsidR="0023072C" w:rsidRPr="00D22D98" w:rsidRDefault="00914D6E" w:rsidP="0029689F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D22D98">
            <w:rPr>
              <w:rFonts w:ascii="Cambria" w:hAnsi="Cambria" w:cs="Arial"/>
              <w:iCs/>
              <w:color w:val="808080"/>
              <w:sz w:val="20"/>
              <w:szCs w:val="20"/>
            </w:rPr>
            <w:t>Issue Date:</w:t>
          </w:r>
          <w:r w:rsidR="00D22D98">
            <w:rPr>
              <w:rFonts w:ascii="Cambria" w:hAnsi="Cambria" w:cs="Arial"/>
              <w:iCs/>
              <w:color w:val="808080"/>
              <w:sz w:val="20"/>
              <w:szCs w:val="20"/>
            </w:rPr>
            <w:t xml:space="preserve"> </w:t>
          </w:r>
          <w:r w:rsidR="00327A46" w:rsidRPr="00D22D98">
            <w:rPr>
              <w:rFonts w:ascii="Cambria" w:hAnsi="Cambria" w:cs="Arial"/>
              <w:iCs/>
              <w:color w:val="808080"/>
              <w:sz w:val="20"/>
              <w:szCs w:val="20"/>
            </w:rPr>
            <w:t>10.21.2020</w:t>
          </w:r>
        </w:p>
        <w:p w14:paraId="16F600DC" w14:textId="7A5F0E05" w:rsidR="00D22D98" w:rsidRPr="002E345F" w:rsidRDefault="00D22D98" w:rsidP="0029689F">
          <w:pPr>
            <w:rPr>
              <w:rFonts w:cs="Arial"/>
              <w:i/>
              <w:color w:val="808080"/>
              <w:sz w:val="20"/>
              <w:szCs w:val="20"/>
            </w:rPr>
          </w:pPr>
          <w:r w:rsidRPr="00D22D98">
            <w:rPr>
              <w:rFonts w:ascii="Cambria" w:hAnsi="Cambria" w:cs="Arial"/>
              <w:iCs/>
              <w:color w:val="808080"/>
              <w:sz w:val="20"/>
              <w:szCs w:val="20"/>
            </w:rPr>
            <w:t xml:space="preserve">Citations Updated: </w:t>
          </w:r>
          <w:r w:rsidR="00702BA8">
            <w:rPr>
              <w:rFonts w:ascii="Cambria" w:hAnsi="Cambria" w:cs="Arial"/>
              <w:iCs/>
              <w:color w:val="808080"/>
              <w:sz w:val="20"/>
              <w:szCs w:val="20"/>
            </w:rPr>
            <w:t>4.19.2023</w:t>
          </w:r>
        </w:p>
      </w:tc>
      <w:tc>
        <w:tcPr>
          <w:tcW w:w="1908" w:type="dxa"/>
          <w:vAlign w:val="center"/>
        </w:tcPr>
        <w:p w14:paraId="768BB2E3" w14:textId="77777777" w:rsidR="0023072C" w:rsidRPr="00D22D98" w:rsidRDefault="0023072C" w:rsidP="006A1992">
          <w:pPr>
            <w:jc w:val="center"/>
            <w:rPr>
              <w:rFonts w:ascii="Cambria" w:hAnsi="Cambria" w:cs="Arial"/>
            </w:rPr>
          </w:pPr>
          <w:r w:rsidRPr="00D22D98">
            <w:rPr>
              <w:rFonts w:ascii="Cambria" w:hAnsi="Cambria" w:cs="Arial"/>
            </w:rPr>
            <w:t xml:space="preserve">Page </w:t>
          </w:r>
          <w:r w:rsidRPr="00D22D98">
            <w:rPr>
              <w:rFonts w:ascii="Cambria" w:hAnsi="Cambria" w:cs="Arial"/>
            </w:rPr>
            <w:fldChar w:fldCharType="begin"/>
          </w:r>
          <w:r w:rsidRPr="00D22D98">
            <w:rPr>
              <w:rFonts w:ascii="Cambria" w:hAnsi="Cambria" w:cs="Arial"/>
            </w:rPr>
            <w:instrText xml:space="preserve"> PAGE </w:instrText>
          </w:r>
          <w:r w:rsidRPr="00D22D98">
            <w:rPr>
              <w:rFonts w:ascii="Cambria" w:hAnsi="Cambria" w:cs="Arial"/>
            </w:rPr>
            <w:fldChar w:fldCharType="separate"/>
          </w:r>
          <w:r w:rsidR="00CC1470" w:rsidRPr="00D22D98">
            <w:rPr>
              <w:rFonts w:ascii="Cambria" w:hAnsi="Cambria" w:cs="Arial"/>
              <w:noProof/>
            </w:rPr>
            <w:t>3</w:t>
          </w:r>
          <w:r w:rsidRPr="00D22D98">
            <w:rPr>
              <w:rFonts w:ascii="Cambria" w:hAnsi="Cambria" w:cs="Arial"/>
            </w:rPr>
            <w:fldChar w:fldCharType="end"/>
          </w:r>
          <w:r w:rsidRPr="00D22D98">
            <w:rPr>
              <w:rFonts w:ascii="Cambria" w:hAnsi="Cambria" w:cs="Arial"/>
            </w:rPr>
            <w:t xml:space="preserve"> of </w:t>
          </w:r>
          <w:r w:rsidRPr="00D22D98">
            <w:rPr>
              <w:rFonts w:ascii="Cambria" w:hAnsi="Cambria" w:cs="Arial"/>
            </w:rPr>
            <w:fldChar w:fldCharType="begin"/>
          </w:r>
          <w:r w:rsidRPr="00D22D98">
            <w:rPr>
              <w:rFonts w:ascii="Cambria" w:hAnsi="Cambria" w:cs="Arial"/>
            </w:rPr>
            <w:instrText xml:space="preserve"> NUMPAGES </w:instrText>
          </w:r>
          <w:r w:rsidRPr="00D22D98">
            <w:rPr>
              <w:rFonts w:ascii="Cambria" w:hAnsi="Cambria" w:cs="Arial"/>
            </w:rPr>
            <w:fldChar w:fldCharType="separate"/>
          </w:r>
          <w:r w:rsidR="00CC1470" w:rsidRPr="00D22D98">
            <w:rPr>
              <w:rFonts w:ascii="Cambria" w:hAnsi="Cambria" w:cs="Arial"/>
              <w:noProof/>
            </w:rPr>
            <w:t>3</w:t>
          </w:r>
          <w:r w:rsidRPr="00D22D98">
            <w:rPr>
              <w:rFonts w:ascii="Cambria" w:hAnsi="Cambria" w:cs="Arial"/>
            </w:rPr>
            <w:fldChar w:fldCharType="end"/>
          </w:r>
        </w:p>
      </w:tc>
    </w:tr>
  </w:tbl>
  <w:p w14:paraId="79A3CB2C" w14:textId="77777777" w:rsidR="0023072C" w:rsidRDefault="002307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9C75" w14:textId="77777777" w:rsidR="003F2065" w:rsidRDefault="003F2065">
      <w:r>
        <w:separator/>
      </w:r>
    </w:p>
  </w:footnote>
  <w:footnote w:type="continuationSeparator" w:id="0">
    <w:p w14:paraId="5D6C972E" w14:textId="77777777" w:rsidR="003F2065" w:rsidRDefault="003F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5A1E" w14:textId="1DB2EF6D" w:rsidR="004E1450" w:rsidRPr="00111E56" w:rsidRDefault="00914D6E" w:rsidP="00111E56">
    <w:pPr>
      <w:pStyle w:val="Header"/>
      <w:jc w:val="right"/>
      <w:rPr>
        <w:rFonts w:ascii="Cambria" w:hAnsi="Cambria"/>
        <w:b/>
        <w:bCs/>
        <w:sz w:val="36"/>
        <w:szCs w:val="36"/>
      </w:rPr>
    </w:pPr>
    <w:r w:rsidRPr="00111E56">
      <w:rPr>
        <w:rFonts w:ascii="Cambria" w:hAnsi="Cambria"/>
        <w:b/>
        <w:bCs/>
        <w:sz w:val="36"/>
        <w:szCs w:val="36"/>
      </w:rPr>
      <w:t xml:space="preserve">Special Programs: Dropout </w:t>
    </w:r>
    <w:r w:rsidR="00D333F5" w:rsidRPr="00111E56">
      <w:rPr>
        <w:rFonts w:ascii="Cambria" w:hAnsi="Cambria"/>
        <w:b/>
        <w:bCs/>
        <w:sz w:val="36"/>
        <w:szCs w:val="36"/>
      </w:rPr>
      <w:t>Prevention and Recovery</w:t>
    </w:r>
    <w:r w:rsidRPr="00111E56">
      <w:rPr>
        <w:rFonts w:ascii="Cambria" w:hAnsi="Cambria"/>
        <w:b/>
        <w:bCs/>
        <w:sz w:val="36"/>
        <w:szCs w:val="36"/>
      </w:rPr>
      <w:t>- EDB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5D0B"/>
    <w:multiLevelType w:val="multilevel"/>
    <w:tmpl w:val="610A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77C18BD"/>
    <w:multiLevelType w:val="hybridMultilevel"/>
    <w:tmpl w:val="10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BF1"/>
    <w:multiLevelType w:val="multilevel"/>
    <w:tmpl w:val="37E6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36043F"/>
    <w:multiLevelType w:val="hybridMultilevel"/>
    <w:tmpl w:val="0B087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6AEA"/>
    <w:multiLevelType w:val="hybridMultilevel"/>
    <w:tmpl w:val="5EBC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5345A"/>
    <w:multiLevelType w:val="multilevel"/>
    <w:tmpl w:val="3B58F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2E73133"/>
    <w:multiLevelType w:val="hybridMultilevel"/>
    <w:tmpl w:val="7AF230CE"/>
    <w:lvl w:ilvl="0" w:tplc="C5388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F476B"/>
    <w:multiLevelType w:val="multilevel"/>
    <w:tmpl w:val="DF4E5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7800F5F"/>
    <w:multiLevelType w:val="hybridMultilevel"/>
    <w:tmpl w:val="6CDA4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37348"/>
    <w:multiLevelType w:val="hybridMultilevel"/>
    <w:tmpl w:val="0B726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B29F3"/>
    <w:multiLevelType w:val="hybridMultilevel"/>
    <w:tmpl w:val="7DD49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0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09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901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28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821704">
    <w:abstractNumId w:val="6"/>
  </w:num>
  <w:num w:numId="6" w16cid:durableId="429200828">
    <w:abstractNumId w:val="3"/>
  </w:num>
  <w:num w:numId="7" w16cid:durableId="1702827647">
    <w:abstractNumId w:val="1"/>
  </w:num>
  <w:num w:numId="8" w16cid:durableId="505679905">
    <w:abstractNumId w:val="4"/>
  </w:num>
  <w:num w:numId="9" w16cid:durableId="2044283375">
    <w:abstractNumId w:val="9"/>
  </w:num>
  <w:num w:numId="10" w16cid:durableId="1696150853">
    <w:abstractNumId w:val="10"/>
  </w:num>
  <w:num w:numId="11" w16cid:durableId="5427185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002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30D5A"/>
    <w:rsid w:val="000310BD"/>
    <w:rsid w:val="0003189E"/>
    <w:rsid w:val="000320C1"/>
    <w:rsid w:val="00033071"/>
    <w:rsid w:val="00033E67"/>
    <w:rsid w:val="00037AD4"/>
    <w:rsid w:val="000411B4"/>
    <w:rsid w:val="000413B5"/>
    <w:rsid w:val="00043CED"/>
    <w:rsid w:val="0004446C"/>
    <w:rsid w:val="00046740"/>
    <w:rsid w:val="0004761C"/>
    <w:rsid w:val="00047712"/>
    <w:rsid w:val="000518FD"/>
    <w:rsid w:val="000537F2"/>
    <w:rsid w:val="00060B07"/>
    <w:rsid w:val="00063267"/>
    <w:rsid w:val="0006379A"/>
    <w:rsid w:val="00064F4D"/>
    <w:rsid w:val="000702E8"/>
    <w:rsid w:val="000706E2"/>
    <w:rsid w:val="000762B2"/>
    <w:rsid w:val="00077F78"/>
    <w:rsid w:val="00082EAF"/>
    <w:rsid w:val="000A142F"/>
    <w:rsid w:val="000A7B63"/>
    <w:rsid w:val="000B1A07"/>
    <w:rsid w:val="000B4F16"/>
    <w:rsid w:val="000B5D67"/>
    <w:rsid w:val="000B7C34"/>
    <w:rsid w:val="000C1225"/>
    <w:rsid w:val="000C2F62"/>
    <w:rsid w:val="000C4509"/>
    <w:rsid w:val="000C4D9A"/>
    <w:rsid w:val="000C68AB"/>
    <w:rsid w:val="000D185E"/>
    <w:rsid w:val="000D2A8F"/>
    <w:rsid w:val="000E0780"/>
    <w:rsid w:val="000E3D78"/>
    <w:rsid w:val="000E443C"/>
    <w:rsid w:val="000E7639"/>
    <w:rsid w:val="000E7789"/>
    <w:rsid w:val="000F027B"/>
    <w:rsid w:val="000F0EFA"/>
    <w:rsid w:val="000F109D"/>
    <w:rsid w:val="000F2E66"/>
    <w:rsid w:val="000F329A"/>
    <w:rsid w:val="00100B5C"/>
    <w:rsid w:val="001022BA"/>
    <w:rsid w:val="001039A9"/>
    <w:rsid w:val="001101D5"/>
    <w:rsid w:val="001107AD"/>
    <w:rsid w:val="00111E56"/>
    <w:rsid w:val="001129CD"/>
    <w:rsid w:val="00114500"/>
    <w:rsid w:val="00120059"/>
    <w:rsid w:val="00120EBD"/>
    <w:rsid w:val="00122384"/>
    <w:rsid w:val="00123E8F"/>
    <w:rsid w:val="001249D6"/>
    <w:rsid w:val="00127EDF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324F"/>
    <w:rsid w:val="001A4044"/>
    <w:rsid w:val="001A68F8"/>
    <w:rsid w:val="001B3772"/>
    <w:rsid w:val="001B5BDF"/>
    <w:rsid w:val="001B5F3F"/>
    <w:rsid w:val="001B6C6A"/>
    <w:rsid w:val="001B734B"/>
    <w:rsid w:val="001C0171"/>
    <w:rsid w:val="001C1C99"/>
    <w:rsid w:val="001C33ED"/>
    <w:rsid w:val="001C3DC6"/>
    <w:rsid w:val="001C7B93"/>
    <w:rsid w:val="001D399A"/>
    <w:rsid w:val="001D5A7E"/>
    <w:rsid w:val="001D6A45"/>
    <w:rsid w:val="001E4F88"/>
    <w:rsid w:val="001E53F4"/>
    <w:rsid w:val="001E5F6A"/>
    <w:rsid w:val="001E7504"/>
    <w:rsid w:val="001E7845"/>
    <w:rsid w:val="001E7915"/>
    <w:rsid w:val="001E7A92"/>
    <w:rsid w:val="001F1F7D"/>
    <w:rsid w:val="001F2317"/>
    <w:rsid w:val="001F3A16"/>
    <w:rsid w:val="001F47C2"/>
    <w:rsid w:val="001F58B6"/>
    <w:rsid w:val="001F60BB"/>
    <w:rsid w:val="001F611A"/>
    <w:rsid w:val="002005C4"/>
    <w:rsid w:val="00202FF3"/>
    <w:rsid w:val="002042D4"/>
    <w:rsid w:val="0021049B"/>
    <w:rsid w:val="00214611"/>
    <w:rsid w:val="00215758"/>
    <w:rsid w:val="00216AC0"/>
    <w:rsid w:val="002204AA"/>
    <w:rsid w:val="002208DF"/>
    <w:rsid w:val="00223BF7"/>
    <w:rsid w:val="0022699F"/>
    <w:rsid w:val="0023072C"/>
    <w:rsid w:val="0023471B"/>
    <w:rsid w:val="00234AFA"/>
    <w:rsid w:val="002352A5"/>
    <w:rsid w:val="00235AE3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08DD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5D59"/>
    <w:rsid w:val="002C20C3"/>
    <w:rsid w:val="002C35FA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247F"/>
    <w:rsid w:val="00313F67"/>
    <w:rsid w:val="00316A41"/>
    <w:rsid w:val="0032609F"/>
    <w:rsid w:val="00327A33"/>
    <w:rsid w:val="00327A46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5153"/>
    <w:rsid w:val="00356283"/>
    <w:rsid w:val="003607F3"/>
    <w:rsid w:val="0036480B"/>
    <w:rsid w:val="00367315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52CB"/>
    <w:rsid w:val="00386ED1"/>
    <w:rsid w:val="00391C66"/>
    <w:rsid w:val="003A2302"/>
    <w:rsid w:val="003A381F"/>
    <w:rsid w:val="003A6997"/>
    <w:rsid w:val="003A7351"/>
    <w:rsid w:val="003B081D"/>
    <w:rsid w:val="003B314A"/>
    <w:rsid w:val="003B4A7C"/>
    <w:rsid w:val="003B5455"/>
    <w:rsid w:val="003B5FCA"/>
    <w:rsid w:val="003B6485"/>
    <w:rsid w:val="003C3FE1"/>
    <w:rsid w:val="003C45A0"/>
    <w:rsid w:val="003D0B96"/>
    <w:rsid w:val="003D1D9A"/>
    <w:rsid w:val="003D7BAD"/>
    <w:rsid w:val="003E1A9B"/>
    <w:rsid w:val="003E275A"/>
    <w:rsid w:val="003E3CC6"/>
    <w:rsid w:val="003E526D"/>
    <w:rsid w:val="003E5E35"/>
    <w:rsid w:val="003E6550"/>
    <w:rsid w:val="003F1240"/>
    <w:rsid w:val="003F1A16"/>
    <w:rsid w:val="003F2065"/>
    <w:rsid w:val="003F230B"/>
    <w:rsid w:val="003F3AA7"/>
    <w:rsid w:val="003F710A"/>
    <w:rsid w:val="00402E69"/>
    <w:rsid w:val="00403466"/>
    <w:rsid w:val="004060E2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E4"/>
    <w:rsid w:val="0044131A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E0EFB"/>
    <w:rsid w:val="004E10B1"/>
    <w:rsid w:val="004E1450"/>
    <w:rsid w:val="004E1E65"/>
    <w:rsid w:val="004E2150"/>
    <w:rsid w:val="004E70E4"/>
    <w:rsid w:val="004F07AD"/>
    <w:rsid w:val="004F6517"/>
    <w:rsid w:val="004F6F8B"/>
    <w:rsid w:val="004F7207"/>
    <w:rsid w:val="00504366"/>
    <w:rsid w:val="00506938"/>
    <w:rsid w:val="005106D5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44C82"/>
    <w:rsid w:val="005465C6"/>
    <w:rsid w:val="0055101A"/>
    <w:rsid w:val="00551DA3"/>
    <w:rsid w:val="0055249B"/>
    <w:rsid w:val="005538D1"/>
    <w:rsid w:val="00553E39"/>
    <w:rsid w:val="005553E1"/>
    <w:rsid w:val="00563C3B"/>
    <w:rsid w:val="00564DF6"/>
    <w:rsid w:val="00565B10"/>
    <w:rsid w:val="00566AE7"/>
    <w:rsid w:val="005677CE"/>
    <w:rsid w:val="0056797A"/>
    <w:rsid w:val="00572A39"/>
    <w:rsid w:val="00574D67"/>
    <w:rsid w:val="00576879"/>
    <w:rsid w:val="005808DC"/>
    <w:rsid w:val="0058100E"/>
    <w:rsid w:val="00585B04"/>
    <w:rsid w:val="00585E75"/>
    <w:rsid w:val="00590471"/>
    <w:rsid w:val="00590BA0"/>
    <w:rsid w:val="00595BFE"/>
    <w:rsid w:val="005A0A83"/>
    <w:rsid w:val="005A111F"/>
    <w:rsid w:val="005A14BD"/>
    <w:rsid w:val="005A3C81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1CFF"/>
    <w:rsid w:val="005C67BF"/>
    <w:rsid w:val="005D1C49"/>
    <w:rsid w:val="005D521D"/>
    <w:rsid w:val="005D69C1"/>
    <w:rsid w:val="005D6E1D"/>
    <w:rsid w:val="005D78EB"/>
    <w:rsid w:val="005E245C"/>
    <w:rsid w:val="005E3DC8"/>
    <w:rsid w:val="005E4916"/>
    <w:rsid w:val="005F0362"/>
    <w:rsid w:val="005F1514"/>
    <w:rsid w:val="005F4F21"/>
    <w:rsid w:val="005F6326"/>
    <w:rsid w:val="005F6500"/>
    <w:rsid w:val="005F7AE1"/>
    <w:rsid w:val="006013DD"/>
    <w:rsid w:val="00601840"/>
    <w:rsid w:val="00603DB9"/>
    <w:rsid w:val="00604D93"/>
    <w:rsid w:val="00606F06"/>
    <w:rsid w:val="00607DF2"/>
    <w:rsid w:val="006104E4"/>
    <w:rsid w:val="006109A2"/>
    <w:rsid w:val="00614499"/>
    <w:rsid w:val="00614FBB"/>
    <w:rsid w:val="00615228"/>
    <w:rsid w:val="006161E2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76F1"/>
    <w:rsid w:val="00662FE9"/>
    <w:rsid w:val="00664AE3"/>
    <w:rsid w:val="006718E3"/>
    <w:rsid w:val="00674C0E"/>
    <w:rsid w:val="0067678D"/>
    <w:rsid w:val="00676B62"/>
    <w:rsid w:val="006819AB"/>
    <w:rsid w:val="006826B4"/>
    <w:rsid w:val="00683C7B"/>
    <w:rsid w:val="006842B8"/>
    <w:rsid w:val="00693096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3282"/>
    <w:rsid w:val="006B7839"/>
    <w:rsid w:val="006C0671"/>
    <w:rsid w:val="006C097A"/>
    <w:rsid w:val="006C12E6"/>
    <w:rsid w:val="006C1B84"/>
    <w:rsid w:val="006C2457"/>
    <w:rsid w:val="006C38D0"/>
    <w:rsid w:val="006C7465"/>
    <w:rsid w:val="006D4EFD"/>
    <w:rsid w:val="006D606A"/>
    <w:rsid w:val="006D6C50"/>
    <w:rsid w:val="006F0F17"/>
    <w:rsid w:val="006F4769"/>
    <w:rsid w:val="006F4955"/>
    <w:rsid w:val="00700327"/>
    <w:rsid w:val="0070089A"/>
    <w:rsid w:val="00700D52"/>
    <w:rsid w:val="00702BA8"/>
    <w:rsid w:val="00711E01"/>
    <w:rsid w:val="00717E7E"/>
    <w:rsid w:val="0072041D"/>
    <w:rsid w:val="007205C1"/>
    <w:rsid w:val="00721B39"/>
    <w:rsid w:val="007244DA"/>
    <w:rsid w:val="00724DD5"/>
    <w:rsid w:val="007265E5"/>
    <w:rsid w:val="007333C7"/>
    <w:rsid w:val="00733BD5"/>
    <w:rsid w:val="00733CC5"/>
    <w:rsid w:val="007410B3"/>
    <w:rsid w:val="0074188C"/>
    <w:rsid w:val="007425EB"/>
    <w:rsid w:val="00747A4C"/>
    <w:rsid w:val="00747E4D"/>
    <w:rsid w:val="0075025F"/>
    <w:rsid w:val="00754ACB"/>
    <w:rsid w:val="00754CFE"/>
    <w:rsid w:val="00761C06"/>
    <w:rsid w:val="00764B36"/>
    <w:rsid w:val="007709CD"/>
    <w:rsid w:val="007715AE"/>
    <w:rsid w:val="007717AD"/>
    <w:rsid w:val="00775006"/>
    <w:rsid w:val="00775133"/>
    <w:rsid w:val="00775815"/>
    <w:rsid w:val="007759F9"/>
    <w:rsid w:val="00777AA6"/>
    <w:rsid w:val="00777F45"/>
    <w:rsid w:val="00781F46"/>
    <w:rsid w:val="00782A9B"/>
    <w:rsid w:val="00786BEA"/>
    <w:rsid w:val="00790E8F"/>
    <w:rsid w:val="0079303E"/>
    <w:rsid w:val="00795022"/>
    <w:rsid w:val="0079700B"/>
    <w:rsid w:val="007A4FD0"/>
    <w:rsid w:val="007A54C0"/>
    <w:rsid w:val="007A6845"/>
    <w:rsid w:val="007B0078"/>
    <w:rsid w:val="007B338B"/>
    <w:rsid w:val="007B3C81"/>
    <w:rsid w:val="007B3C98"/>
    <w:rsid w:val="007B4672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7F44C4"/>
    <w:rsid w:val="008032E5"/>
    <w:rsid w:val="00803C1E"/>
    <w:rsid w:val="0080516A"/>
    <w:rsid w:val="00812BAB"/>
    <w:rsid w:val="00812D21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6F54"/>
    <w:rsid w:val="008374B6"/>
    <w:rsid w:val="00837E6F"/>
    <w:rsid w:val="00844EFA"/>
    <w:rsid w:val="008525E9"/>
    <w:rsid w:val="00861C83"/>
    <w:rsid w:val="00863AA2"/>
    <w:rsid w:val="00863F63"/>
    <w:rsid w:val="00864E2F"/>
    <w:rsid w:val="00865986"/>
    <w:rsid w:val="00872F23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138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145C"/>
    <w:rsid w:val="008E2EB9"/>
    <w:rsid w:val="008E3CFF"/>
    <w:rsid w:val="008E3E25"/>
    <w:rsid w:val="008E4292"/>
    <w:rsid w:val="008E64A1"/>
    <w:rsid w:val="008E652A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4D6E"/>
    <w:rsid w:val="0091659A"/>
    <w:rsid w:val="00917D43"/>
    <w:rsid w:val="009218E0"/>
    <w:rsid w:val="0092328F"/>
    <w:rsid w:val="0093183A"/>
    <w:rsid w:val="00934414"/>
    <w:rsid w:val="00937A23"/>
    <w:rsid w:val="0094308B"/>
    <w:rsid w:val="00945B4C"/>
    <w:rsid w:val="009462DE"/>
    <w:rsid w:val="00946F71"/>
    <w:rsid w:val="00955602"/>
    <w:rsid w:val="009601C2"/>
    <w:rsid w:val="009612CC"/>
    <w:rsid w:val="00961935"/>
    <w:rsid w:val="00965C1A"/>
    <w:rsid w:val="00971461"/>
    <w:rsid w:val="00971E6A"/>
    <w:rsid w:val="00973A7F"/>
    <w:rsid w:val="0097784E"/>
    <w:rsid w:val="00977CAF"/>
    <w:rsid w:val="009839F7"/>
    <w:rsid w:val="00995BCB"/>
    <w:rsid w:val="009A15ED"/>
    <w:rsid w:val="009A1696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F110C"/>
    <w:rsid w:val="009F2118"/>
    <w:rsid w:val="009F3614"/>
    <w:rsid w:val="00A0182D"/>
    <w:rsid w:val="00A026DB"/>
    <w:rsid w:val="00A03301"/>
    <w:rsid w:val="00A05303"/>
    <w:rsid w:val="00A10F44"/>
    <w:rsid w:val="00A11B37"/>
    <w:rsid w:val="00A123E1"/>
    <w:rsid w:val="00A13B66"/>
    <w:rsid w:val="00A140C5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479D"/>
    <w:rsid w:val="00A57AB7"/>
    <w:rsid w:val="00A61288"/>
    <w:rsid w:val="00A7269D"/>
    <w:rsid w:val="00A7553B"/>
    <w:rsid w:val="00A75A4F"/>
    <w:rsid w:val="00A76C43"/>
    <w:rsid w:val="00A8654D"/>
    <w:rsid w:val="00A87062"/>
    <w:rsid w:val="00A965DC"/>
    <w:rsid w:val="00A97C22"/>
    <w:rsid w:val="00AA3CB1"/>
    <w:rsid w:val="00AA4C0F"/>
    <w:rsid w:val="00AA756E"/>
    <w:rsid w:val="00AB18B7"/>
    <w:rsid w:val="00AB1BF0"/>
    <w:rsid w:val="00AB21ED"/>
    <w:rsid w:val="00AB762E"/>
    <w:rsid w:val="00AC0CA4"/>
    <w:rsid w:val="00AC4ADA"/>
    <w:rsid w:val="00AC6D3B"/>
    <w:rsid w:val="00AD0BC6"/>
    <w:rsid w:val="00AD492C"/>
    <w:rsid w:val="00AE3C3E"/>
    <w:rsid w:val="00AE3DB8"/>
    <w:rsid w:val="00AE406C"/>
    <w:rsid w:val="00AE5CCA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7954"/>
    <w:rsid w:val="00B341D4"/>
    <w:rsid w:val="00B350C0"/>
    <w:rsid w:val="00B36AAB"/>
    <w:rsid w:val="00B40DC6"/>
    <w:rsid w:val="00B41A01"/>
    <w:rsid w:val="00B4629E"/>
    <w:rsid w:val="00B511AE"/>
    <w:rsid w:val="00B52A2C"/>
    <w:rsid w:val="00B56BCF"/>
    <w:rsid w:val="00B61974"/>
    <w:rsid w:val="00B63CC3"/>
    <w:rsid w:val="00B64CCA"/>
    <w:rsid w:val="00B64DDC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269A"/>
    <w:rsid w:val="00BE3520"/>
    <w:rsid w:val="00BE3A04"/>
    <w:rsid w:val="00BE5189"/>
    <w:rsid w:val="00BE681B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17D"/>
    <w:rsid w:val="00C1723B"/>
    <w:rsid w:val="00C3090A"/>
    <w:rsid w:val="00C31A50"/>
    <w:rsid w:val="00C31AF3"/>
    <w:rsid w:val="00C3348B"/>
    <w:rsid w:val="00C33F15"/>
    <w:rsid w:val="00C342B8"/>
    <w:rsid w:val="00C342E4"/>
    <w:rsid w:val="00C34ABA"/>
    <w:rsid w:val="00C40BB1"/>
    <w:rsid w:val="00C44AEC"/>
    <w:rsid w:val="00C50AA1"/>
    <w:rsid w:val="00C56C0D"/>
    <w:rsid w:val="00C578B5"/>
    <w:rsid w:val="00C60900"/>
    <w:rsid w:val="00C64D18"/>
    <w:rsid w:val="00C67F8C"/>
    <w:rsid w:val="00C71824"/>
    <w:rsid w:val="00C721B2"/>
    <w:rsid w:val="00C73F36"/>
    <w:rsid w:val="00C74FD3"/>
    <w:rsid w:val="00C84783"/>
    <w:rsid w:val="00C862C2"/>
    <w:rsid w:val="00C921F2"/>
    <w:rsid w:val="00C9280F"/>
    <w:rsid w:val="00C92FAF"/>
    <w:rsid w:val="00C93F9E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C1470"/>
    <w:rsid w:val="00CC7B60"/>
    <w:rsid w:val="00CD2366"/>
    <w:rsid w:val="00CD58E7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17F5F"/>
    <w:rsid w:val="00D216FC"/>
    <w:rsid w:val="00D21C31"/>
    <w:rsid w:val="00D22D98"/>
    <w:rsid w:val="00D24007"/>
    <w:rsid w:val="00D240F7"/>
    <w:rsid w:val="00D254BD"/>
    <w:rsid w:val="00D301F6"/>
    <w:rsid w:val="00D323EE"/>
    <w:rsid w:val="00D333F5"/>
    <w:rsid w:val="00D36B0A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ABA"/>
    <w:rsid w:val="00D66497"/>
    <w:rsid w:val="00D66D55"/>
    <w:rsid w:val="00D67856"/>
    <w:rsid w:val="00D71FB2"/>
    <w:rsid w:val="00D73BE2"/>
    <w:rsid w:val="00D74936"/>
    <w:rsid w:val="00D75506"/>
    <w:rsid w:val="00D76330"/>
    <w:rsid w:val="00D80818"/>
    <w:rsid w:val="00D82C79"/>
    <w:rsid w:val="00D874BD"/>
    <w:rsid w:val="00D877E8"/>
    <w:rsid w:val="00D87C57"/>
    <w:rsid w:val="00D9168D"/>
    <w:rsid w:val="00D922CB"/>
    <w:rsid w:val="00D92C25"/>
    <w:rsid w:val="00D9417A"/>
    <w:rsid w:val="00D9445B"/>
    <w:rsid w:val="00DA0727"/>
    <w:rsid w:val="00DA2869"/>
    <w:rsid w:val="00DA7856"/>
    <w:rsid w:val="00DA7EFD"/>
    <w:rsid w:val="00DB16DB"/>
    <w:rsid w:val="00DB17D2"/>
    <w:rsid w:val="00DB1F63"/>
    <w:rsid w:val="00DB287B"/>
    <w:rsid w:val="00DB30AD"/>
    <w:rsid w:val="00DC0FEE"/>
    <w:rsid w:val="00DC351B"/>
    <w:rsid w:val="00DC47E1"/>
    <w:rsid w:val="00DC4FB3"/>
    <w:rsid w:val="00DC6512"/>
    <w:rsid w:val="00DD0ABD"/>
    <w:rsid w:val="00DD2A68"/>
    <w:rsid w:val="00DD2CB0"/>
    <w:rsid w:val="00DD35F1"/>
    <w:rsid w:val="00DD6BF1"/>
    <w:rsid w:val="00DD7A51"/>
    <w:rsid w:val="00DE330F"/>
    <w:rsid w:val="00DE58A0"/>
    <w:rsid w:val="00DE70A2"/>
    <w:rsid w:val="00DE7B41"/>
    <w:rsid w:val="00DF09E3"/>
    <w:rsid w:val="00DF1F23"/>
    <w:rsid w:val="00E037FA"/>
    <w:rsid w:val="00E05252"/>
    <w:rsid w:val="00E055D9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361FE"/>
    <w:rsid w:val="00E36FE0"/>
    <w:rsid w:val="00E4080B"/>
    <w:rsid w:val="00E40EE6"/>
    <w:rsid w:val="00E42614"/>
    <w:rsid w:val="00E42EF5"/>
    <w:rsid w:val="00E434C1"/>
    <w:rsid w:val="00E5135E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A3251"/>
    <w:rsid w:val="00EA5799"/>
    <w:rsid w:val="00EA5942"/>
    <w:rsid w:val="00EA62B9"/>
    <w:rsid w:val="00EA73B2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060A"/>
    <w:rsid w:val="00F21780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4712"/>
    <w:rsid w:val="00FA297E"/>
    <w:rsid w:val="00FA4D57"/>
    <w:rsid w:val="00FA52F6"/>
    <w:rsid w:val="00FA674E"/>
    <w:rsid w:val="00FA74B6"/>
    <w:rsid w:val="00FB22D2"/>
    <w:rsid w:val="00FB2561"/>
    <w:rsid w:val="00FB6980"/>
    <w:rsid w:val="00FC15D4"/>
    <w:rsid w:val="00FC43AA"/>
    <w:rsid w:val="00FC6770"/>
    <w:rsid w:val="00FC739C"/>
    <w:rsid w:val="00FD00C8"/>
    <w:rsid w:val="00FD1CF9"/>
    <w:rsid w:val="00FD2BD3"/>
    <w:rsid w:val="00FD5668"/>
    <w:rsid w:val="00FD6E10"/>
    <w:rsid w:val="00FD729F"/>
    <w:rsid w:val="00FD7A52"/>
    <w:rsid w:val="00FE30D0"/>
    <w:rsid w:val="00FE3844"/>
    <w:rsid w:val="00FE4979"/>
    <w:rsid w:val="00FE5ECC"/>
    <w:rsid w:val="00FE600E"/>
    <w:rsid w:val="00FE7F63"/>
    <w:rsid w:val="00FF09BC"/>
    <w:rsid w:val="00FF0D62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1372D"/>
  <w15:chartTrackingRefBased/>
  <w15:docId w15:val="{9026A1FF-52F3-4B06-9C76-C8D64D2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character" w:customStyle="1" w:styleId="TitleChar">
    <w:name w:val="Title Char"/>
    <w:aliases w:val="Paragraph Char"/>
    <w:link w:val="Title"/>
    <w:locked/>
    <w:rsid w:val="00BE3520"/>
    <w:rPr>
      <w:rFonts w:ascii="Arial" w:hAnsi="Arial" w:cs="Arial"/>
      <w:b/>
      <w:bCs/>
      <w:kern w:val="28"/>
      <w:sz w:val="24"/>
      <w:szCs w:val="24"/>
    </w:rPr>
  </w:style>
  <w:style w:type="paragraph" w:styleId="Title">
    <w:name w:val="Title"/>
    <w:aliases w:val="Paragraph"/>
    <w:next w:val="Normal"/>
    <w:link w:val="TitleChar"/>
    <w:autoRedefine/>
    <w:qFormat/>
    <w:rsid w:val="00BE3520"/>
    <w:pPr>
      <w:spacing w:before="120" w:after="120"/>
      <w:outlineLvl w:val="0"/>
    </w:pPr>
    <w:rPr>
      <w:rFonts w:ascii="Arial" w:hAnsi="Arial" w:cs="Arial"/>
      <w:b/>
      <w:bCs/>
      <w:kern w:val="28"/>
      <w:sz w:val="24"/>
      <w:szCs w:val="24"/>
    </w:rPr>
  </w:style>
  <w:style w:type="character" w:customStyle="1" w:styleId="TitleChar1">
    <w:name w:val="Title Char1"/>
    <w:rsid w:val="00D301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872F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055D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CC7B60"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sid w:val="00B64DDC"/>
    <w:rPr>
      <w:i/>
      <w:iCs/>
    </w:rPr>
  </w:style>
  <w:style w:type="paragraph" w:styleId="Revision">
    <w:name w:val="Revision"/>
    <w:hidden/>
    <w:uiPriority w:val="99"/>
    <w:semiHidden/>
    <w:rsid w:val="00861C8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9/53G-9-S801.html" TargetMode="External"/><Relationship Id="rId13" Type="http://schemas.openxmlformats.org/officeDocument/2006/relationships/hyperlink" Target="https://le.utah.gov/xcode/Title53G/Chapter9/53G-9-S802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.utah.gov/xcode/Title53G/Chapter9/53G-9-S802.html" TargetMode="External"/><Relationship Id="rId12" Type="http://schemas.openxmlformats.org/officeDocument/2006/relationships/hyperlink" Target="https://le.utah.gov/xcode/Title53G/Chapter9/53G-9-S802.html" TargetMode="External"/><Relationship Id="rId17" Type="http://schemas.openxmlformats.org/officeDocument/2006/relationships/hyperlink" Target="https://le.utah.gov/xcode/Title53G/Chapter9/53G-9-S80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hools.utah.gov/file/13c771a3-2d86-400b-9c02-76ae47edfeb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53G/Chapter9/53G-9-S80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hools.utah.gov/file/13c771a3-2d86-400b-9c02-76ae47edfeb6" TargetMode="External"/><Relationship Id="rId10" Type="http://schemas.openxmlformats.org/officeDocument/2006/relationships/hyperlink" Target="https://www.schools.utah.gov/file/13c771a3-2d86-400b-9c02-76ae47edfeb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G/Chapter9/53G-9-S802.html" TargetMode="External"/><Relationship Id="rId14" Type="http://schemas.openxmlformats.org/officeDocument/2006/relationships/hyperlink" Target="https://le.utah.gov/xcode/Title53G/Chapter9/53G-9-S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Administrator:</vt:lpstr>
    </vt:vector>
  </TitlesOfParts>
  <Company>Utah School Boards Association</Company>
  <LinksUpToDate>false</LinksUpToDate>
  <CharactersWithSpaces>9332</CharactersWithSpaces>
  <SharedDoc>false</SharedDoc>
  <HLinks>
    <vt:vector size="48" baseType="variant"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https://le.utah.gov/xcode/Title53G/Chapter9/53G-9-S801.html</vt:lpwstr>
      </vt:variant>
      <vt:variant>
        <vt:lpwstr/>
      </vt:variant>
      <vt:variant>
        <vt:i4>1245298</vt:i4>
      </vt:variant>
      <vt:variant>
        <vt:i4>18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15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12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9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6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https://le.utah.gov/xcode/Title53G/Chapter9/53G-9-S801.html</vt:lpwstr>
      </vt:variant>
      <vt:variant>
        <vt:lpwstr/>
      </vt:variant>
      <vt:variant>
        <vt:i4>1245298</vt:i4>
      </vt:variant>
      <vt:variant>
        <vt:i4>0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Administrator:</dc:title>
  <dc:subject/>
  <dc:creator>Patrick L. Tanner</dc:creator>
  <cp:keywords/>
  <cp:lastModifiedBy>Microsoft Office User</cp:lastModifiedBy>
  <cp:revision>2</cp:revision>
  <cp:lastPrinted>2020-09-09T22:19:00Z</cp:lastPrinted>
  <dcterms:created xsi:type="dcterms:W3CDTF">2023-11-06T20:56:00Z</dcterms:created>
  <dcterms:modified xsi:type="dcterms:W3CDTF">2023-11-06T20:56:00Z</dcterms:modified>
</cp:coreProperties>
</file>