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04C54" w14:textId="4B995314" w:rsidR="00893C3E" w:rsidRDefault="007A4F3C" w:rsidP="005F5C6E">
      <w:pPr>
        <w:tabs>
          <w:tab w:val="left" w:pos="720"/>
          <w:tab w:val="left" w:pos="1440"/>
          <w:tab w:val="left" w:pos="2160"/>
          <w:tab w:val="left" w:pos="2880"/>
        </w:tabs>
        <w:jc w:val="center"/>
        <w:rPr>
          <w:b/>
          <w:bCs/>
        </w:rPr>
      </w:pPr>
      <w:r>
        <w:rPr>
          <w:b/>
          <w:bCs/>
        </w:rPr>
        <w:t xml:space="preserve">PIUTE COUNTY </w:t>
      </w:r>
      <w:r w:rsidR="005F5C6E">
        <w:rPr>
          <w:b/>
          <w:bCs/>
        </w:rPr>
        <w:t>RFB</w:t>
      </w:r>
      <w:r w:rsidR="00626CB0">
        <w:rPr>
          <w:b/>
          <w:bCs/>
        </w:rPr>
        <w:t xml:space="preserve"> </w:t>
      </w:r>
    </w:p>
    <w:p w14:paraId="0D4E1691" w14:textId="7EE367E9" w:rsidR="00AE4CE3" w:rsidRDefault="00AE4CE3" w:rsidP="005F5C6E">
      <w:pPr>
        <w:tabs>
          <w:tab w:val="left" w:pos="720"/>
          <w:tab w:val="left" w:pos="1440"/>
          <w:tab w:val="left" w:pos="2160"/>
          <w:tab w:val="left" w:pos="2880"/>
        </w:tabs>
        <w:jc w:val="center"/>
        <w:rPr>
          <w:b/>
          <w:bCs/>
        </w:rPr>
      </w:pPr>
      <w:r>
        <w:rPr>
          <w:b/>
          <w:bCs/>
        </w:rPr>
        <w:t>Updated 11/30/2023</w:t>
      </w:r>
    </w:p>
    <w:p w14:paraId="45285B8A" w14:textId="77777777" w:rsidR="005F5C6E" w:rsidRPr="00AF3A47" w:rsidRDefault="005F5C6E" w:rsidP="005F5C6E">
      <w:pPr>
        <w:widowControl w:val="0"/>
        <w:pBdr>
          <w:top w:val="nil"/>
          <w:left w:val="nil"/>
          <w:bottom w:val="nil"/>
          <w:right w:val="nil"/>
          <w:between w:val="nil"/>
        </w:pBdr>
        <w:jc w:val="center"/>
        <w:rPr>
          <w:b/>
        </w:rPr>
      </w:pPr>
    </w:p>
    <w:p w14:paraId="384C8584" w14:textId="0B74985E" w:rsidR="005F5C6E" w:rsidRPr="00AF3A47" w:rsidRDefault="007A4F3C" w:rsidP="005F5C6E">
      <w:pPr>
        <w:widowControl w:val="0"/>
        <w:pBdr>
          <w:top w:val="nil"/>
          <w:left w:val="nil"/>
          <w:bottom w:val="nil"/>
          <w:right w:val="nil"/>
          <w:between w:val="nil"/>
        </w:pBdr>
        <w:jc w:val="center"/>
        <w:rPr>
          <w:bCs/>
          <w:color w:val="000000"/>
        </w:rPr>
      </w:pPr>
      <w:r>
        <w:rPr>
          <w:bCs/>
        </w:rPr>
        <w:t>Piute County</w:t>
      </w:r>
    </w:p>
    <w:p w14:paraId="6AAADE42" w14:textId="70F2B788" w:rsidR="005F5C6E" w:rsidRPr="00AF3A47" w:rsidRDefault="007A4F3C" w:rsidP="005F5C6E">
      <w:pPr>
        <w:widowControl w:val="0"/>
        <w:pBdr>
          <w:top w:val="nil"/>
          <w:left w:val="nil"/>
          <w:bottom w:val="nil"/>
          <w:right w:val="nil"/>
          <w:between w:val="nil"/>
        </w:pBdr>
        <w:jc w:val="center"/>
        <w:rPr>
          <w:bCs/>
          <w:color w:val="000000"/>
        </w:rPr>
      </w:pPr>
      <w:r>
        <w:rPr>
          <w:bCs/>
          <w:color w:val="202124"/>
          <w:shd w:val="clear" w:color="auto" w:fill="FFFFFF"/>
        </w:rPr>
        <w:t>550 N Main</w:t>
      </w:r>
    </w:p>
    <w:p w14:paraId="381D8ADB" w14:textId="013F3073" w:rsidR="005F5C6E" w:rsidRPr="00AF3A47" w:rsidRDefault="007A4F3C" w:rsidP="005F5C6E">
      <w:pPr>
        <w:widowControl w:val="0"/>
        <w:pBdr>
          <w:top w:val="nil"/>
          <w:left w:val="nil"/>
          <w:bottom w:val="nil"/>
          <w:right w:val="nil"/>
          <w:between w:val="nil"/>
        </w:pBdr>
        <w:jc w:val="center"/>
        <w:rPr>
          <w:bCs/>
          <w:color w:val="000000"/>
        </w:rPr>
      </w:pPr>
      <w:r>
        <w:rPr>
          <w:bCs/>
        </w:rPr>
        <w:t>Junction</w:t>
      </w:r>
      <w:r w:rsidR="005F5C6E" w:rsidRPr="00AF3A47">
        <w:rPr>
          <w:bCs/>
        </w:rPr>
        <w:t>, U</w:t>
      </w:r>
      <w:r w:rsidR="005F5C6E">
        <w:rPr>
          <w:bCs/>
        </w:rPr>
        <w:t>tah</w:t>
      </w:r>
      <w:r w:rsidR="005F5C6E" w:rsidRPr="00AF3A47">
        <w:rPr>
          <w:bCs/>
        </w:rPr>
        <w:t xml:space="preserve"> </w:t>
      </w:r>
      <w:r w:rsidR="005F5C6E" w:rsidRPr="00AF3A47">
        <w:rPr>
          <w:bCs/>
          <w:color w:val="202124"/>
          <w:shd w:val="clear" w:color="auto" w:fill="FFFFFF"/>
        </w:rPr>
        <w:t>84</w:t>
      </w:r>
      <w:r>
        <w:rPr>
          <w:bCs/>
          <w:color w:val="202124"/>
          <w:shd w:val="clear" w:color="auto" w:fill="FFFFFF"/>
        </w:rPr>
        <w:t>740</w:t>
      </w:r>
    </w:p>
    <w:p w14:paraId="6064B738" w14:textId="3A48FE79" w:rsidR="005F5C6E" w:rsidRPr="00AF3A47" w:rsidRDefault="005F5C6E" w:rsidP="005F5C6E">
      <w:pPr>
        <w:widowControl w:val="0"/>
        <w:pBdr>
          <w:top w:val="nil"/>
          <w:left w:val="nil"/>
          <w:bottom w:val="nil"/>
          <w:right w:val="nil"/>
          <w:between w:val="nil"/>
        </w:pBdr>
        <w:spacing w:before="354" w:line="264" w:lineRule="auto"/>
        <w:jc w:val="center"/>
        <w:rPr>
          <w:bCs/>
          <w:color w:val="000000"/>
        </w:rPr>
      </w:pPr>
      <w:r>
        <w:rPr>
          <w:bCs/>
        </w:rPr>
        <w:t>REQUEST FOR BIDS (RFB)</w:t>
      </w:r>
      <w:r w:rsidRPr="00AF3A47">
        <w:rPr>
          <w:bCs/>
          <w:color w:val="000000"/>
        </w:rPr>
        <w:t xml:space="preserve"> - COMPETITIVE SEALED </w:t>
      </w:r>
      <w:r>
        <w:rPr>
          <w:bCs/>
          <w:color w:val="000000"/>
        </w:rPr>
        <w:t xml:space="preserve">BID </w:t>
      </w:r>
      <w:r w:rsidRPr="00AF3A47">
        <w:rPr>
          <w:bCs/>
          <w:color w:val="000000"/>
        </w:rPr>
        <w:t>FOR A PROCUREMENT OF UPGRADES AND IMPROVEMENTS TO THE</w:t>
      </w:r>
      <w:r w:rsidRPr="00AF3A47">
        <w:rPr>
          <w:bCs/>
        </w:rPr>
        <w:t xml:space="preserve"> </w:t>
      </w:r>
      <w:r w:rsidR="007A4F3C">
        <w:rPr>
          <w:bCs/>
        </w:rPr>
        <w:t>PIUTE COUNTY FAIRGROUNDS</w:t>
      </w:r>
      <w:r w:rsidRPr="00AF3A47">
        <w:rPr>
          <w:bCs/>
          <w:color w:val="000000"/>
        </w:rPr>
        <w:t xml:space="preserve">. </w:t>
      </w:r>
    </w:p>
    <w:p w14:paraId="12D5BA03" w14:textId="77777777" w:rsidR="005F5C6E" w:rsidRPr="00AF3A47" w:rsidRDefault="005F5C6E" w:rsidP="005F5C6E">
      <w:pPr>
        <w:widowControl w:val="0"/>
        <w:pBdr>
          <w:top w:val="nil"/>
          <w:left w:val="nil"/>
          <w:bottom w:val="nil"/>
          <w:right w:val="nil"/>
          <w:between w:val="nil"/>
        </w:pBdr>
        <w:spacing w:before="330"/>
        <w:rPr>
          <w:b/>
          <w:color w:val="000000"/>
        </w:rPr>
      </w:pPr>
      <w:r w:rsidRPr="00AF3A47">
        <w:rPr>
          <w:b/>
          <w:color w:val="000000"/>
          <w:u w:val="single"/>
        </w:rPr>
        <w:t>DOCUMENT SUMMARY:</w:t>
      </w:r>
    </w:p>
    <w:p w14:paraId="2C4DB053" w14:textId="0FA2205F" w:rsidR="005F5C6E" w:rsidRPr="00AF3A47" w:rsidRDefault="007A4F3C" w:rsidP="005F5C6E">
      <w:pPr>
        <w:widowControl w:val="0"/>
        <w:pBdr>
          <w:top w:val="nil"/>
          <w:left w:val="nil"/>
          <w:bottom w:val="nil"/>
          <w:right w:val="nil"/>
          <w:between w:val="nil"/>
        </w:pBdr>
        <w:spacing w:before="37" w:line="264" w:lineRule="auto"/>
        <w:rPr>
          <w:color w:val="000000"/>
        </w:rPr>
      </w:pPr>
      <w:r>
        <w:t>Piute County</w:t>
      </w:r>
      <w:r w:rsidR="005F5C6E" w:rsidRPr="00AF3A47">
        <w:rPr>
          <w:color w:val="000000"/>
        </w:rPr>
        <w:t xml:space="preserve"> is seeking Competitive Sealed </w:t>
      </w:r>
      <w:r w:rsidR="005F5C6E">
        <w:rPr>
          <w:color w:val="000000"/>
        </w:rPr>
        <w:t>Bids</w:t>
      </w:r>
      <w:r w:rsidR="005F5C6E" w:rsidRPr="00AF3A47">
        <w:rPr>
          <w:color w:val="000000"/>
        </w:rPr>
        <w:t xml:space="preserve"> </w:t>
      </w:r>
      <w:r w:rsidR="005F5C6E">
        <w:rPr>
          <w:color w:val="000000"/>
        </w:rPr>
        <w:t xml:space="preserve">(CSB) </w:t>
      </w:r>
      <w:r w:rsidR="005F5C6E" w:rsidRPr="00AF3A47">
        <w:rPr>
          <w:color w:val="000000"/>
        </w:rPr>
        <w:t xml:space="preserve">for a procurement of upgrades and improvements to the </w:t>
      </w:r>
      <w:r>
        <w:t>Piute County</w:t>
      </w:r>
      <w:r w:rsidR="005F5C6E" w:rsidRPr="00AF3A47">
        <w:t xml:space="preserve"> </w:t>
      </w:r>
      <w:r w:rsidR="008B5CE7">
        <w:t>Fairgrounds</w:t>
      </w:r>
      <w:r w:rsidR="005F5C6E" w:rsidRPr="00AF3A47">
        <w:t xml:space="preserve">. </w:t>
      </w:r>
      <w:r w:rsidR="005F5C6E" w:rsidRPr="00AF3A47">
        <w:rPr>
          <w:color w:val="000000"/>
        </w:rPr>
        <w:t xml:space="preserve">The project </w:t>
      </w:r>
      <w:r w:rsidR="005F5C6E" w:rsidRPr="00AF3A47">
        <w:t xml:space="preserve">may be </w:t>
      </w:r>
      <w:r w:rsidR="005F5C6E" w:rsidRPr="00AF3A47">
        <w:rPr>
          <w:color w:val="000000"/>
        </w:rPr>
        <w:t xml:space="preserve">funded </w:t>
      </w:r>
      <w:r w:rsidR="005F5C6E">
        <w:rPr>
          <w:color w:val="000000"/>
        </w:rPr>
        <w:t xml:space="preserve">in part </w:t>
      </w:r>
      <w:r w:rsidR="005F5C6E" w:rsidRPr="00AF3A47">
        <w:rPr>
          <w:color w:val="000000"/>
        </w:rPr>
        <w:t>through</w:t>
      </w:r>
      <w:r w:rsidR="005F5C6E">
        <w:rPr>
          <w:color w:val="000000"/>
        </w:rPr>
        <w:t xml:space="preserve"> HUD’s</w:t>
      </w:r>
      <w:r w:rsidR="005F5C6E" w:rsidRPr="00AF3A47">
        <w:rPr>
          <w:color w:val="000000"/>
        </w:rPr>
        <w:t xml:space="preserve"> Community Development Block Grant (CDBG)</w:t>
      </w:r>
      <w:r w:rsidR="005F5C6E">
        <w:rPr>
          <w:color w:val="000000"/>
        </w:rPr>
        <w:t xml:space="preserve"> or other federal funding</w:t>
      </w:r>
      <w:r w:rsidR="005F5C6E" w:rsidRPr="00AF3A47">
        <w:rPr>
          <w:color w:val="000000"/>
        </w:rPr>
        <w:t xml:space="preserve">. The </w:t>
      </w:r>
      <w:r w:rsidR="008369ED">
        <w:t>County</w:t>
      </w:r>
      <w:r w:rsidR="005F5C6E" w:rsidRPr="00AF3A47">
        <w:rPr>
          <w:color w:val="000000"/>
        </w:rPr>
        <w:t xml:space="preserve"> will select one (1) Supplier to provide equipment, materials</w:t>
      </w:r>
      <w:r w:rsidR="008369ED">
        <w:rPr>
          <w:color w:val="000000"/>
        </w:rPr>
        <w:t>,</w:t>
      </w:r>
      <w:r w:rsidR="005F5C6E" w:rsidRPr="00AF3A47">
        <w:rPr>
          <w:color w:val="000000"/>
        </w:rPr>
        <w:t xml:space="preserve"> and labor for the project as outlined in this request. </w:t>
      </w:r>
    </w:p>
    <w:p w14:paraId="3B723293" w14:textId="77777777" w:rsidR="005F5C6E" w:rsidRDefault="005F5C6E" w:rsidP="005F5C6E">
      <w:pPr>
        <w:widowControl w:val="0"/>
        <w:pBdr>
          <w:top w:val="nil"/>
          <w:left w:val="nil"/>
          <w:bottom w:val="nil"/>
          <w:right w:val="nil"/>
          <w:between w:val="nil"/>
        </w:pBdr>
        <w:rPr>
          <w:b/>
          <w:u w:val="single"/>
        </w:rPr>
      </w:pPr>
    </w:p>
    <w:p w14:paraId="270B03C0" w14:textId="77777777" w:rsidR="005F5C6E" w:rsidRPr="00AF3A47" w:rsidRDefault="005F5C6E" w:rsidP="005F5C6E">
      <w:pPr>
        <w:widowControl w:val="0"/>
        <w:pBdr>
          <w:top w:val="nil"/>
          <w:left w:val="nil"/>
          <w:bottom w:val="nil"/>
          <w:right w:val="nil"/>
          <w:between w:val="nil"/>
        </w:pBdr>
        <w:rPr>
          <w:b/>
        </w:rPr>
      </w:pPr>
      <w:r w:rsidRPr="00AF3A47">
        <w:rPr>
          <w:b/>
          <w:u w:val="single"/>
        </w:rPr>
        <w:t>SCOPE OF WORK:</w:t>
      </w:r>
      <w:r w:rsidRPr="00AF3A47">
        <w:rPr>
          <w:b/>
        </w:rPr>
        <w:t xml:space="preserve"> </w:t>
      </w:r>
    </w:p>
    <w:p w14:paraId="6C9BA820" w14:textId="56762239" w:rsidR="005F5C6E" w:rsidRDefault="007A4F3C" w:rsidP="005F5C6E">
      <w:pPr>
        <w:widowControl w:val="0"/>
        <w:pBdr>
          <w:top w:val="nil"/>
          <w:left w:val="nil"/>
          <w:bottom w:val="nil"/>
          <w:right w:val="nil"/>
          <w:between w:val="nil"/>
        </w:pBdr>
        <w:spacing w:line="264" w:lineRule="auto"/>
        <w:ind w:firstLine="18"/>
      </w:pPr>
      <w:r>
        <w:rPr>
          <w:highlight w:val="white"/>
        </w:rPr>
        <w:t>Piute County</w:t>
      </w:r>
      <w:r w:rsidR="005F5C6E" w:rsidRPr="00236844">
        <w:rPr>
          <w:highlight w:val="white"/>
        </w:rPr>
        <w:t xml:space="preserve"> is seeking to make upgrades and improvements to the </w:t>
      </w:r>
      <w:r>
        <w:rPr>
          <w:highlight w:val="white"/>
        </w:rPr>
        <w:t>Piute County</w:t>
      </w:r>
      <w:r w:rsidR="005F5C6E" w:rsidRPr="00236844">
        <w:rPr>
          <w:highlight w:val="white"/>
        </w:rPr>
        <w:t xml:space="preserve"> </w:t>
      </w:r>
      <w:r>
        <w:rPr>
          <w:highlight w:val="white"/>
        </w:rPr>
        <w:t>Fairgrounds</w:t>
      </w:r>
      <w:r w:rsidR="005F5C6E" w:rsidRPr="00236844">
        <w:rPr>
          <w:highlight w:val="white"/>
        </w:rPr>
        <w:t xml:space="preserve">, located at </w:t>
      </w:r>
      <w:r>
        <w:rPr>
          <w:shd w:val="clear" w:color="auto" w:fill="FFFFFF"/>
        </w:rPr>
        <w:t>100 N, 200 W</w:t>
      </w:r>
      <w:r w:rsidR="005F5C6E" w:rsidRPr="00236844">
        <w:rPr>
          <w:highlight w:val="white"/>
        </w:rPr>
        <w:t xml:space="preserve"> </w:t>
      </w:r>
      <w:r>
        <w:rPr>
          <w:highlight w:val="white"/>
        </w:rPr>
        <w:t>Junction</w:t>
      </w:r>
      <w:r w:rsidR="005F5C6E" w:rsidRPr="00236844">
        <w:rPr>
          <w:highlight w:val="white"/>
        </w:rPr>
        <w:t>, U</w:t>
      </w:r>
      <w:r>
        <w:rPr>
          <w:highlight w:val="white"/>
        </w:rPr>
        <w:t>tah</w:t>
      </w:r>
      <w:r w:rsidR="005F5C6E" w:rsidRPr="00236844">
        <w:rPr>
          <w:highlight w:val="white"/>
        </w:rPr>
        <w:t>.</w:t>
      </w:r>
      <w:r w:rsidR="005F5C6E" w:rsidRPr="00236844">
        <w:t xml:space="preserve"> </w:t>
      </w:r>
      <w:r w:rsidR="005F5C6E" w:rsidRPr="00236844">
        <w:rPr>
          <w:highlight w:val="white"/>
        </w:rPr>
        <w:t>This project will include all activities to purchase</w:t>
      </w:r>
      <w:r w:rsidR="008369ED">
        <w:rPr>
          <w:highlight w:val="white"/>
        </w:rPr>
        <w:t>, construct, and</w:t>
      </w:r>
      <w:r w:rsidR="005F5C6E" w:rsidRPr="00236844">
        <w:rPr>
          <w:highlight w:val="white"/>
        </w:rPr>
        <w:t xml:space="preserve"> install items below or similar items that could also be used to meet ADA compliance. </w:t>
      </w:r>
      <w:r w:rsidR="005F5C6E" w:rsidRPr="00236844">
        <w:t xml:space="preserve">  </w:t>
      </w:r>
    </w:p>
    <w:p w14:paraId="24235AD0" w14:textId="57915C01" w:rsidR="007A4F3C" w:rsidRDefault="007A4F3C" w:rsidP="007A4F3C">
      <w:pPr>
        <w:pStyle w:val="ListParagraph"/>
        <w:widowControl w:val="0"/>
        <w:numPr>
          <w:ilvl w:val="0"/>
          <w:numId w:val="1"/>
        </w:numPr>
        <w:pBdr>
          <w:top w:val="nil"/>
          <w:left w:val="nil"/>
          <w:bottom w:val="nil"/>
          <w:right w:val="nil"/>
          <w:between w:val="nil"/>
        </w:pBdr>
        <w:spacing w:line="264" w:lineRule="auto"/>
      </w:pPr>
      <w:r>
        <w:t>Grade existing ground to required specifications.</w:t>
      </w:r>
    </w:p>
    <w:p w14:paraId="5F6F16FD" w14:textId="52970E6E" w:rsidR="007A4F3C" w:rsidRDefault="007A4F3C" w:rsidP="007A4F3C">
      <w:pPr>
        <w:pStyle w:val="ListParagraph"/>
        <w:widowControl w:val="0"/>
        <w:numPr>
          <w:ilvl w:val="0"/>
          <w:numId w:val="1"/>
        </w:numPr>
        <w:pBdr>
          <w:top w:val="nil"/>
          <w:left w:val="nil"/>
          <w:bottom w:val="nil"/>
          <w:right w:val="nil"/>
          <w:between w:val="nil"/>
        </w:pBdr>
        <w:spacing w:line="264" w:lineRule="auto"/>
      </w:pPr>
      <w:r>
        <w:t>Construct septic system for concessions and restroom building.</w:t>
      </w:r>
    </w:p>
    <w:p w14:paraId="6EC4BAB1" w14:textId="6AA7F661" w:rsidR="007A4F3C" w:rsidRDefault="007A4F3C" w:rsidP="007A4F3C">
      <w:pPr>
        <w:pStyle w:val="ListParagraph"/>
        <w:widowControl w:val="0"/>
        <w:numPr>
          <w:ilvl w:val="0"/>
          <w:numId w:val="1"/>
        </w:numPr>
        <w:pBdr>
          <w:top w:val="nil"/>
          <w:left w:val="nil"/>
          <w:bottom w:val="nil"/>
          <w:right w:val="nil"/>
          <w:between w:val="nil"/>
        </w:pBdr>
        <w:spacing w:line="264" w:lineRule="auto"/>
      </w:pPr>
      <w:r>
        <w:t>Pour (2) 20X60 concrete pads.</w:t>
      </w:r>
    </w:p>
    <w:p w14:paraId="51F5B71A" w14:textId="6979EBCA" w:rsidR="007A4F3C" w:rsidRDefault="007A4F3C" w:rsidP="007A4F3C">
      <w:pPr>
        <w:pStyle w:val="ListParagraph"/>
        <w:widowControl w:val="0"/>
        <w:numPr>
          <w:ilvl w:val="0"/>
          <w:numId w:val="1"/>
        </w:numPr>
        <w:pBdr>
          <w:top w:val="nil"/>
          <w:left w:val="nil"/>
          <w:bottom w:val="nil"/>
          <w:right w:val="nil"/>
          <w:between w:val="nil"/>
        </w:pBdr>
        <w:spacing w:line="264" w:lineRule="auto"/>
      </w:pPr>
      <w:r>
        <w:t>Install (2) 1400 square foot metal buildings to serve as bleacher covers.</w:t>
      </w:r>
    </w:p>
    <w:p w14:paraId="388CEFD0" w14:textId="26C99CC4" w:rsidR="007A4F3C" w:rsidRDefault="007A4F3C" w:rsidP="007A4F3C">
      <w:pPr>
        <w:pStyle w:val="ListParagraph"/>
        <w:widowControl w:val="0"/>
        <w:numPr>
          <w:ilvl w:val="0"/>
          <w:numId w:val="1"/>
        </w:numPr>
        <w:pBdr>
          <w:top w:val="nil"/>
          <w:left w:val="nil"/>
          <w:bottom w:val="nil"/>
          <w:right w:val="nil"/>
          <w:between w:val="nil"/>
        </w:pBdr>
        <w:spacing w:line="264" w:lineRule="auto"/>
      </w:pPr>
      <w:r>
        <w:t>Construct 1500 square foot concession and restroom building (ADA accessible).</w:t>
      </w:r>
    </w:p>
    <w:p w14:paraId="54F0B26E" w14:textId="720EBA44" w:rsidR="007A4F3C" w:rsidRDefault="007A4F3C" w:rsidP="007A4F3C">
      <w:pPr>
        <w:pStyle w:val="ListParagraph"/>
        <w:widowControl w:val="0"/>
        <w:pBdr>
          <w:top w:val="nil"/>
          <w:left w:val="nil"/>
          <w:bottom w:val="nil"/>
          <w:right w:val="nil"/>
          <w:between w:val="nil"/>
        </w:pBdr>
        <w:spacing w:line="264" w:lineRule="auto"/>
        <w:ind w:left="738"/>
      </w:pPr>
    </w:p>
    <w:p w14:paraId="0CE747C3" w14:textId="77777777" w:rsidR="007A4F3C" w:rsidRDefault="007A4F3C" w:rsidP="007A4F3C">
      <w:pPr>
        <w:pStyle w:val="ListParagraph"/>
        <w:widowControl w:val="0"/>
        <w:pBdr>
          <w:top w:val="nil"/>
          <w:left w:val="nil"/>
          <w:bottom w:val="nil"/>
          <w:right w:val="nil"/>
          <w:between w:val="nil"/>
        </w:pBdr>
        <w:spacing w:line="264" w:lineRule="auto"/>
        <w:ind w:left="738"/>
      </w:pPr>
    </w:p>
    <w:p w14:paraId="55A7A9A6" w14:textId="77777777" w:rsidR="005F5C6E" w:rsidRPr="00AF3A47" w:rsidRDefault="005F5C6E" w:rsidP="005F5C6E">
      <w:pPr>
        <w:pStyle w:val="ListParagraph"/>
        <w:widowControl w:val="0"/>
        <w:pBdr>
          <w:top w:val="nil"/>
          <w:left w:val="nil"/>
          <w:bottom w:val="nil"/>
          <w:right w:val="nil"/>
          <w:between w:val="nil"/>
        </w:pBdr>
        <w:spacing w:before="53" w:line="264" w:lineRule="auto"/>
        <w:ind w:left="0"/>
        <w:rPr>
          <w:color w:val="000000"/>
        </w:rPr>
      </w:pPr>
    </w:p>
    <w:p w14:paraId="1C242F55" w14:textId="77777777" w:rsidR="00F513BC" w:rsidRDefault="005F5C6E" w:rsidP="005F5C6E">
      <w:pPr>
        <w:widowControl w:val="0"/>
        <w:pBdr>
          <w:top w:val="nil"/>
          <w:left w:val="nil"/>
          <w:bottom w:val="nil"/>
          <w:right w:val="nil"/>
          <w:between w:val="nil"/>
        </w:pBdr>
        <w:spacing w:before="53" w:line="264" w:lineRule="auto"/>
        <w:rPr>
          <w:color w:val="000000"/>
        </w:rPr>
      </w:pPr>
      <w:r w:rsidRPr="00AF3A47">
        <w:rPr>
          <w:color w:val="000000"/>
        </w:rPr>
        <w:t xml:space="preserve">Additional items that may be out for bid that are not included in this scope of work are NOT considered part of this </w:t>
      </w:r>
      <w:r>
        <w:rPr>
          <w:color w:val="000000"/>
        </w:rPr>
        <w:t>project</w:t>
      </w:r>
      <w:r w:rsidRPr="00AF3A47">
        <w:rPr>
          <w:color w:val="000000"/>
        </w:rPr>
        <w:t>, but rather may be noted for information purposes.</w:t>
      </w:r>
    </w:p>
    <w:p w14:paraId="3338842E" w14:textId="77777777" w:rsidR="005F5C6E" w:rsidRPr="00AF3A47" w:rsidRDefault="005F5C6E" w:rsidP="005F5C6E">
      <w:pPr>
        <w:widowControl w:val="0"/>
        <w:pBdr>
          <w:top w:val="nil"/>
          <w:left w:val="nil"/>
          <w:bottom w:val="nil"/>
          <w:right w:val="nil"/>
          <w:between w:val="nil"/>
        </w:pBdr>
        <w:spacing w:before="53" w:line="264" w:lineRule="auto"/>
        <w:rPr>
          <w:color w:val="000000"/>
        </w:rPr>
      </w:pPr>
      <w:r w:rsidRPr="00AF3A47">
        <w:rPr>
          <w:color w:val="000000"/>
        </w:rPr>
        <w:t xml:space="preserve"> </w:t>
      </w:r>
    </w:p>
    <w:p w14:paraId="1A33AA4F" w14:textId="74BA22D4" w:rsidR="005F5C6E" w:rsidRPr="00AF3A47" w:rsidRDefault="007A4F3C" w:rsidP="005F5C6E">
      <w:pPr>
        <w:widowControl w:val="0"/>
        <w:pBdr>
          <w:top w:val="nil"/>
          <w:left w:val="nil"/>
          <w:bottom w:val="nil"/>
          <w:right w:val="nil"/>
          <w:between w:val="nil"/>
        </w:pBdr>
        <w:spacing w:line="264" w:lineRule="auto"/>
        <w:ind w:firstLine="10"/>
        <w:rPr>
          <w:color w:val="000000"/>
        </w:rPr>
      </w:pPr>
      <w:r>
        <w:t>Piute County</w:t>
      </w:r>
      <w:r w:rsidR="005F5C6E" w:rsidRPr="00AF3A47">
        <w:rPr>
          <w:color w:val="000000"/>
        </w:rPr>
        <w:t xml:space="preserve"> requires suppliers to provide </w:t>
      </w:r>
      <w:r w:rsidR="008369ED">
        <w:rPr>
          <w:color w:val="000000"/>
        </w:rPr>
        <w:t>materials</w:t>
      </w:r>
      <w:r w:rsidR="005F5C6E" w:rsidRPr="00AF3A47">
        <w:rPr>
          <w:color w:val="000000"/>
        </w:rPr>
        <w:t xml:space="preserve"> that </w:t>
      </w:r>
      <w:r w:rsidR="00AE4CE3" w:rsidRPr="00AF3A47">
        <w:rPr>
          <w:color w:val="000000"/>
        </w:rPr>
        <w:t>meet</w:t>
      </w:r>
      <w:r w:rsidR="005F5C6E" w:rsidRPr="00AF3A47">
        <w:rPr>
          <w:color w:val="000000"/>
        </w:rPr>
        <w:t xml:space="preserve"> or exceeds all current federal standards</w:t>
      </w:r>
      <w:r w:rsidR="005F5C6E">
        <w:rPr>
          <w:color w:val="000000"/>
        </w:rPr>
        <w:t xml:space="preserve">, including </w:t>
      </w:r>
      <w:r w:rsidR="005F5C6E" w:rsidRPr="00AF3A47">
        <w:rPr>
          <w:color w:val="000000"/>
        </w:rPr>
        <w:t>ADA requirements.</w:t>
      </w:r>
    </w:p>
    <w:p w14:paraId="4B196B1F" w14:textId="77777777" w:rsidR="005F5C6E" w:rsidRPr="00AF3A47" w:rsidRDefault="005F5C6E" w:rsidP="005F5C6E">
      <w:pPr>
        <w:widowControl w:val="0"/>
        <w:pBdr>
          <w:top w:val="nil"/>
          <w:left w:val="nil"/>
          <w:bottom w:val="nil"/>
          <w:right w:val="nil"/>
          <w:between w:val="nil"/>
        </w:pBdr>
        <w:spacing w:line="264" w:lineRule="auto"/>
        <w:ind w:hanging="9"/>
        <w:rPr>
          <w:b/>
          <w:u w:val="single"/>
        </w:rPr>
      </w:pPr>
      <w:r w:rsidRPr="00AF3A47">
        <w:rPr>
          <w:color w:val="000000"/>
        </w:rPr>
        <w:t xml:space="preserve">The </w:t>
      </w:r>
      <w:r>
        <w:rPr>
          <w:color w:val="000000"/>
        </w:rPr>
        <w:t>CSB</w:t>
      </w:r>
      <w:r w:rsidRPr="00AF3A47">
        <w:rPr>
          <w:color w:val="000000"/>
        </w:rPr>
        <w:t xml:space="preserve"> shall include all costs associated with proposed </w:t>
      </w:r>
      <w:r>
        <w:rPr>
          <w:color w:val="000000"/>
        </w:rPr>
        <w:t>project</w:t>
      </w:r>
      <w:r w:rsidRPr="00AF3A47">
        <w:rPr>
          <w:color w:val="000000"/>
        </w:rPr>
        <w:t xml:space="preserve">. </w:t>
      </w:r>
    </w:p>
    <w:p w14:paraId="292F569C" w14:textId="77777777" w:rsidR="005F5C6E" w:rsidRPr="00AF3A47" w:rsidRDefault="005F5C6E" w:rsidP="001E6178">
      <w:pPr>
        <w:widowControl w:val="0"/>
        <w:pBdr>
          <w:top w:val="nil"/>
          <w:left w:val="nil"/>
          <w:bottom w:val="nil"/>
          <w:right w:val="nil"/>
          <w:between w:val="nil"/>
        </w:pBdr>
        <w:spacing w:before="330" w:line="264" w:lineRule="auto"/>
        <w:ind w:hanging="9"/>
        <w:jc w:val="center"/>
        <w:rPr>
          <w:b/>
          <w:color w:val="000000"/>
        </w:rPr>
      </w:pPr>
      <w:r w:rsidRPr="00AF3A47">
        <w:rPr>
          <w:b/>
          <w:color w:val="000000"/>
          <w:u w:val="single"/>
        </w:rPr>
        <w:t xml:space="preserve">QUESTIONS CONCERNING THE </w:t>
      </w:r>
      <w:r>
        <w:rPr>
          <w:b/>
          <w:color w:val="000000"/>
          <w:u w:val="single"/>
        </w:rPr>
        <w:t>RFP</w:t>
      </w:r>
      <w:r w:rsidRPr="00AF3A47">
        <w:rPr>
          <w:b/>
          <w:color w:val="000000"/>
          <w:u w:val="single"/>
        </w:rPr>
        <w:t xml:space="preserve"> SHOULD BE </w:t>
      </w:r>
      <w:r w:rsidRPr="00AF3A47">
        <w:rPr>
          <w:b/>
          <w:u w:val="single"/>
        </w:rPr>
        <w:t>DIRECTED TO</w:t>
      </w:r>
      <w:r w:rsidRPr="00AF3A47">
        <w:rPr>
          <w:b/>
          <w:color w:val="000000"/>
          <w:u w:val="single"/>
        </w:rPr>
        <w:t>:</w:t>
      </w:r>
    </w:p>
    <w:p w14:paraId="181A6A0D" w14:textId="72F330AD" w:rsidR="005F5C6E" w:rsidRPr="00AF3A47" w:rsidRDefault="007A4F3C" w:rsidP="005F5C6E">
      <w:pPr>
        <w:widowControl w:val="0"/>
        <w:pBdr>
          <w:top w:val="nil"/>
          <w:left w:val="nil"/>
          <w:bottom w:val="nil"/>
          <w:right w:val="nil"/>
          <w:between w:val="nil"/>
        </w:pBdr>
        <w:spacing w:line="264" w:lineRule="auto"/>
        <w:ind w:hanging="9"/>
        <w:jc w:val="center"/>
        <w:rPr>
          <w:color w:val="000000"/>
        </w:rPr>
      </w:pPr>
      <w:r>
        <w:t>Piute County</w:t>
      </w:r>
    </w:p>
    <w:p w14:paraId="48634439" w14:textId="52C6B619" w:rsidR="005F5C6E" w:rsidRPr="00AF3A47" w:rsidRDefault="005F5C6E" w:rsidP="005F5C6E">
      <w:pPr>
        <w:widowControl w:val="0"/>
        <w:pBdr>
          <w:top w:val="nil"/>
          <w:left w:val="nil"/>
          <w:bottom w:val="nil"/>
          <w:right w:val="nil"/>
          <w:between w:val="nil"/>
        </w:pBdr>
        <w:jc w:val="center"/>
      </w:pPr>
      <w:r w:rsidRPr="00AF3A47">
        <w:rPr>
          <w:color w:val="000000"/>
        </w:rPr>
        <w:t>Attn:</w:t>
      </w:r>
      <w:r w:rsidRPr="00AF3A47">
        <w:t xml:space="preserve"> </w:t>
      </w:r>
      <w:r w:rsidR="007A4F3C">
        <w:t>Piute County Commission</w:t>
      </w:r>
    </w:p>
    <w:p w14:paraId="233D0DD5" w14:textId="2ED9A08C" w:rsidR="005F5C6E" w:rsidRPr="00AF3A47" w:rsidRDefault="007A4F3C" w:rsidP="005F5C6E">
      <w:pPr>
        <w:widowControl w:val="0"/>
        <w:pBdr>
          <w:top w:val="nil"/>
          <w:left w:val="nil"/>
          <w:bottom w:val="nil"/>
          <w:right w:val="nil"/>
          <w:between w:val="nil"/>
        </w:pBdr>
        <w:jc w:val="center"/>
        <w:rPr>
          <w:color w:val="000000"/>
        </w:rPr>
      </w:pPr>
      <w:r>
        <w:t>550 N Main</w:t>
      </w:r>
    </w:p>
    <w:p w14:paraId="78487706" w14:textId="67099D2F" w:rsidR="005F5C6E" w:rsidRPr="00AF3A47" w:rsidRDefault="007A4F3C" w:rsidP="005F5C6E">
      <w:pPr>
        <w:widowControl w:val="0"/>
        <w:pBdr>
          <w:top w:val="nil"/>
          <w:left w:val="nil"/>
          <w:bottom w:val="nil"/>
          <w:right w:val="nil"/>
          <w:between w:val="nil"/>
        </w:pBdr>
        <w:jc w:val="center"/>
        <w:rPr>
          <w:color w:val="000000"/>
        </w:rPr>
      </w:pPr>
      <w:r>
        <w:t>Junction</w:t>
      </w:r>
      <w:r w:rsidR="005F5C6E" w:rsidRPr="00AF3A47">
        <w:rPr>
          <w:color w:val="000000"/>
        </w:rPr>
        <w:t>, U</w:t>
      </w:r>
      <w:r w:rsidR="005F5C6E">
        <w:rPr>
          <w:color w:val="000000"/>
        </w:rPr>
        <w:t>tah</w:t>
      </w:r>
      <w:r w:rsidR="005F5C6E" w:rsidRPr="00AF3A47">
        <w:rPr>
          <w:color w:val="000000"/>
        </w:rPr>
        <w:t xml:space="preserve"> 8</w:t>
      </w:r>
      <w:r>
        <w:rPr>
          <w:color w:val="000000"/>
        </w:rPr>
        <w:t>4740</w:t>
      </w:r>
    </w:p>
    <w:p w14:paraId="0F0B086F" w14:textId="0638EC6D" w:rsidR="005F5C6E" w:rsidRPr="00AF3A47" w:rsidRDefault="005F5C6E" w:rsidP="005F5C6E">
      <w:pPr>
        <w:widowControl w:val="0"/>
        <w:pBdr>
          <w:top w:val="nil"/>
          <w:left w:val="nil"/>
          <w:bottom w:val="nil"/>
          <w:right w:val="nil"/>
          <w:between w:val="nil"/>
        </w:pBdr>
        <w:jc w:val="center"/>
      </w:pPr>
      <w:r w:rsidRPr="00AF3A47">
        <w:t xml:space="preserve">Tel: </w:t>
      </w:r>
      <w:r w:rsidR="008B5CE7">
        <w:t>435-577-2840</w:t>
      </w:r>
    </w:p>
    <w:p w14:paraId="3DC31EF8" w14:textId="77777777" w:rsidR="005F5C6E" w:rsidRDefault="005F5C6E" w:rsidP="005F5C6E">
      <w:pPr>
        <w:widowControl w:val="0"/>
        <w:pBdr>
          <w:top w:val="nil"/>
          <w:left w:val="nil"/>
          <w:bottom w:val="nil"/>
          <w:right w:val="nil"/>
          <w:between w:val="nil"/>
        </w:pBdr>
        <w:spacing w:line="264" w:lineRule="auto"/>
        <w:ind w:firstLine="8"/>
        <w:rPr>
          <w:b/>
          <w:color w:val="000000"/>
          <w:u w:val="single"/>
        </w:rPr>
      </w:pPr>
    </w:p>
    <w:p w14:paraId="0187F2C7" w14:textId="77777777" w:rsidR="005F5C6E" w:rsidRDefault="005F5C6E" w:rsidP="005F5C6E">
      <w:pPr>
        <w:widowControl w:val="0"/>
        <w:pBdr>
          <w:top w:val="nil"/>
          <w:left w:val="nil"/>
          <w:bottom w:val="nil"/>
          <w:right w:val="nil"/>
          <w:between w:val="nil"/>
        </w:pBdr>
        <w:spacing w:line="264" w:lineRule="auto"/>
        <w:ind w:firstLine="8"/>
        <w:rPr>
          <w:b/>
          <w:color w:val="000000"/>
        </w:rPr>
      </w:pPr>
      <w:r w:rsidRPr="00AF3A47">
        <w:rPr>
          <w:b/>
          <w:color w:val="000000"/>
          <w:u w:val="single"/>
        </w:rPr>
        <w:t>DESIGN ELEMENT GUIDELINES &amp; SYSTEM SPECIFICATIONS:</w:t>
      </w:r>
      <w:r w:rsidRPr="00AF3A47">
        <w:rPr>
          <w:b/>
          <w:color w:val="000000"/>
        </w:rPr>
        <w:t xml:space="preserve"> </w:t>
      </w:r>
    </w:p>
    <w:p w14:paraId="5779783C" w14:textId="0935A18E" w:rsidR="005F5C6E" w:rsidRPr="00DC571D" w:rsidRDefault="005F5C6E" w:rsidP="005F5C6E">
      <w:pPr>
        <w:widowControl w:val="0"/>
        <w:pBdr>
          <w:top w:val="nil"/>
          <w:left w:val="nil"/>
          <w:bottom w:val="nil"/>
          <w:right w:val="nil"/>
          <w:between w:val="nil"/>
        </w:pBdr>
        <w:spacing w:line="264" w:lineRule="auto"/>
        <w:ind w:firstLine="8"/>
      </w:pPr>
      <w:r w:rsidRPr="00AF3A47">
        <w:rPr>
          <w:color w:val="000000"/>
        </w:rPr>
        <w:t xml:space="preserve">Suppliers should base their designs on meeting all accessibility and safety standards as well as the guidelines &amp; specifications listed in this </w:t>
      </w:r>
      <w:r w:rsidR="008B5CE7">
        <w:rPr>
          <w:color w:val="000000"/>
        </w:rPr>
        <w:t>RFB</w:t>
      </w:r>
      <w:r w:rsidRPr="00AF3A47">
        <w:rPr>
          <w:color w:val="000000"/>
        </w:rPr>
        <w:t xml:space="preserve">. Quality of </w:t>
      </w:r>
      <w:r w:rsidRPr="00AF3A47">
        <w:t>system</w:t>
      </w:r>
      <w:r w:rsidRPr="00AF3A47">
        <w:rPr>
          <w:color w:val="000000"/>
        </w:rPr>
        <w:t xml:space="preserve"> components, quality of design,</w:t>
      </w:r>
      <w:r w:rsidRPr="00AF3A47">
        <w:t xml:space="preserve"> </w:t>
      </w:r>
      <w:r w:rsidRPr="00AF3A47">
        <w:rPr>
          <w:color w:val="000000"/>
        </w:rPr>
        <w:lastRenderedPageBreak/>
        <w:t>handicapped accessibility, inclusiveness, cost, appropriateness to location and target demographic must be taken into consideration in the design of the</w:t>
      </w:r>
      <w:r w:rsidRPr="00AF3A47">
        <w:t xml:space="preserve"> proposed </w:t>
      </w:r>
      <w:r w:rsidRPr="00AF3A47">
        <w:rPr>
          <w:color w:val="000000"/>
        </w:rPr>
        <w:t xml:space="preserve">system (Contact the above listed number or address for further demographic information). </w:t>
      </w:r>
    </w:p>
    <w:p w14:paraId="6A067BA0" w14:textId="39E07CB3" w:rsidR="005F5C6E" w:rsidRPr="00AF3A47" w:rsidRDefault="005F5C6E" w:rsidP="005F5C6E">
      <w:pPr>
        <w:widowControl w:val="0"/>
        <w:pBdr>
          <w:top w:val="nil"/>
          <w:left w:val="nil"/>
          <w:bottom w:val="nil"/>
          <w:right w:val="nil"/>
          <w:between w:val="nil"/>
        </w:pBdr>
        <w:spacing w:line="264" w:lineRule="auto"/>
        <w:ind w:firstLine="14"/>
      </w:pPr>
      <w:r>
        <w:rPr>
          <w:color w:val="000000"/>
        </w:rPr>
        <w:t xml:space="preserve">The </w:t>
      </w:r>
      <w:r w:rsidR="00851592">
        <w:rPr>
          <w:color w:val="000000"/>
        </w:rPr>
        <w:t>bid</w:t>
      </w:r>
      <w:r>
        <w:rPr>
          <w:color w:val="000000"/>
        </w:rPr>
        <w:t xml:space="preserve"> should</w:t>
      </w:r>
      <w:r w:rsidRPr="00AF3A47">
        <w:rPr>
          <w:color w:val="000000"/>
        </w:rPr>
        <w:t xml:space="preserve"> provide a list of the designed components being proposed for the </w:t>
      </w:r>
      <w:r w:rsidR="008B5CE7">
        <w:rPr>
          <w:color w:val="000000"/>
        </w:rPr>
        <w:t>Fairgrounds</w:t>
      </w:r>
      <w:r w:rsidRPr="00AF3A47">
        <w:rPr>
          <w:color w:val="000000"/>
        </w:rPr>
        <w:t xml:space="preserve"> improvements and updates, as well as a time frame for </w:t>
      </w:r>
      <w:r w:rsidRPr="00AF3A47">
        <w:t>completion</w:t>
      </w:r>
      <w:r w:rsidRPr="00AF3A47">
        <w:rPr>
          <w:color w:val="000000"/>
        </w:rPr>
        <w:t xml:space="preserve"> once notified of award. Please include structure and component model numbers, materials, color choices and recommendations,</w:t>
      </w:r>
      <w:r w:rsidRPr="00AF3A47">
        <w:t xml:space="preserve"> </w:t>
      </w:r>
      <w:r w:rsidRPr="00AF3A47">
        <w:rPr>
          <w:color w:val="000000"/>
        </w:rPr>
        <w:t>estimated lifetime including manufacturers’ warrant</w:t>
      </w:r>
      <w:r>
        <w:rPr>
          <w:color w:val="000000"/>
        </w:rPr>
        <w:t>y</w:t>
      </w:r>
      <w:r w:rsidRPr="00AF3A47">
        <w:rPr>
          <w:color w:val="000000"/>
        </w:rPr>
        <w:t xml:space="preserve"> and any other relevant descriptive information. Suppliers are encouraged to take accessibility into account in their designs.</w:t>
      </w:r>
    </w:p>
    <w:p w14:paraId="15C188A9" w14:textId="77777777" w:rsidR="005F5C6E" w:rsidRDefault="005F5C6E" w:rsidP="005F5C6E">
      <w:pPr>
        <w:widowControl w:val="0"/>
        <w:pBdr>
          <w:top w:val="nil"/>
          <w:left w:val="nil"/>
          <w:bottom w:val="nil"/>
          <w:right w:val="nil"/>
          <w:between w:val="nil"/>
        </w:pBdr>
        <w:rPr>
          <w:color w:val="000000"/>
        </w:rPr>
      </w:pPr>
    </w:p>
    <w:p w14:paraId="3CA48593" w14:textId="77777777" w:rsidR="005F5C6E" w:rsidRDefault="005F5C6E" w:rsidP="005F5C6E">
      <w:pPr>
        <w:widowControl w:val="0"/>
        <w:pBdr>
          <w:top w:val="nil"/>
          <w:left w:val="nil"/>
          <w:bottom w:val="nil"/>
          <w:right w:val="nil"/>
          <w:between w:val="nil"/>
        </w:pBdr>
        <w:rPr>
          <w:color w:val="000000"/>
        </w:rPr>
      </w:pPr>
      <w:r w:rsidRPr="00AF3A47">
        <w:rPr>
          <w:color w:val="000000"/>
        </w:rPr>
        <w:t xml:space="preserve">Required Items: </w:t>
      </w:r>
    </w:p>
    <w:p w14:paraId="0EA52B80" w14:textId="23BB18DC" w:rsidR="005F5C6E" w:rsidRPr="00AF3A47" w:rsidRDefault="005F5C6E" w:rsidP="005F5C6E">
      <w:pPr>
        <w:widowControl w:val="0"/>
        <w:pBdr>
          <w:top w:val="nil"/>
          <w:left w:val="nil"/>
          <w:bottom w:val="nil"/>
          <w:right w:val="nil"/>
          <w:between w:val="nil"/>
        </w:pBdr>
        <w:ind w:left="720"/>
        <w:rPr>
          <w:color w:val="000000"/>
        </w:rPr>
      </w:pPr>
      <w:r w:rsidRPr="00AF3A47">
        <w:rPr>
          <w:color w:val="000000"/>
        </w:rPr>
        <w:t xml:space="preserve">1. All </w:t>
      </w:r>
      <w:r w:rsidR="008B5CE7">
        <w:rPr>
          <w:color w:val="000000"/>
        </w:rPr>
        <w:t>Fairground</w:t>
      </w:r>
      <w:r w:rsidRPr="00AF3A47">
        <w:rPr>
          <w:color w:val="000000"/>
        </w:rPr>
        <w:t xml:space="preserve"> </w:t>
      </w:r>
      <w:r w:rsidR="008369ED">
        <w:rPr>
          <w:color w:val="000000"/>
        </w:rPr>
        <w:t>construction/</w:t>
      </w:r>
      <w:r w:rsidRPr="00AF3A47">
        <w:rPr>
          <w:color w:val="000000"/>
        </w:rPr>
        <w:t>installation elements must meet and/or exceed all federal guidelines.</w:t>
      </w:r>
      <w:r w:rsidRPr="00AF3A47">
        <w:rPr>
          <w:color w:val="000000"/>
        </w:rPr>
        <w:br/>
        <w:t xml:space="preserve">2. All </w:t>
      </w:r>
      <w:r w:rsidR="008369ED">
        <w:rPr>
          <w:color w:val="000000"/>
        </w:rPr>
        <w:t>constructed/</w:t>
      </w:r>
      <w:r w:rsidRPr="00AF3A47">
        <w:t>installed parts</w:t>
      </w:r>
      <w:r w:rsidRPr="00AF3A47">
        <w:rPr>
          <w:color w:val="000000"/>
        </w:rPr>
        <w:t xml:space="preserve"> must be of a commercial grade and quality. No residential grade equipment will be accepted. </w:t>
      </w:r>
    </w:p>
    <w:p w14:paraId="718291D5" w14:textId="77777777" w:rsidR="005F5C6E" w:rsidRPr="00AF3A47" w:rsidRDefault="005F5C6E" w:rsidP="005F5C6E">
      <w:pPr>
        <w:widowControl w:val="0"/>
        <w:pBdr>
          <w:top w:val="nil"/>
          <w:left w:val="nil"/>
          <w:bottom w:val="nil"/>
          <w:right w:val="nil"/>
          <w:between w:val="nil"/>
        </w:pBdr>
        <w:ind w:firstLine="3"/>
      </w:pPr>
    </w:p>
    <w:p w14:paraId="39218B65" w14:textId="77777777" w:rsidR="005F5C6E" w:rsidRPr="00AF3A47" w:rsidRDefault="005F5C6E" w:rsidP="005F5C6E">
      <w:pPr>
        <w:widowControl w:val="0"/>
        <w:pBdr>
          <w:top w:val="nil"/>
          <w:left w:val="nil"/>
          <w:bottom w:val="nil"/>
          <w:right w:val="nil"/>
          <w:between w:val="nil"/>
        </w:pBdr>
        <w:rPr>
          <w:color w:val="000000"/>
        </w:rPr>
      </w:pPr>
      <w:r w:rsidRPr="00AF3A47">
        <w:rPr>
          <w:color w:val="000000"/>
        </w:rPr>
        <w:t xml:space="preserve">Preferred System Qualities: </w:t>
      </w:r>
    </w:p>
    <w:p w14:paraId="56ED74A3" w14:textId="7B22EDFD" w:rsidR="005F5C6E" w:rsidRPr="00AF3A47" w:rsidRDefault="005F5C6E" w:rsidP="005F5C6E">
      <w:pPr>
        <w:widowControl w:val="0"/>
        <w:pBdr>
          <w:top w:val="nil"/>
          <w:left w:val="nil"/>
          <w:bottom w:val="nil"/>
          <w:right w:val="nil"/>
          <w:between w:val="nil"/>
        </w:pBdr>
        <w:spacing w:line="248" w:lineRule="auto"/>
        <w:ind w:left="720" w:firstLine="16"/>
        <w:rPr>
          <w:color w:val="000000"/>
        </w:rPr>
      </w:pPr>
      <w:r w:rsidRPr="00AF3A47">
        <w:rPr>
          <w:color w:val="000000"/>
        </w:rPr>
        <w:t xml:space="preserve">1. All </w:t>
      </w:r>
      <w:r w:rsidR="008B5CE7">
        <w:rPr>
          <w:color w:val="000000"/>
        </w:rPr>
        <w:t>Fairground</w:t>
      </w:r>
      <w:r w:rsidRPr="00AF3A47">
        <w:rPr>
          <w:color w:val="000000"/>
        </w:rPr>
        <w:t xml:space="preserve"> equipment elements must demonstrate the highest level of durability in materials and finishes selected in consideration of health and safety. </w:t>
      </w:r>
    </w:p>
    <w:p w14:paraId="6EA06DF9" w14:textId="5BB57D52" w:rsidR="005F5C6E" w:rsidRDefault="005F5C6E" w:rsidP="005F5C6E">
      <w:pPr>
        <w:widowControl w:val="0"/>
        <w:pBdr>
          <w:top w:val="nil"/>
          <w:left w:val="nil"/>
          <w:bottom w:val="nil"/>
          <w:right w:val="nil"/>
          <w:between w:val="nil"/>
        </w:pBdr>
        <w:spacing w:line="224" w:lineRule="auto"/>
        <w:ind w:left="720"/>
      </w:pPr>
      <w:r w:rsidRPr="00AF3A47">
        <w:rPr>
          <w:color w:val="000000"/>
        </w:rPr>
        <w:t xml:space="preserve">2. "Green" construction practices and materials are highly desired. </w:t>
      </w:r>
      <w:r w:rsidRPr="00AF3A47">
        <w:rPr>
          <w:color w:val="000000"/>
        </w:rPr>
        <w:br/>
        <w:t xml:space="preserve">3. Structures and elements should be unique to the </w:t>
      </w:r>
      <w:r w:rsidR="008B5CE7">
        <w:rPr>
          <w:color w:val="000000"/>
        </w:rPr>
        <w:t>Fairground</w:t>
      </w:r>
      <w:r w:rsidRPr="00AF3A47">
        <w:rPr>
          <w:color w:val="000000"/>
        </w:rPr>
        <w:t>s so as not to duplicate other</w:t>
      </w:r>
      <w:r w:rsidRPr="00AF3A47">
        <w:t xml:space="preserve">s </w:t>
      </w:r>
      <w:r w:rsidRPr="00AF3A47">
        <w:rPr>
          <w:color w:val="000000"/>
        </w:rPr>
        <w:t xml:space="preserve">in the greater area. </w:t>
      </w:r>
    </w:p>
    <w:p w14:paraId="1BA7E4B7" w14:textId="77777777" w:rsidR="005F5C6E" w:rsidRDefault="005F5C6E" w:rsidP="005F5C6E">
      <w:pPr>
        <w:widowControl w:val="0"/>
        <w:pBdr>
          <w:top w:val="nil"/>
          <w:left w:val="nil"/>
          <w:bottom w:val="nil"/>
          <w:right w:val="nil"/>
          <w:between w:val="nil"/>
        </w:pBdr>
        <w:spacing w:line="224" w:lineRule="auto"/>
        <w:ind w:left="720"/>
      </w:pPr>
    </w:p>
    <w:p w14:paraId="12FE12AE" w14:textId="1605D29F" w:rsidR="005F5C6E" w:rsidRPr="00AF3A47" w:rsidRDefault="008369ED" w:rsidP="005F5C6E">
      <w:pPr>
        <w:widowControl w:val="0"/>
        <w:pBdr>
          <w:top w:val="nil"/>
          <w:left w:val="nil"/>
          <w:bottom w:val="nil"/>
          <w:right w:val="nil"/>
          <w:between w:val="nil"/>
        </w:pBdr>
        <w:spacing w:line="224" w:lineRule="auto"/>
        <w:rPr>
          <w:b/>
          <w:color w:val="000000"/>
        </w:rPr>
      </w:pPr>
      <w:r>
        <w:rPr>
          <w:b/>
          <w:color w:val="000000"/>
          <w:u w:val="single"/>
        </w:rPr>
        <w:t>CONSTRUCTION</w:t>
      </w:r>
      <w:r w:rsidR="005F5C6E" w:rsidRPr="00AF3A47">
        <w:rPr>
          <w:b/>
          <w:color w:val="000000"/>
          <w:u w:val="single"/>
        </w:rPr>
        <w:t>/INSTALLATION, INSPECTION AND WARRANT</w:t>
      </w:r>
      <w:r w:rsidR="005F5C6E">
        <w:rPr>
          <w:b/>
          <w:color w:val="000000"/>
          <w:u w:val="single"/>
        </w:rPr>
        <w:t>Y</w:t>
      </w:r>
      <w:r w:rsidR="005F5C6E" w:rsidRPr="00AF3A47">
        <w:rPr>
          <w:b/>
          <w:color w:val="000000"/>
          <w:u w:val="single"/>
        </w:rPr>
        <w:t>:</w:t>
      </w:r>
      <w:r w:rsidR="005F5C6E" w:rsidRPr="00AF3A47">
        <w:rPr>
          <w:b/>
          <w:color w:val="000000"/>
        </w:rPr>
        <w:t xml:space="preserve"> </w:t>
      </w:r>
    </w:p>
    <w:p w14:paraId="381F5AA7" w14:textId="296F2070" w:rsidR="005F5C6E" w:rsidRPr="00AF3A47" w:rsidRDefault="008369ED" w:rsidP="005F5C6E">
      <w:pPr>
        <w:widowControl w:val="0"/>
        <w:pBdr>
          <w:top w:val="nil"/>
          <w:left w:val="nil"/>
          <w:bottom w:val="nil"/>
          <w:right w:val="nil"/>
          <w:between w:val="nil"/>
        </w:pBdr>
        <w:spacing w:before="37" w:line="264" w:lineRule="auto"/>
        <w:rPr>
          <w:color w:val="000000"/>
        </w:rPr>
      </w:pPr>
      <w:r>
        <w:rPr>
          <w:color w:val="000000"/>
        </w:rPr>
        <w:t>Construction</w:t>
      </w:r>
      <w:r w:rsidR="005F5C6E" w:rsidRPr="00AF3A47">
        <w:rPr>
          <w:color w:val="000000"/>
        </w:rPr>
        <w:t xml:space="preserve">/Installation: The </w:t>
      </w:r>
      <w:r w:rsidR="008B5CE7">
        <w:rPr>
          <w:color w:val="000000"/>
        </w:rPr>
        <w:t>Fairground construction</w:t>
      </w:r>
      <w:r w:rsidR="005F5C6E">
        <w:rPr>
          <w:color w:val="000000"/>
        </w:rPr>
        <w:t xml:space="preserve"> and</w:t>
      </w:r>
      <w:r w:rsidR="005F5C6E" w:rsidRPr="00AF3A47">
        <w:rPr>
          <w:color w:val="000000"/>
        </w:rPr>
        <w:t xml:space="preserve"> installation will be provided and managed by the Supplier. The Supplier must provide direct supervision from manufacturer or provide qualified and certified representative familiar with installation. All tools and equipment require</w:t>
      </w:r>
      <w:r w:rsidR="008B5CE7">
        <w:rPr>
          <w:color w:val="000000"/>
        </w:rPr>
        <w:t xml:space="preserve">d </w:t>
      </w:r>
      <w:r w:rsidR="005F5C6E" w:rsidRPr="00AF3A47">
        <w:rPr>
          <w:color w:val="000000"/>
        </w:rPr>
        <w:t>shall be provided by the Supplier for this project. The Supplier will be given</w:t>
      </w:r>
      <w:r w:rsidR="005F5C6E" w:rsidRPr="00DC571D">
        <w:t xml:space="preserve"> </w:t>
      </w:r>
      <w:r w:rsidR="008B5CE7">
        <w:rPr>
          <w:b/>
        </w:rPr>
        <w:t>365</w:t>
      </w:r>
      <w:r w:rsidR="005F5C6E" w:rsidRPr="00DC571D">
        <w:rPr>
          <w:b/>
        </w:rPr>
        <w:t xml:space="preserve"> calendar days</w:t>
      </w:r>
      <w:r w:rsidR="005F5C6E" w:rsidRPr="00DC571D">
        <w:t xml:space="preserve"> </w:t>
      </w:r>
      <w:r w:rsidR="005F5C6E" w:rsidRPr="00AF3A47">
        <w:rPr>
          <w:color w:val="000000"/>
        </w:rPr>
        <w:t>to complete the proposed work including product manufacture, delivery and installation. Calendar days will begin as outlined in the awarding of the bid/contract. The Supplier will certify installation is in accordance with all manufacturers’ requirements including, but not limited to warrant</w:t>
      </w:r>
      <w:r w:rsidR="005F5C6E">
        <w:rPr>
          <w:color w:val="000000"/>
        </w:rPr>
        <w:t>y</w:t>
      </w:r>
      <w:r w:rsidR="005F5C6E" w:rsidRPr="00AF3A47">
        <w:t xml:space="preserve"> </w:t>
      </w:r>
      <w:r w:rsidR="005F5C6E" w:rsidRPr="00AF3A47">
        <w:rPr>
          <w:color w:val="000000"/>
        </w:rPr>
        <w:t xml:space="preserve">requirements. </w:t>
      </w:r>
    </w:p>
    <w:p w14:paraId="25E59069" w14:textId="3723FA64" w:rsidR="005F5C6E" w:rsidRPr="00AF3A47" w:rsidRDefault="005F5C6E" w:rsidP="005F5C6E">
      <w:pPr>
        <w:widowControl w:val="0"/>
        <w:pBdr>
          <w:top w:val="nil"/>
          <w:left w:val="nil"/>
          <w:bottom w:val="nil"/>
          <w:right w:val="nil"/>
          <w:between w:val="nil"/>
        </w:pBdr>
        <w:spacing w:line="264" w:lineRule="auto"/>
        <w:ind w:firstLine="16"/>
        <w:rPr>
          <w:color w:val="000000"/>
        </w:rPr>
      </w:pPr>
      <w:r w:rsidRPr="00AF3A47">
        <w:rPr>
          <w:color w:val="000000"/>
        </w:rPr>
        <w:t xml:space="preserve">Inspection: A certified representative of the Supplier is required to conduct a post </w:t>
      </w:r>
      <w:r w:rsidR="008369ED">
        <w:rPr>
          <w:color w:val="000000"/>
        </w:rPr>
        <w:t>construction/</w:t>
      </w:r>
      <w:r w:rsidRPr="00AF3A47">
        <w:rPr>
          <w:color w:val="000000"/>
        </w:rPr>
        <w:t xml:space="preserve">installation inspection of </w:t>
      </w:r>
      <w:r w:rsidR="00AE4CE3">
        <w:rPr>
          <w:color w:val="000000"/>
        </w:rPr>
        <w:t>fairground construction and</w:t>
      </w:r>
      <w:r w:rsidRPr="00AF3A47">
        <w:rPr>
          <w:color w:val="000000"/>
        </w:rPr>
        <w:t xml:space="preserve"> improvements and upgrades upon completion to insure proper installation. If not properly </w:t>
      </w:r>
      <w:r w:rsidR="008369ED">
        <w:rPr>
          <w:color w:val="000000"/>
        </w:rPr>
        <w:t>constructed/</w:t>
      </w:r>
      <w:r w:rsidRPr="00AF3A47">
        <w:rPr>
          <w:color w:val="000000"/>
        </w:rPr>
        <w:t xml:space="preserve">installed, modifications must be submitted in writing to the </w:t>
      </w:r>
      <w:r w:rsidR="008369ED">
        <w:t>County</w:t>
      </w:r>
      <w:r w:rsidRPr="00AF3A47">
        <w:rPr>
          <w:color w:val="000000"/>
        </w:rPr>
        <w:t xml:space="preserve"> and remedied immediately. Co-inspection with the Supplier's representative of assembly and installation work will be conducted by </w:t>
      </w:r>
      <w:r>
        <w:rPr>
          <w:color w:val="000000"/>
        </w:rPr>
        <w:t>a</w:t>
      </w:r>
      <w:r w:rsidRPr="00AF3A47">
        <w:rPr>
          <w:color w:val="000000"/>
        </w:rPr>
        <w:t xml:space="preserve"> </w:t>
      </w:r>
      <w:r w:rsidR="008369ED">
        <w:rPr>
          <w:color w:val="000000"/>
        </w:rPr>
        <w:t>County</w:t>
      </w:r>
      <w:r>
        <w:rPr>
          <w:color w:val="000000"/>
        </w:rPr>
        <w:t xml:space="preserve"> Representative</w:t>
      </w:r>
      <w:r w:rsidRPr="00AF3A47">
        <w:rPr>
          <w:color w:val="000000"/>
        </w:rPr>
        <w:t xml:space="preserve">. The </w:t>
      </w:r>
      <w:r w:rsidR="008369ED">
        <w:t>County</w:t>
      </w:r>
      <w:r w:rsidRPr="00AF3A47">
        <w:rPr>
          <w:color w:val="000000"/>
        </w:rPr>
        <w:t xml:space="preserve"> will supply the punch list for final completion generated by this co-inspection. The Supplier shall submit to the manufacturer's certification of compliance and warrantee following punch list completion. </w:t>
      </w:r>
    </w:p>
    <w:p w14:paraId="72E1DA84" w14:textId="77777777" w:rsidR="005F5C6E" w:rsidRDefault="005F5C6E" w:rsidP="005F5C6E">
      <w:pPr>
        <w:widowControl w:val="0"/>
        <w:pBdr>
          <w:top w:val="nil"/>
          <w:left w:val="nil"/>
          <w:bottom w:val="nil"/>
          <w:right w:val="nil"/>
          <w:between w:val="nil"/>
        </w:pBdr>
        <w:spacing w:line="264" w:lineRule="auto"/>
        <w:ind w:firstLine="1"/>
        <w:rPr>
          <w:color w:val="000000"/>
        </w:rPr>
      </w:pPr>
    </w:p>
    <w:p w14:paraId="5D88FA01" w14:textId="03F0E1E9" w:rsidR="005F5C6E" w:rsidRPr="00AF3A47" w:rsidRDefault="005F5C6E" w:rsidP="005F5C6E">
      <w:pPr>
        <w:widowControl w:val="0"/>
        <w:pBdr>
          <w:top w:val="nil"/>
          <w:left w:val="nil"/>
          <w:bottom w:val="nil"/>
          <w:right w:val="nil"/>
          <w:between w:val="nil"/>
        </w:pBdr>
        <w:spacing w:line="264" w:lineRule="auto"/>
        <w:ind w:firstLine="1"/>
        <w:rPr>
          <w:b/>
          <w:u w:val="single"/>
        </w:rPr>
      </w:pPr>
      <w:r w:rsidRPr="00236844">
        <w:rPr>
          <w:color w:val="000000"/>
          <w:u w:val="single"/>
        </w:rPr>
        <w:t>Warranty:</w:t>
      </w:r>
      <w:r w:rsidRPr="00AF3A47">
        <w:rPr>
          <w:color w:val="000000"/>
        </w:rPr>
        <w:t xml:space="preserve"> Upon completion of </w:t>
      </w:r>
      <w:r w:rsidR="008369ED">
        <w:rPr>
          <w:color w:val="000000"/>
        </w:rPr>
        <w:t>Construction/</w:t>
      </w:r>
      <w:r w:rsidRPr="00AF3A47">
        <w:rPr>
          <w:color w:val="000000"/>
        </w:rPr>
        <w:t xml:space="preserve">installation, the Supplier must provide documentation attesting the equipment has been </w:t>
      </w:r>
      <w:r w:rsidR="008369ED">
        <w:rPr>
          <w:color w:val="000000"/>
        </w:rPr>
        <w:t>constructed/</w:t>
      </w:r>
      <w:r w:rsidRPr="00AF3A47">
        <w:rPr>
          <w:color w:val="000000"/>
        </w:rPr>
        <w:t>installed meeting all specifications required to be warranted by manufacturer. Additionally, it is the Supplier's responsibility to provide to the manufacturer's warrant</w:t>
      </w:r>
      <w:r>
        <w:rPr>
          <w:color w:val="000000"/>
        </w:rPr>
        <w:t>y</w:t>
      </w:r>
      <w:r w:rsidRPr="00AF3A47">
        <w:rPr>
          <w:color w:val="000000"/>
        </w:rPr>
        <w:t xml:space="preserve"> of equipment. </w:t>
      </w:r>
    </w:p>
    <w:p w14:paraId="6AEBE289" w14:textId="77777777" w:rsidR="005F5C6E" w:rsidRPr="00AF3A47" w:rsidRDefault="005F5C6E" w:rsidP="005F5C6E">
      <w:pPr>
        <w:widowControl w:val="0"/>
        <w:pBdr>
          <w:top w:val="nil"/>
          <w:left w:val="nil"/>
          <w:bottom w:val="nil"/>
          <w:right w:val="nil"/>
          <w:between w:val="nil"/>
        </w:pBdr>
        <w:spacing w:before="330"/>
        <w:rPr>
          <w:b/>
          <w:color w:val="000000"/>
        </w:rPr>
      </w:pPr>
      <w:r w:rsidRPr="00AF3A47">
        <w:rPr>
          <w:b/>
          <w:color w:val="000000"/>
          <w:u w:val="single"/>
        </w:rPr>
        <w:t>COMPLIANCE:</w:t>
      </w:r>
      <w:r w:rsidRPr="00AF3A47">
        <w:rPr>
          <w:b/>
          <w:color w:val="000000"/>
        </w:rPr>
        <w:t xml:space="preserve"> </w:t>
      </w:r>
    </w:p>
    <w:p w14:paraId="765E8A5E" w14:textId="44DDDEEE" w:rsidR="005F5C6E" w:rsidRDefault="005F5C6E" w:rsidP="005F5C6E">
      <w:pPr>
        <w:widowControl w:val="0"/>
        <w:pBdr>
          <w:top w:val="nil"/>
          <w:left w:val="nil"/>
          <w:bottom w:val="nil"/>
          <w:right w:val="nil"/>
          <w:between w:val="nil"/>
        </w:pBdr>
        <w:spacing w:line="264" w:lineRule="auto"/>
        <w:ind w:hanging="9"/>
        <w:rPr>
          <w:color w:val="000000"/>
        </w:rPr>
      </w:pPr>
      <w:r w:rsidRPr="00AF3A47">
        <w:rPr>
          <w:color w:val="000000"/>
        </w:rPr>
        <w:t xml:space="preserve">All equipment must meet and/or exceed all federal guidelines. Documentation of compliance must be </w:t>
      </w:r>
      <w:r w:rsidRPr="00AF3A47">
        <w:rPr>
          <w:color w:val="000000"/>
        </w:rPr>
        <w:lastRenderedPageBreak/>
        <w:t xml:space="preserve">provided to the </w:t>
      </w:r>
      <w:r w:rsidR="008369ED">
        <w:rPr>
          <w:color w:val="000000"/>
        </w:rPr>
        <w:t>County</w:t>
      </w:r>
      <w:r w:rsidRPr="00AF3A47">
        <w:rPr>
          <w:color w:val="000000"/>
        </w:rPr>
        <w:t xml:space="preserve"> with the Supplier's </w:t>
      </w:r>
      <w:r w:rsidR="001E6178">
        <w:rPr>
          <w:color w:val="000000"/>
        </w:rPr>
        <w:t>Bid</w:t>
      </w:r>
      <w:r w:rsidRPr="00AF3A47">
        <w:rPr>
          <w:color w:val="000000"/>
        </w:rPr>
        <w:t>. All equipment must comply with Americans with Disabilities Act (ADA)</w:t>
      </w:r>
      <w:r w:rsidR="00851592">
        <w:rPr>
          <w:color w:val="000000"/>
        </w:rPr>
        <w:t xml:space="preserve"> and Build America, Buy America (BABA)</w:t>
      </w:r>
      <w:r w:rsidRPr="00AF3A47">
        <w:rPr>
          <w:color w:val="000000"/>
        </w:rPr>
        <w:t>.</w:t>
      </w:r>
      <w:r w:rsidRPr="00AF3A47">
        <w:br/>
      </w:r>
      <w:r w:rsidRPr="00AF3A47">
        <w:rPr>
          <w:color w:val="000000"/>
        </w:rPr>
        <w:br/>
        <w:t>The selected Supplier will be required to comply with the requirements of the CDBG funding source</w:t>
      </w:r>
      <w:r w:rsidR="000A20B2">
        <w:rPr>
          <w:color w:val="000000"/>
        </w:rPr>
        <w:t xml:space="preserve"> and the Terms and Conditions (Attachment A)</w:t>
      </w:r>
      <w:r w:rsidRPr="00AF3A47">
        <w:rPr>
          <w:color w:val="000000"/>
        </w:rPr>
        <w:t>. These requirements will be made part of the contract that will be entered into following Supplier selection. The CDBG requirements include</w:t>
      </w:r>
      <w:r>
        <w:rPr>
          <w:color w:val="000000"/>
        </w:rPr>
        <w:t xml:space="preserve"> but are not limited to</w:t>
      </w:r>
      <w:r w:rsidRPr="00AF3A47">
        <w:rPr>
          <w:color w:val="000000"/>
        </w:rPr>
        <w:t xml:space="preserve"> compliance with </w:t>
      </w:r>
      <w:r>
        <w:rPr>
          <w:color w:val="000000"/>
        </w:rPr>
        <w:t xml:space="preserve">HUD </w:t>
      </w:r>
      <w:r w:rsidRPr="00AF3A47">
        <w:rPr>
          <w:color w:val="000000"/>
        </w:rPr>
        <w:t>4010 Federal Labor Standards</w:t>
      </w:r>
      <w:r>
        <w:rPr>
          <w:color w:val="000000"/>
        </w:rPr>
        <w:t xml:space="preserve"> (Attachment </w:t>
      </w:r>
      <w:r w:rsidR="00C60A1D">
        <w:rPr>
          <w:color w:val="000000"/>
        </w:rPr>
        <w:t>A</w:t>
      </w:r>
      <w:r>
        <w:rPr>
          <w:color w:val="000000"/>
        </w:rPr>
        <w:t>)</w:t>
      </w:r>
      <w:r w:rsidRPr="00AF3A47">
        <w:rPr>
          <w:color w:val="000000"/>
        </w:rPr>
        <w:t xml:space="preserve">, </w:t>
      </w:r>
      <w:r>
        <w:rPr>
          <w:color w:val="000000"/>
        </w:rPr>
        <w:t>Section 3</w:t>
      </w:r>
      <w:r w:rsidR="000A20B2">
        <w:rPr>
          <w:color w:val="000000"/>
        </w:rPr>
        <w:t xml:space="preserve"> of the Housing and Development Act of 1968 </w:t>
      </w:r>
      <w:r>
        <w:rPr>
          <w:color w:val="000000"/>
        </w:rPr>
        <w:t xml:space="preserve">(Attachment </w:t>
      </w:r>
      <w:r w:rsidR="00C60A1D">
        <w:rPr>
          <w:color w:val="000000"/>
        </w:rPr>
        <w:t>B</w:t>
      </w:r>
      <w:r>
        <w:rPr>
          <w:color w:val="000000"/>
        </w:rPr>
        <w:t xml:space="preserve">), Build America, Buy America (BABA) (Attachment </w:t>
      </w:r>
      <w:r w:rsidR="00C60A1D">
        <w:rPr>
          <w:color w:val="000000"/>
        </w:rPr>
        <w:t>C</w:t>
      </w:r>
      <w:r>
        <w:rPr>
          <w:color w:val="000000"/>
        </w:rPr>
        <w:t>)</w:t>
      </w:r>
      <w:r w:rsidR="008D009C">
        <w:rPr>
          <w:color w:val="000000"/>
        </w:rPr>
        <w:t>,</w:t>
      </w:r>
      <w:r w:rsidRPr="00AF3A47">
        <w:rPr>
          <w:color w:val="000000"/>
        </w:rPr>
        <w:t xml:space="preserve"> and</w:t>
      </w:r>
      <w:r>
        <w:rPr>
          <w:color w:val="000000"/>
        </w:rPr>
        <w:t xml:space="preserve"> Department of Labor</w:t>
      </w:r>
      <w:r w:rsidRPr="00AF3A47">
        <w:rPr>
          <w:color w:val="000000"/>
        </w:rPr>
        <w:t xml:space="preserve"> Davis-Bacon Wage Rates</w:t>
      </w:r>
      <w:r>
        <w:rPr>
          <w:color w:val="000000"/>
        </w:rPr>
        <w:t xml:space="preserve"> (Attachment </w:t>
      </w:r>
      <w:r w:rsidR="00C60A1D">
        <w:rPr>
          <w:color w:val="000000"/>
        </w:rPr>
        <w:t>D</w:t>
      </w:r>
      <w:r>
        <w:rPr>
          <w:color w:val="000000"/>
        </w:rPr>
        <w:t>)</w:t>
      </w:r>
      <w:r w:rsidRPr="00AF3A47">
        <w:rPr>
          <w:color w:val="000000"/>
        </w:rPr>
        <w:t xml:space="preserve">, </w:t>
      </w:r>
      <w:r>
        <w:rPr>
          <w:color w:val="000000"/>
        </w:rPr>
        <w:t>referenced in applicable attachments.</w:t>
      </w:r>
    </w:p>
    <w:p w14:paraId="23EF27DE" w14:textId="77777777" w:rsidR="001E6178" w:rsidRPr="00AF3A47" w:rsidRDefault="001E6178" w:rsidP="005F5C6E">
      <w:pPr>
        <w:widowControl w:val="0"/>
        <w:pBdr>
          <w:top w:val="nil"/>
          <w:left w:val="nil"/>
          <w:bottom w:val="nil"/>
          <w:right w:val="nil"/>
          <w:between w:val="nil"/>
        </w:pBdr>
        <w:spacing w:line="264" w:lineRule="auto"/>
        <w:ind w:hanging="9"/>
        <w:rPr>
          <w:color w:val="000000"/>
        </w:rPr>
      </w:pPr>
    </w:p>
    <w:p w14:paraId="28D942E5" w14:textId="77777777" w:rsidR="005F5C6E" w:rsidRPr="00AF3A47" w:rsidRDefault="005F5C6E" w:rsidP="005F5C6E">
      <w:pPr>
        <w:widowControl w:val="0"/>
        <w:pBdr>
          <w:top w:val="nil"/>
          <w:left w:val="nil"/>
          <w:bottom w:val="nil"/>
          <w:right w:val="nil"/>
          <w:between w:val="nil"/>
        </w:pBdr>
        <w:rPr>
          <w:color w:val="000000"/>
        </w:rPr>
      </w:pPr>
      <w:r w:rsidRPr="00AF3A47">
        <w:rPr>
          <w:color w:val="000000"/>
        </w:rPr>
        <w:t xml:space="preserve">The Supplier will ensure that hiring is made on the basis of merit and qualifications and that there will be no discrimination in employment on the basis race, ancestry, color, physical or mental disability, religion, national origin, sex, age, marital or familial status, creed, ex-offender status, physical condition, political belief, public assistance status or sexual orientation, gender identity or expression, except where these criteria are reasonable bona fide occupational qualifications. </w:t>
      </w:r>
    </w:p>
    <w:p w14:paraId="31E81D77" w14:textId="77777777" w:rsidR="005F5C6E" w:rsidRDefault="005F5C6E" w:rsidP="005F5C6E">
      <w:pPr>
        <w:widowControl w:val="0"/>
        <w:pBdr>
          <w:top w:val="nil"/>
          <w:left w:val="nil"/>
          <w:bottom w:val="nil"/>
          <w:right w:val="nil"/>
          <w:between w:val="nil"/>
        </w:pBdr>
        <w:spacing w:before="330"/>
        <w:ind w:hanging="10"/>
        <w:rPr>
          <w:color w:val="000000"/>
        </w:rPr>
      </w:pPr>
      <w:r w:rsidRPr="00AF3A47">
        <w:rPr>
          <w:color w:val="000000"/>
        </w:rPr>
        <w:t xml:space="preserve">The Supplier and any persons doing work on this project will be required to </w:t>
      </w:r>
      <w:r>
        <w:rPr>
          <w:color w:val="000000"/>
        </w:rPr>
        <w:t xml:space="preserve">possess or </w:t>
      </w:r>
      <w:r w:rsidRPr="00AF3A47">
        <w:rPr>
          <w:color w:val="000000"/>
        </w:rPr>
        <w:t>obtain</w:t>
      </w:r>
      <w:r>
        <w:rPr>
          <w:color w:val="000000"/>
        </w:rPr>
        <w:t xml:space="preserve"> a Unique Entity Identifier (UEI) number through registration at SAM.GOV, and a </w:t>
      </w:r>
      <w:r w:rsidRPr="00AF3A47">
        <w:rPr>
          <w:color w:val="000000"/>
        </w:rPr>
        <w:t xml:space="preserve">business </w:t>
      </w:r>
      <w:r>
        <w:rPr>
          <w:color w:val="000000"/>
        </w:rPr>
        <w:t xml:space="preserve">license </w:t>
      </w:r>
      <w:r w:rsidRPr="00AF3A47">
        <w:rPr>
          <w:color w:val="000000"/>
        </w:rPr>
        <w:t xml:space="preserve">registration with </w:t>
      </w:r>
      <w:r>
        <w:rPr>
          <w:color w:val="000000"/>
        </w:rPr>
        <w:t xml:space="preserve">the State of </w:t>
      </w:r>
      <w:r>
        <w:t>Utah</w:t>
      </w:r>
      <w:r w:rsidRPr="00AF3A47">
        <w:rPr>
          <w:color w:val="000000"/>
        </w:rPr>
        <w:t xml:space="preserve">. </w:t>
      </w:r>
    </w:p>
    <w:p w14:paraId="30BF22A4" w14:textId="77777777" w:rsidR="001E6178" w:rsidRPr="00AF3A47" w:rsidRDefault="001E6178" w:rsidP="005F5C6E">
      <w:pPr>
        <w:widowControl w:val="0"/>
        <w:pBdr>
          <w:top w:val="nil"/>
          <w:left w:val="nil"/>
          <w:bottom w:val="nil"/>
          <w:right w:val="nil"/>
          <w:between w:val="nil"/>
        </w:pBdr>
        <w:spacing w:before="330"/>
        <w:ind w:hanging="10"/>
        <w:rPr>
          <w:color w:val="000000"/>
        </w:rPr>
      </w:pPr>
    </w:p>
    <w:p w14:paraId="2FA0C133" w14:textId="77777777" w:rsidR="005F5C6E" w:rsidRDefault="005F5C6E" w:rsidP="005F5C6E">
      <w:pPr>
        <w:widowControl w:val="0"/>
        <w:pBdr>
          <w:top w:val="nil"/>
          <w:left w:val="nil"/>
          <w:bottom w:val="nil"/>
          <w:right w:val="nil"/>
          <w:between w:val="nil"/>
        </w:pBdr>
        <w:ind w:hanging="9"/>
        <w:rPr>
          <w:color w:val="000000"/>
        </w:rPr>
      </w:pPr>
      <w:r w:rsidRPr="00AF3A47">
        <w:rPr>
          <w:color w:val="000000"/>
        </w:rPr>
        <w:t xml:space="preserve">All laborers and mechanics employed by Supplier in performance of this construction work shall be paid </w:t>
      </w:r>
      <w:r>
        <w:rPr>
          <w:color w:val="000000"/>
        </w:rPr>
        <w:t xml:space="preserve">fair and equal </w:t>
      </w:r>
      <w:r w:rsidRPr="00AF3A47">
        <w:rPr>
          <w:color w:val="000000"/>
        </w:rPr>
        <w:t>wages rates</w:t>
      </w:r>
      <w:r>
        <w:rPr>
          <w:color w:val="000000"/>
        </w:rPr>
        <w:t>,</w:t>
      </w:r>
      <w:r w:rsidRPr="00AF3A47">
        <w:rPr>
          <w:color w:val="000000"/>
        </w:rPr>
        <w:t xml:space="preserve"> required by law. The Supplier shall utilize the </w:t>
      </w:r>
      <w:r>
        <w:rPr>
          <w:color w:val="000000"/>
        </w:rPr>
        <w:t xml:space="preserve">DOL </w:t>
      </w:r>
      <w:r w:rsidRPr="00AF3A47">
        <w:rPr>
          <w:color w:val="000000"/>
        </w:rPr>
        <w:t>Davis-Bacon Wage Rates for Heavy Construction effective to the most recent date posted prior to bidding</w:t>
      </w:r>
      <w:r w:rsidRPr="00AF3A47">
        <w:t xml:space="preserve"> and construction beginning. </w:t>
      </w:r>
      <w:r w:rsidRPr="00AF3A47">
        <w:rPr>
          <w:color w:val="000000"/>
        </w:rPr>
        <w:t xml:space="preserve"> </w:t>
      </w:r>
    </w:p>
    <w:p w14:paraId="45209047" w14:textId="77777777" w:rsidR="000A20B2" w:rsidRPr="00AF3A47" w:rsidRDefault="000A20B2" w:rsidP="005F5C6E">
      <w:pPr>
        <w:widowControl w:val="0"/>
        <w:pBdr>
          <w:top w:val="nil"/>
          <w:left w:val="nil"/>
          <w:bottom w:val="nil"/>
          <w:right w:val="nil"/>
          <w:between w:val="nil"/>
        </w:pBdr>
        <w:ind w:hanging="9"/>
        <w:rPr>
          <w:color w:val="000000"/>
        </w:rPr>
      </w:pPr>
    </w:p>
    <w:p w14:paraId="0D4BC9F7" w14:textId="77777777" w:rsidR="005F5C6E" w:rsidRPr="00AF3A47" w:rsidRDefault="005F5C6E" w:rsidP="005F5C6E">
      <w:pPr>
        <w:widowControl w:val="0"/>
        <w:pBdr>
          <w:top w:val="nil"/>
          <w:left w:val="nil"/>
          <w:bottom w:val="nil"/>
          <w:right w:val="nil"/>
          <w:between w:val="nil"/>
        </w:pBdr>
        <w:rPr>
          <w:color w:val="000000"/>
        </w:rPr>
      </w:pPr>
      <w:r w:rsidRPr="00AF3A47">
        <w:rPr>
          <w:color w:val="000000"/>
        </w:rPr>
        <w:t>The Supplier must provide an original Certificate of Product Liability Insurance.</w:t>
      </w:r>
    </w:p>
    <w:p w14:paraId="2F8FB7DD" w14:textId="77777777" w:rsidR="005F5C6E" w:rsidRPr="00AF3A47" w:rsidRDefault="005F5C6E" w:rsidP="005F5C6E">
      <w:pPr>
        <w:widowControl w:val="0"/>
        <w:pBdr>
          <w:top w:val="nil"/>
          <w:left w:val="nil"/>
          <w:bottom w:val="nil"/>
          <w:right w:val="nil"/>
          <w:between w:val="nil"/>
        </w:pBdr>
        <w:rPr>
          <w:b/>
          <w:color w:val="000000"/>
        </w:rPr>
      </w:pPr>
      <w:r w:rsidRPr="00AF3A47">
        <w:rPr>
          <w:b/>
          <w:u w:val="single"/>
        </w:rPr>
        <w:br/>
      </w:r>
      <w:r w:rsidRPr="00AF3A47">
        <w:rPr>
          <w:b/>
          <w:color w:val="000000"/>
          <w:u w:val="single"/>
        </w:rPr>
        <w:t>DISCLAIMER:</w:t>
      </w:r>
      <w:r w:rsidRPr="00AF3A47">
        <w:rPr>
          <w:b/>
          <w:color w:val="000000"/>
        </w:rPr>
        <w:t xml:space="preserve"> </w:t>
      </w:r>
    </w:p>
    <w:p w14:paraId="378D566D" w14:textId="4EEDC2DD" w:rsidR="005F5C6E" w:rsidRPr="00AF3A47" w:rsidRDefault="007A4F3C" w:rsidP="005F5C6E">
      <w:pPr>
        <w:widowControl w:val="0"/>
        <w:pBdr>
          <w:top w:val="nil"/>
          <w:left w:val="nil"/>
          <w:bottom w:val="nil"/>
          <w:right w:val="nil"/>
          <w:between w:val="nil"/>
        </w:pBdr>
        <w:spacing w:before="37" w:line="264" w:lineRule="auto"/>
        <w:ind w:firstLine="4"/>
        <w:rPr>
          <w:color w:val="000000"/>
        </w:rPr>
      </w:pPr>
      <w:r>
        <w:t>Piute County</w:t>
      </w:r>
      <w:r w:rsidR="005F5C6E" w:rsidRPr="00AF3A47">
        <w:rPr>
          <w:color w:val="000000"/>
        </w:rPr>
        <w:t xml:space="preserve"> shall be exempt from any liability for costs incurred by unsuccessful suppliers in the preparation of a </w:t>
      </w:r>
      <w:r w:rsidR="005F5C6E">
        <w:rPr>
          <w:color w:val="000000"/>
        </w:rPr>
        <w:t>CSB</w:t>
      </w:r>
      <w:r w:rsidR="005F5C6E" w:rsidRPr="00AF3A47">
        <w:rPr>
          <w:color w:val="000000"/>
        </w:rPr>
        <w:t xml:space="preserve">. </w:t>
      </w:r>
    </w:p>
    <w:p w14:paraId="443975D4" w14:textId="77777777" w:rsidR="005F5C6E" w:rsidRPr="00AF3A47" w:rsidRDefault="00851592" w:rsidP="005F5C6E">
      <w:pPr>
        <w:widowControl w:val="0"/>
        <w:pBdr>
          <w:top w:val="nil"/>
          <w:left w:val="nil"/>
          <w:bottom w:val="nil"/>
          <w:right w:val="nil"/>
          <w:between w:val="nil"/>
        </w:pBdr>
        <w:spacing w:before="330"/>
        <w:rPr>
          <w:b/>
          <w:color w:val="000000"/>
        </w:rPr>
      </w:pPr>
      <w:r>
        <w:rPr>
          <w:b/>
          <w:color w:val="000000"/>
          <w:u w:val="single"/>
        </w:rPr>
        <w:t xml:space="preserve">BID </w:t>
      </w:r>
      <w:r w:rsidR="005F5C6E" w:rsidRPr="00AF3A47">
        <w:rPr>
          <w:b/>
          <w:color w:val="000000"/>
          <w:u w:val="single"/>
        </w:rPr>
        <w:t>SUBMITTAL DATE &amp; TIME:</w:t>
      </w:r>
      <w:r w:rsidR="005F5C6E" w:rsidRPr="00AF3A47">
        <w:rPr>
          <w:b/>
          <w:color w:val="000000"/>
        </w:rPr>
        <w:t xml:space="preserve"> </w:t>
      </w:r>
    </w:p>
    <w:p w14:paraId="6B6A24DF" w14:textId="32C3C433" w:rsidR="005F5C6E" w:rsidRPr="00AF3A47" w:rsidRDefault="005F5C6E" w:rsidP="005F5C6E">
      <w:pPr>
        <w:widowControl w:val="0"/>
        <w:pBdr>
          <w:top w:val="nil"/>
          <w:left w:val="nil"/>
          <w:bottom w:val="nil"/>
          <w:right w:val="nil"/>
          <w:between w:val="nil"/>
        </w:pBdr>
        <w:spacing w:before="37" w:line="264" w:lineRule="auto"/>
        <w:ind w:hanging="3"/>
        <w:rPr>
          <w:color w:val="000000"/>
        </w:rPr>
      </w:pPr>
      <w:r w:rsidRPr="00AF3A47">
        <w:rPr>
          <w:color w:val="000000"/>
        </w:rPr>
        <w:t xml:space="preserve">All </w:t>
      </w:r>
      <w:r>
        <w:rPr>
          <w:color w:val="000000"/>
        </w:rPr>
        <w:t>CSB</w:t>
      </w:r>
      <w:r w:rsidRPr="00AF3A47">
        <w:rPr>
          <w:color w:val="000000"/>
        </w:rPr>
        <w:t xml:space="preserve"> must be submitted to</w:t>
      </w:r>
      <w:r w:rsidR="008B5CE7">
        <w:rPr>
          <w:color w:val="000000"/>
        </w:rPr>
        <w:t xml:space="preserve"> the</w:t>
      </w:r>
      <w:r w:rsidRPr="00AF3A47">
        <w:rPr>
          <w:color w:val="000000"/>
        </w:rPr>
        <w:t xml:space="preserve"> </w:t>
      </w:r>
      <w:r w:rsidR="008B5CE7">
        <w:t>Piute County Commission</w:t>
      </w:r>
      <w:r w:rsidRPr="00AF3A47">
        <w:rPr>
          <w:color w:val="000000"/>
        </w:rPr>
        <w:t xml:space="preserve"> at </w:t>
      </w:r>
      <w:r w:rsidR="007A4F3C">
        <w:t>Piute County</w:t>
      </w:r>
      <w:r w:rsidRPr="00AF3A47">
        <w:rPr>
          <w:color w:val="000000"/>
        </w:rPr>
        <w:t xml:space="preserve"> Office by </w:t>
      </w:r>
      <w:r w:rsidRPr="008B5CE7">
        <w:rPr>
          <w:color w:val="000000"/>
          <w:highlight w:val="yellow"/>
        </w:rPr>
        <w:t xml:space="preserve">4:00 p.m. MST on </w:t>
      </w:r>
      <w:r w:rsidR="007B3766">
        <w:rPr>
          <w:highlight w:val="yellow"/>
        </w:rPr>
        <w:t>December 20</w:t>
      </w:r>
      <w:r w:rsidRPr="008B5CE7">
        <w:rPr>
          <w:highlight w:val="yellow"/>
        </w:rPr>
        <w:t>, 2023,</w:t>
      </w:r>
      <w:r>
        <w:t xml:space="preserve"> at the address listed in the title of this RF</w:t>
      </w:r>
      <w:r w:rsidR="008B5CE7">
        <w:t>B</w:t>
      </w:r>
      <w:r>
        <w:t>.</w:t>
      </w:r>
    </w:p>
    <w:p w14:paraId="62157D90" w14:textId="77777777" w:rsidR="005F5C6E" w:rsidRPr="00AF3A47" w:rsidRDefault="005F5C6E" w:rsidP="005F5C6E">
      <w:pPr>
        <w:widowControl w:val="0"/>
        <w:pBdr>
          <w:top w:val="nil"/>
          <w:left w:val="nil"/>
          <w:bottom w:val="nil"/>
          <w:right w:val="nil"/>
          <w:between w:val="nil"/>
        </w:pBdr>
        <w:spacing w:before="330"/>
        <w:rPr>
          <w:color w:val="000000"/>
        </w:rPr>
      </w:pPr>
      <w:r w:rsidRPr="00AF3A47">
        <w:rPr>
          <w:color w:val="000000"/>
        </w:rPr>
        <w:t xml:space="preserve">All submitted </w:t>
      </w:r>
      <w:r>
        <w:rPr>
          <w:color w:val="000000"/>
        </w:rPr>
        <w:t>CSB</w:t>
      </w:r>
      <w:r w:rsidRPr="00AF3A47">
        <w:rPr>
          <w:color w:val="000000"/>
        </w:rPr>
        <w:t xml:space="preserve"> must be addressed as follows: </w:t>
      </w:r>
    </w:p>
    <w:p w14:paraId="6D7EF592" w14:textId="697A723C" w:rsidR="005F5C6E" w:rsidRPr="00AF3A47" w:rsidRDefault="00851592" w:rsidP="005F5C6E">
      <w:pPr>
        <w:widowControl w:val="0"/>
        <w:pBdr>
          <w:top w:val="nil"/>
          <w:left w:val="nil"/>
          <w:bottom w:val="nil"/>
          <w:right w:val="nil"/>
          <w:between w:val="nil"/>
        </w:pBdr>
        <w:spacing w:before="37"/>
        <w:rPr>
          <w:i/>
          <w:color w:val="000000"/>
        </w:rPr>
      </w:pPr>
      <w:r>
        <w:rPr>
          <w:i/>
          <w:color w:val="000000"/>
        </w:rPr>
        <w:t>Bid</w:t>
      </w:r>
      <w:r w:rsidR="005F5C6E" w:rsidRPr="00AF3A47">
        <w:rPr>
          <w:i/>
          <w:color w:val="000000"/>
        </w:rPr>
        <w:t xml:space="preserve"> for </w:t>
      </w:r>
      <w:r w:rsidR="007A4F3C">
        <w:rPr>
          <w:i/>
        </w:rPr>
        <w:t>Piute County</w:t>
      </w:r>
      <w:r w:rsidR="005F5C6E" w:rsidRPr="00AF3A47">
        <w:rPr>
          <w:i/>
          <w:color w:val="000000"/>
        </w:rPr>
        <w:t xml:space="preserve"> </w:t>
      </w:r>
      <w:r w:rsidR="008B5CE7">
        <w:rPr>
          <w:i/>
          <w:color w:val="000000"/>
        </w:rPr>
        <w:t>Fairgrounds</w:t>
      </w:r>
      <w:r w:rsidR="005F5C6E" w:rsidRPr="00AF3A47">
        <w:rPr>
          <w:i/>
          <w:color w:val="000000"/>
        </w:rPr>
        <w:t xml:space="preserve"> Project </w:t>
      </w:r>
    </w:p>
    <w:p w14:paraId="3A9FD056" w14:textId="2BF14522" w:rsidR="005F5C6E" w:rsidRPr="00AF3A47" w:rsidRDefault="005F5C6E" w:rsidP="005F5C6E">
      <w:pPr>
        <w:widowControl w:val="0"/>
        <w:pBdr>
          <w:top w:val="nil"/>
          <w:left w:val="nil"/>
          <w:bottom w:val="nil"/>
          <w:right w:val="nil"/>
          <w:between w:val="nil"/>
        </w:pBdr>
        <w:spacing w:before="37"/>
        <w:rPr>
          <w:i/>
        </w:rPr>
      </w:pPr>
      <w:r w:rsidRPr="00AF3A47">
        <w:rPr>
          <w:i/>
          <w:color w:val="000000"/>
        </w:rPr>
        <w:t xml:space="preserve">Attn: </w:t>
      </w:r>
      <w:r w:rsidR="007A4F3C">
        <w:rPr>
          <w:i/>
        </w:rPr>
        <w:t>Piute County</w:t>
      </w:r>
      <w:r w:rsidR="00C60A1D">
        <w:rPr>
          <w:i/>
          <w:color w:val="000000"/>
        </w:rPr>
        <w:t xml:space="preserve"> Commission</w:t>
      </w:r>
    </w:p>
    <w:p w14:paraId="2008351B" w14:textId="77777777" w:rsidR="005F5C6E" w:rsidRPr="00AF3A47" w:rsidRDefault="00851592" w:rsidP="005F5C6E">
      <w:pPr>
        <w:widowControl w:val="0"/>
        <w:pBdr>
          <w:top w:val="nil"/>
          <w:left w:val="nil"/>
          <w:bottom w:val="nil"/>
          <w:right w:val="nil"/>
          <w:between w:val="nil"/>
        </w:pBdr>
        <w:spacing w:before="354"/>
        <w:rPr>
          <w:b/>
          <w:color w:val="000000"/>
        </w:rPr>
      </w:pPr>
      <w:r>
        <w:rPr>
          <w:b/>
          <w:color w:val="000000"/>
          <w:u w:val="single"/>
        </w:rPr>
        <w:t>BID</w:t>
      </w:r>
      <w:r w:rsidR="005F5C6E" w:rsidRPr="00AF3A47">
        <w:rPr>
          <w:b/>
          <w:color w:val="000000"/>
          <w:u w:val="single"/>
        </w:rPr>
        <w:t xml:space="preserve"> FORMAT:</w:t>
      </w:r>
      <w:r w:rsidR="005F5C6E" w:rsidRPr="00AF3A47">
        <w:rPr>
          <w:b/>
          <w:color w:val="000000"/>
        </w:rPr>
        <w:t xml:space="preserve"> </w:t>
      </w:r>
    </w:p>
    <w:p w14:paraId="75EA19AF" w14:textId="77777777" w:rsidR="005F5C6E" w:rsidRPr="00AF3A47" w:rsidRDefault="00851592" w:rsidP="005F5C6E">
      <w:pPr>
        <w:widowControl w:val="0"/>
        <w:pBdr>
          <w:top w:val="nil"/>
          <w:left w:val="nil"/>
          <w:bottom w:val="nil"/>
          <w:right w:val="nil"/>
          <w:between w:val="nil"/>
        </w:pBdr>
        <w:spacing w:before="37"/>
        <w:rPr>
          <w:color w:val="000000"/>
        </w:rPr>
      </w:pPr>
      <w:r>
        <w:rPr>
          <w:color w:val="000000"/>
        </w:rPr>
        <w:t>Bids</w:t>
      </w:r>
      <w:r w:rsidR="005F5C6E" w:rsidRPr="00AF3A47">
        <w:rPr>
          <w:color w:val="000000"/>
        </w:rPr>
        <w:t xml:space="preserve"> shall be submitted in the following format: </w:t>
      </w:r>
    </w:p>
    <w:p w14:paraId="30E8365A" w14:textId="77777777" w:rsidR="005F5C6E" w:rsidRPr="00AF3A47" w:rsidRDefault="005F5C6E" w:rsidP="005F5C6E">
      <w:pPr>
        <w:widowControl w:val="0"/>
        <w:pBdr>
          <w:top w:val="nil"/>
          <w:left w:val="nil"/>
          <w:bottom w:val="nil"/>
          <w:right w:val="nil"/>
          <w:between w:val="nil"/>
        </w:pBdr>
        <w:spacing w:before="274"/>
        <w:rPr>
          <w:color w:val="000000"/>
        </w:rPr>
      </w:pPr>
      <w:r w:rsidRPr="00AF3A47">
        <w:rPr>
          <w:color w:val="000000"/>
        </w:rPr>
        <w:t xml:space="preserve">● Project Name </w:t>
      </w:r>
    </w:p>
    <w:p w14:paraId="5779E433" w14:textId="77777777" w:rsidR="005F5C6E" w:rsidRPr="00AF3A47" w:rsidRDefault="005F5C6E" w:rsidP="005F5C6E">
      <w:pPr>
        <w:widowControl w:val="0"/>
        <w:pBdr>
          <w:top w:val="nil"/>
          <w:left w:val="nil"/>
          <w:bottom w:val="nil"/>
          <w:right w:val="nil"/>
          <w:between w:val="nil"/>
        </w:pBdr>
        <w:rPr>
          <w:color w:val="000000"/>
        </w:rPr>
      </w:pPr>
      <w:r w:rsidRPr="00AF3A47">
        <w:rPr>
          <w:color w:val="000000"/>
        </w:rPr>
        <w:t xml:space="preserve">● Supplier Name </w:t>
      </w:r>
    </w:p>
    <w:p w14:paraId="7A3459A2" w14:textId="77777777" w:rsidR="005F5C6E" w:rsidRPr="00AF3A47" w:rsidRDefault="005F5C6E" w:rsidP="005F5C6E">
      <w:pPr>
        <w:widowControl w:val="0"/>
        <w:pBdr>
          <w:top w:val="nil"/>
          <w:left w:val="nil"/>
          <w:bottom w:val="nil"/>
          <w:right w:val="nil"/>
          <w:between w:val="nil"/>
        </w:pBdr>
        <w:rPr>
          <w:color w:val="000000"/>
        </w:rPr>
      </w:pPr>
      <w:r w:rsidRPr="00AF3A47">
        <w:rPr>
          <w:color w:val="000000"/>
        </w:rPr>
        <w:t xml:space="preserve">● Statement that </w:t>
      </w:r>
      <w:r>
        <w:rPr>
          <w:color w:val="000000"/>
        </w:rPr>
        <w:t>CSB will</w:t>
      </w:r>
      <w:r w:rsidRPr="00AF3A47">
        <w:rPr>
          <w:color w:val="000000"/>
        </w:rPr>
        <w:t xml:space="preserve"> meet CDBG Guidelines</w:t>
      </w:r>
      <w:r>
        <w:rPr>
          <w:color w:val="000000"/>
        </w:rPr>
        <w:t>, including previous experience of the Supplier</w:t>
      </w:r>
    </w:p>
    <w:p w14:paraId="455F8547" w14:textId="77777777" w:rsidR="005F5C6E" w:rsidRPr="00AF3A47" w:rsidRDefault="005F5C6E" w:rsidP="005F5C6E">
      <w:pPr>
        <w:widowControl w:val="0"/>
        <w:pBdr>
          <w:top w:val="nil"/>
          <w:left w:val="nil"/>
          <w:bottom w:val="nil"/>
          <w:right w:val="nil"/>
          <w:between w:val="nil"/>
        </w:pBdr>
        <w:rPr>
          <w:color w:val="000000"/>
        </w:rPr>
      </w:pPr>
      <w:r w:rsidRPr="00AF3A47">
        <w:rPr>
          <w:color w:val="000000"/>
        </w:rPr>
        <w:lastRenderedPageBreak/>
        <w:t xml:space="preserve">● The project's proposed description, photos, plans, etc. </w:t>
      </w:r>
    </w:p>
    <w:p w14:paraId="7C88BE25" w14:textId="79D247C4" w:rsidR="005F5C6E" w:rsidRPr="00AF3A47" w:rsidRDefault="005F5C6E" w:rsidP="005F5C6E">
      <w:pPr>
        <w:widowControl w:val="0"/>
        <w:pBdr>
          <w:top w:val="nil"/>
          <w:left w:val="nil"/>
          <w:bottom w:val="nil"/>
          <w:right w:val="nil"/>
          <w:between w:val="nil"/>
        </w:pBdr>
        <w:spacing w:line="201" w:lineRule="auto"/>
        <w:rPr>
          <w:color w:val="000000"/>
        </w:rPr>
      </w:pPr>
      <w:r w:rsidRPr="00AF3A47">
        <w:rPr>
          <w:color w:val="000000"/>
        </w:rPr>
        <w:t xml:space="preserve">● Designs showing all safety precautions necessary for this </w:t>
      </w:r>
      <w:r w:rsidR="008B5CE7">
        <w:rPr>
          <w:color w:val="000000"/>
        </w:rPr>
        <w:t>Fairgrounds</w:t>
      </w:r>
      <w:r w:rsidRPr="00AF3A47">
        <w:rPr>
          <w:color w:val="000000"/>
        </w:rPr>
        <w:t xml:space="preserve"> project </w:t>
      </w:r>
    </w:p>
    <w:p w14:paraId="24F38AFA" w14:textId="77777777" w:rsidR="005F5C6E" w:rsidRPr="00AF3A47" w:rsidRDefault="005F5C6E" w:rsidP="005F5C6E">
      <w:pPr>
        <w:widowControl w:val="0"/>
        <w:pBdr>
          <w:top w:val="nil"/>
          <w:left w:val="nil"/>
          <w:bottom w:val="nil"/>
          <w:right w:val="nil"/>
          <w:between w:val="nil"/>
        </w:pBdr>
        <w:spacing w:line="201" w:lineRule="auto"/>
        <w:rPr>
          <w:color w:val="000000"/>
        </w:rPr>
      </w:pPr>
      <w:r w:rsidRPr="00AF3A47">
        <w:rPr>
          <w:color w:val="000000"/>
        </w:rPr>
        <w:t>● Warrant</w:t>
      </w:r>
      <w:r>
        <w:rPr>
          <w:color w:val="000000"/>
        </w:rPr>
        <w:t>y</w:t>
      </w:r>
      <w:r w:rsidRPr="00AF3A47">
        <w:rPr>
          <w:color w:val="000000"/>
        </w:rPr>
        <w:t xml:space="preserve"> and insurance capabilities </w:t>
      </w:r>
    </w:p>
    <w:p w14:paraId="2E276446" w14:textId="77777777" w:rsidR="005F5C6E" w:rsidRPr="00AF3A47" w:rsidRDefault="005F5C6E" w:rsidP="005F5C6E">
      <w:pPr>
        <w:widowControl w:val="0"/>
        <w:pBdr>
          <w:top w:val="nil"/>
          <w:left w:val="nil"/>
          <w:bottom w:val="nil"/>
          <w:right w:val="nil"/>
          <w:between w:val="nil"/>
        </w:pBdr>
        <w:spacing w:line="201" w:lineRule="auto"/>
        <w:rPr>
          <w:color w:val="000000"/>
        </w:rPr>
      </w:pPr>
      <w:r w:rsidRPr="00AF3A47">
        <w:rPr>
          <w:color w:val="000000"/>
        </w:rPr>
        <w:t xml:space="preserve">● Statement of understanding of Davis-Bacon and non-discrimination requirement </w:t>
      </w:r>
    </w:p>
    <w:p w14:paraId="383EA7E6" w14:textId="77777777" w:rsidR="005F5C6E" w:rsidRPr="00AF3A47" w:rsidRDefault="005F5C6E" w:rsidP="005F5C6E">
      <w:pPr>
        <w:widowControl w:val="0"/>
        <w:pBdr>
          <w:top w:val="nil"/>
          <w:left w:val="nil"/>
          <w:bottom w:val="nil"/>
          <w:right w:val="nil"/>
          <w:between w:val="nil"/>
        </w:pBdr>
        <w:spacing w:line="201" w:lineRule="auto"/>
        <w:rPr>
          <w:color w:val="000000"/>
        </w:rPr>
      </w:pPr>
      <w:r w:rsidRPr="00AF3A47">
        <w:rPr>
          <w:color w:val="000000"/>
        </w:rPr>
        <w:t xml:space="preserve">● Project Cost Proposal &amp; Timeline </w:t>
      </w:r>
    </w:p>
    <w:p w14:paraId="56BBED8F" w14:textId="77777777" w:rsidR="005F5C6E" w:rsidRPr="00AF3A47" w:rsidRDefault="005F5C6E" w:rsidP="005F5C6E">
      <w:pPr>
        <w:widowControl w:val="0"/>
        <w:pBdr>
          <w:top w:val="nil"/>
          <w:left w:val="nil"/>
          <w:bottom w:val="nil"/>
          <w:right w:val="nil"/>
          <w:between w:val="nil"/>
        </w:pBdr>
        <w:spacing w:line="201" w:lineRule="auto"/>
        <w:rPr>
          <w:color w:val="000000"/>
        </w:rPr>
      </w:pPr>
      <w:r w:rsidRPr="00AF3A47">
        <w:rPr>
          <w:color w:val="000000"/>
        </w:rPr>
        <w:t xml:space="preserve">● Any additional information relating to scoring criteria as listed below </w:t>
      </w:r>
    </w:p>
    <w:p w14:paraId="029559F9" w14:textId="77777777" w:rsidR="005F5C6E" w:rsidRPr="00AF3A47" w:rsidRDefault="005F5C6E" w:rsidP="005F5C6E">
      <w:pPr>
        <w:widowControl w:val="0"/>
        <w:pBdr>
          <w:top w:val="nil"/>
          <w:left w:val="nil"/>
          <w:bottom w:val="nil"/>
          <w:right w:val="nil"/>
          <w:between w:val="nil"/>
        </w:pBdr>
        <w:spacing w:line="201" w:lineRule="auto"/>
        <w:rPr>
          <w:color w:val="000000"/>
        </w:rPr>
      </w:pPr>
      <w:r w:rsidRPr="00AF3A47">
        <w:rPr>
          <w:color w:val="000000"/>
        </w:rPr>
        <w:t xml:space="preserve">● References </w:t>
      </w:r>
    </w:p>
    <w:p w14:paraId="36A962D3" w14:textId="6B1F0F35" w:rsidR="005F5C6E" w:rsidRPr="00AF3A47" w:rsidRDefault="00851592" w:rsidP="005F5C6E">
      <w:pPr>
        <w:widowControl w:val="0"/>
        <w:pBdr>
          <w:top w:val="nil"/>
          <w:left w:val="nil"/>
          <w:bottom w:val="nil"/>
          <w:right w:val="nil"/>
          <w:between w:val="nil"/>
        </w:pBdr>
        <w:spacing w:before="392" w:line="264" w:lineRule="auto"/>
        <w:ind w:firstLine="15"/>
        <w:rPr>
          <w:color w:val="000000"/>
        </w:rPr>
      </w:pPr>
      <w:r>
        <w:rPr>
          <w:color w:val="000000"/>
        </w:rPr>
        <w:t>Bids</w:t>
      </w:r>
      <w:r w:rsidR="005F5C6E" w:rsidRPr="00AF3A47">
        <w:rPr>
          <w:color w:val="000000"/>
        </w:rPr>
        <w:t xml:space="preserve"> must include a bid price for each design presented. Bids must list the cost of the </w:t>
      </w:r>
      <w:r w:rsidR="00C60A1D">
        <w:rPr>
          <w:color w:val="000000"/>
        </w:rPr>
        <w:t xml:space="preserve">Construction, </w:t>
      </w:r>
      <w:r w:rsidR="005F5C6E" w:rsidRPr="00AF3A47">
        <w:rPr>
          <w:color w:val="000000"/>
        </w:rPr>
        <w:t>equipment</w:t>
      </w:r>
      <w:r w:rsidR="005F5C6E" w:rsidRPr="00AF3A47">
        <w:t xml:space="preserve">, materials, </w:t>
      </w:r>
      <w:r w:rsidR="005F5C6E" w:rsidRPr="00AF3A47">
        <w:rPr>
          <w:color w:val="000000"/>
        </w:rPr>
        <w:t xml:space="preserve">and labor separately. The </w:t>
      </w:r>
      <w:r w:rsidR="008369ED">
        <w:t>County</w:t>
      </w:r>
      <w:r w:rsidR="005F5C6E" w:rsidRPr="00AF3A47">
        <w:rPr>
          <w:color w:val="000000"/>
        </w:rPr>
        <w:t xml:space="preserve"> reserves the right to reject any and all </w:t>
      </w:r>
      <w:r>
        <w:rPr>
          <w:color w:val="000000"/>
        </w:rPr>
        <w:t>Bids</w:t>
      </w:r>
      <w:r w:rsidR="005F5C6E" w:rsidRPr="00AF3A47">
        <w:rPr>
          <w:color w:val="000000"/>
        </w:rPr>
        <w:t xml:space="preserve"> with or without cause, and to accept </w:t>
      </w:r>
      <w:r>
        <w:rPr>
          <w:color w:val="000000"/>
        </w:rPr>
        <w:t>Bids</w:t>
      </w:r>
      <w:r w:rsidR="005F5C6E" w:rsidRPr="00AF3A47">
        <w:rPr>
          <w:color w:val="000000"/>
        </w:rPr>
        <w:t xml:space="preserve"> which it considers most favorable. </w:t>
      </w:r>
      <w:r>
        <w:rPr>
          <w:color w:val="000000"/>
        </w:rPr>
        <w:t>Bids</w:t>
      </w:r>
      <w:r w:rsidR="005F5C6E" w:rsidRPr="00AF3A47">
        <w:rPr>
          <w:color w:val="000000"/>
        </w:rPr>
        <w:t xml:space="preserve"> should include a minimum of two references of installations similar to that proposed for </w:t>
      </w:r>
      <w:r w:rsidR="007A4F3C">
        <w:t>Piute County</w:t>
      </w:r>
      <w:r w:rsidR="005F5C6E" w:rsidRPr="00AF3A47">
        <w:rPr>
          <w:color w:val="000000"/>
        </w:rPr>
        <w:t xml:space="preserve">. References shall include name of project, location, contact information including phone number and general cost of </w:t>
      </w:r>
      <w:r w:rsidR="00C60A1D">
        <w:rPr>
          <w:color w:val="000000"/>
        </w:rPr>
        <w:t>construction/</w:t>
      </w:r>
      <w:r w:rsidR="005F5C6E" w:rsidRPr="00AF3A47">
        <w:rPr>
          <w:color w:val="000000"/>
        </w:rPr>
        <w:t>installation.</w:t>
      </w:r>
    </w:p>
    <w:p w14:paraId="1B41096E" w14:textId="6C188C2B" w:rsidR="005F5C6E" w:rsidRPr="00AF3A47" w:rsidRDefault="005F5C6E" w:rsidP="005F5C6E">
      <w:pPr>
        <w:widowControl w:val="0"/>
        <w:pBdr>
          <w:top w:val="nil"/>
          <w:left w:val="nil"/>
          <w:bottom w:val="nil"/>
          <w:right w:val="nil"/>
          <w:between w:val="nil"/>
        </w:pBdr>
        <w:spacing w:line="264" w:lineRule="auto"/>
        <w:ind w:hanging="8"/>
        <w:rPr>
          <w:color w:val="000000"/>
        </w:rPr>
      </w:pPr>
      <w:r w:rsidRPr="00AF3A47">
        <w:rPr>
          <w:color w:val="000000"/>
        </w:rPr>
        <w:t xml:space="preserve">All delivery, assembly, installation and supervision costs must be included in the </w:t>
      </w:r>
      <w:r w:rsidR="00851592">
        <w:rPr>
          <w:color w:val="000000"/>
        </w:rPr>
        <w:t>Bid</w:t>
      </w:r>
      <w:r w:rsidRPr="00AF3A47">
        <w:rPr>
          <w:color w:val="000000"/>
        </w:rPr>
        <w:t xml:space="preserve">. Payment for the project will be sent within sixty (60) days after </w:t>
      </w:r>
      <w:r w:rsidR="00C60A1D">
        <w:rPr>
          <w:color w:val="000000"/>
        </w:rPr>
        <w:t>construction/</w:t>
      </w:r>
      <w:r w:rsidRPr="00AF3A47">
        <w:rPr>
          <w:color w:val="000000"/>
        </w:rPr>
        <w:t xml:space="preserve">installation and invoicing of the </w:t>
      </w:r>
      <w:r w:rsidR="008B5CE7">
        <w:rPr>
          <w:color w:val="000000"/>
        </w:rPr>
        <w:t>Fairgrounds</w:t>
      </w:r>
      <w:r w:rsidRPr="00AF3A47">
        <w:rPr>
          <w:color w:val="000000"/>
        </w:rPr>
        <w:t xml:space="preserve"> upgrades and improvements. </w:t>
      </w:r>
    </w:p>
    <w:p w14:paraId="29138419" w14:textId="77777777" w:rsidR="005F5C6E" w:rsidRPr="00AF3A47" w:rsidRDefault="005F5C6E" w:rsidP="005F5C6E">
      <w:pPr>
        <w:widowControl w:val="0"/>
        <w:pBdr>
          <w:top w:val="nil"/>
          <w:left w:val="nil"/>
          <w:bottom w:val="nil"/>
          <w:right w:val="nil"/>
          <w:between w:val="nil"/>
        </w:pBdr>
        <w:spacing w:before="330" w:line="264" w:lineRule="auto"/>
        <w:ind w:hanging="15"/>
        <w:rPr>
          <w:color w:val="000000"/>
        </w:rPr>
      </w:pPr>
      <w:r w:rsidRPr="00AF3A47">
        <w:rPr>
          <w:color w:val="000000"/>
        </w:rPr>
        <w:t xml:space="preserve">All </w:t>
      </w:r>
      <w:r w:rsidR="00851592">
        <w:rPr>
          <w:color w:val="000000"/>
        </w:rPr>
        <w:t>Bids</w:t>
      </w:r>
      <w:r w:rsidRPr="00AF3A47">
        <w:rPr>
          <w:color w:val="000000"/>
        </w:rPr>
        <w:t xml:space="preserve"> amounts shall be guaranteed for not less than sixty (60) days after the </w:t>
      </w:r>
      <w:r w:rsidR="00851592">
        <w:rPr>
          <w:color w:val="000000"/>
        </w:rPr>
        <w:t>Bids</w:t>
      </w:r>
      <w:r w:rsidRPr="00AF3A47">
        <w:rPr>
          <w:color w:val="000000"/>
        </w:rPr>
        <w:t xml:space="preserve"> submittal deadline date. </w:t>
      </w:r>
    </w:p>
    <w:p w14:paraId="6CBF8354" w14:textId="67D7D6A6" w:rsidR="005F5C6E" w:rsidRPr="00AF3A47" w:rsidRDefault="005F5C6E" w:rsidP="005F5C6E">
      <w:pPr>
        <w:widowControl w:val="0"/>
        <w:pBdr>
          <w:top w:val="nil"/>
          <w:left w:val="nil"/>
          <w:bottom w:val="nil"/>
          <w:right w:val="nil"/>
          <w:between w:val="nil"/>
        </w:pBdr>
        <w:spacing w:before="330" w:line="264" w:lineRule="auto"/>
        <w:ind w:firstLine="15"/>
        <w:rPr>
          <w:color w:val="000000"/>
        </w:rPr>
      </w:pPr>
      <w:r w:rsidRPr="00AF3A47">
        <w:rPr>
          <w:color w:val="000000"/>
        </w:rPr>
        <w:t xml:space="preserve">Each </w:t>
      </w:r>
      <w:r w:rsidR="00851592">
        <w:rPr>
          <w:color w:val="000000"/>
        </w:rPr>
        <w:t>Bid</w:t>
      </w:r>
      <w:r w:rsidRPr="00AF3A47">
        <w:rPr>
          <w:color w:val="000000"/>
        </w:rPr>
        <w:t xml:space="preserve"> must be accompanied by a Certified Check, Cashier’s Check, or Bid Bond payable to </w:t>
      </w:r>
      <w:r w:rsidR="007A4F3C">
        <w:t>Piute County</w:t>
      </w:r>
      <w:r w:rsidRPr="00AF3A47">
        <w:rPr>
          <w:color w:val="000000"/>
        </w:rPr>
        <w:t xml:space="preserve"> in an amount not less than ten percent (10%) of the total bid amount. The successful Supplier shall furnish approved Performance and Payment Bonds, each in the amount of one hundred percent (100%) of the bid amount. Workmen’s Compensation, Comprehensive General Liability, and Transportation insurance and insurance certificates shall be provided by the successful Supplier. Successful Suppliers are required to comply with </w:t>
      </w:r>
      <w:r w:rsidR="007A4F3C">
        <w:t>Piute County</w:t>
      </w:r>
      <w:r w:rsidRPr="00AF3A47">
        <w:rPr>
          <w:color w:val="000000"/>
        </w:rPr>
        <w:t xml:space="preserve"> Business Licensing requirements. Following execution of </w:t>
      </w:r>
      <w:r w:rsidR="00851592">
        <w:rPr>
          <w:color w:val="000000"/>
        </w:rPr>
        <w:t xml:space="preserve">Bid </w:t>
      </w:r>
      <w:r w:rsidRPr="00AF3A47">
        <w:rPr>
          <w:color w:val="000000"/>
        </w:rPr>
        <w:t xml:space="preserve">receipt, </w:t>
      </w:r>
      <w:r w:rsidR="00851592">
        <w:rPr>
          <w:color w:val="000000"/>
        </w:rPr>
        <w:t>Bids</w:t>
      </w:r>
      <w:r w:rsidRPr="00AF3A47">
        <w:rPr>
          <w:color w:val="000000"/>
        </w:rPr>
        <w:t xml:space="preserve"> will be available to the public upon specific request. </w:t>
      </w:r>
    </w:p>
    <w:p w14:paraId="0A1E1BF7" w14:textId="77777777" w:rsidR="005F5C6E" w:rsidRPr="00AF3A47" w:rsidRDefault="005F5C6E" w:rsidP="005F5C6E">
      <w:pPr>
        <w:widowControl w:val="0"/>
        <w:pBdr>
          <w:top w:val="nil"/>
          <w:left w:val="nil"/>
          <w:bottom w:val="nil"/>
          <w:right w:val="nil"/>
          <w:between w:val="nil"/>
        </w:pBdr>
        <w:spacing w:before="330" w:line="264" w:lineRule="auto"/>
        <w:ind w:firstLine="10"/>
        <w:rPr>
          <w:color w:val="000000"/>
        </w:rPr>
      </w:pPr>
      <w:r w:rsidRPr="00AF3A47">
        <w:rPr>
          <w:color w:val="000000"/>
        </w:rPr>
        <w:t xml:space="preserve">No </w:t>
      </w:r>
      <w:r w:rsidR="00851592">
        <w:rPr>
          <w:color w:val="000000"/>
        </w:rPr>
        <w:t>Bid</w:t>
      </w:r>
      <w:r w:rsidRPr="00AF3A47">
        <w:rPr>
          <w:color w:val="000000"/>
        </w:rPr>
        <w:t xml:space="preserve"> may be withdrawn within a period of sixty (60) days after the bid opening date. </w:t>
      </w:r>
    </w:p>
    <w:p w14:paraId="40237C51" w14:textId="77777777" w:rsidR="005F5C6E" w:rsidRPr="00AF3A47" w:rsidRDefault="005F5C6E" w:rsidP="005F5C6E">
      <w:pPr>
        <w:widowControl w:val="0"/>
        <w:pBdr>
          <w:top w:val="nil"/>
          <w:left w:val="nil"/>
          <w:bottom w:val="nil"/>
          <w:right w:val="nil"/>
          <w:between w:val="nil"/>
        </w:pBdr>
        <w:spacing w:before="330"/>
        <w:rPr>
          <w:color w:val="000000"/>
        </w:rPr>
      </w:pPr>
      <w:r w:rsidRPr="00AF3A47">
        <w:rPr>
          <w:color w:val="000000"/>
        </w:rPr>
        <w:t xml:space="preserve">Prices shall include delivery f.o.b., freight paid by the bidder to the jobsite. </w:t>
      </w:r>
    </w:p>
    <w:p w14:paraId="2C650200" w14:textId="47844A26" w:rsidR="005F5C6E" w:rsidRPr="00AF3A47" w:rsidRDefault="005F5C6E" w:rsidP="005F5C6E">
      <w:pPr>
        <w:widowControl w:val="0"/>
        <w:pBdr>
          <w:top w:val="nil"/>
          <w:left w:val="nil"/>
          <w:bottom w:val="nil"/>
          <w:right w:val="nil"/>
          <w:between w:val="nil"/>
        </w:pBdr>
        <w:spacing w:before="354" w:line="264" w:lineRule="auto"/>
        <w:ind w:hanging="1"/>
        <w:rPr>
          <w:color w:val="000000"/>
        </w:rPr>
      </w:pPr>
      <w:r w:rsidRPr="00AF3A47">
        <w:rPr>
          <w:color w:val="000000"/>
        </w:rPr>
        <w:t xml:space="preserve">The Supplier must submit two (2) hard copies of the </w:t>
      </w:r>
      <w:r w:rsidR="00851592">
        <w:rPr>
          <w:color w:val="000000"/>
        </w:rPr>
        <w:t>Bid</w:t>
      </w:r>
      <w:r w:rsidRPr="00AF3A47">
        <w:rPr>
          <w:color w:val="000000"/>
        </w:rPr>
        <w:t xml:space="preserve"> to the address listed above. All </w:t>
      </w:r>
      <w:r w:rsidR="00851592">
        <w:rPr>
          <w:color w:val="000000"/>
        </w:rPr>
        <w:t>Bids</w:t>
      </w:r>
      <w:r w:rsidRPr="00AF3A47">
        <w:rPr>
          <w:color w:val="000000"/>
        </w:rPr>
        <w:t xml:space="preserve"> must comply with the specifications and guidelines provided in this document. </w:t>
      </w:r>
      <w:r w:rsidRPr="00AF3A47">
        <w:br/>
      </w:r>
      <w:r w:rsidRPr="00AF3A47">
        <w:br/>
      </w:r>
      <w:r w:rsidRPr="00AF3A47">
        <w:rPr>
          <w:color w:val="000000"/>
        </w:rPr>
        <w:t xml:space="preserve">This solicitation is being offered in accordance with State statutes governing procurement. Accordingly, </w:t>
      </w:r>
      <w:r w:rsidR="007A4F3C">
        <w:t>Piute County</w:t>
      </w:r>
      <w:r w:rsidRPr="00AF3A47">
        <w:rPr>
          <w:color w:val="000000"/>
        </w:rPr>
        <w:t xml:space="preserve"> reserves the right to negotiate an agreement based on fair and reasonable compensation for the scope of work and services proposed, as well as the right to reject any and all responses deemed unqualified, unsatisfactory or inappropriate at the sole discretion of </w:t>
      </w:r>
      <w:r w:rsidR="007A4F3C">
        <w:t>Piute County</w:t>
      </w:r>
      <w:r w:rsidRPr="00AF3A47">
        <w:rPr>
          <w:color w:val="000000"/>
        </w:rPr>
        <w:t xml:space="preserve">. </w:t>
      </w:r>
    </w:p>
    <w:p w14:paraId="3A0A73EC" w14:textId="77777777" w:rsidR="005F5C6E" w:rsidRPr="00AF3A47" w:rsidRDefault="005F5C6E" w:rsidP="005F5C6E">
      <w:pPr>
        <w:widowControl w:val="0"/>
        <w:pBdr>
          <w:top w:val="nil"/>
          <w:left w:val="nil"/>
          <w:bottom w:val="nil"/>
          <w:right w:val="nil"/>
          <w:between w:val="nil"/>
        </w:pBdr>
        <w:spacing w:before="330"/>
        <w:rPr>
          <w:b/>
          <w:color w:val="000000"/>
        </w:rPr>
      </w:pPr>
      <w:r w:rsidRPr="00AF3A47">
        <w:rPr>
          <w:b/>
          <w:color w:val="000000"/>
          <w:u w:val="single"/>
        </w:rPr>
        <w:t>CIVIL RIGHTS STATEMENT:</w:t>
      </w:r>
      <w:r w:rsidRPr="00AF3A47">
        <w:rPr>
          <w:b/>
          <w:color w:val="000000"/>
        </w:rPr>
        <w:t xml:space="preserve"> </w:t>
      </w:r>
    </w:p>
    <w:p w14:paraId="3E0DE7DF" w14:textId="38632BDB" w:rsidR="005F5C6E" w:rsidRPr="00AF3A47" w:rsidRDefault="007A4F3C" w:rsidP="005F5C6E">
      <w:pPr>
        <w:widowControl w:val="0"/>
        <w:pBdr>
          <w:top w:val="nil"/>
          <w:left w:val="nil"/>
          <w:bottom w:val="nil"/>
          <w:right w:val="nil"/>
          <w:between w:val="nil"/>
        </w:pBdr>
        <w:spacing w:before="37" w:line="264" w:lineRule="auto"/>
        <w:ind w:hanging="3"/>
        <w:rPr>
          <w:color w:val="000000"/>
        </w:rPr>
      </w:pPr>
      <w:r>
        <w:t>Piute County</w:t>
      </w:r>
      <w:r w:rsidR="005F5C6E" w:rsidRPr="00AF3A47">
        <w:rPr>
          <w:color w:val="000000"/>
        </w:rPr>
        <w:t xml:space="preserve"> is an Equal Employment Opportunity Entity. Qualified women, veterans, minority and handicapped individuals are strongly encouraged to submit </w:t>
      </w:r>
      <w:r w:rsidR="00851592">
        <w:rPr>
          <w:color w:val="000000"/>
        </w:rPr>
        <w:t>Bids</w:t>
      </w:r>
      <w:r w:rsidR="005F5C6E" w:rsidRPr="00AF3A47">
        <w:rPr>
          <w:color w:val="000000"/>
        </w:rPr>
        <w:t xml:space="preserve">. </w:t>
      </w:r>
    </w:p>
    <w:p w14:paraId="36852643" w14:textId="77777777" w:rsidR="005F5C6E" w:rsidRPr="00AF3A47" w:rsidRDefault="005F5C6E" w:rsidP="005F5C6E">
      <w:pPr>
        <w:widowControl w:val="0"/>
        <w:pBdr>
          <w:top w:val="nil"/>
          <w:left w:val="nil"/>
          <w:bottom w:val="nil"/>
          <w:right w:val="nil"/>
          <w:between w:val="nil"/>
        </w:pBdr>
        <w:spacing w:before="330"/>
        <w:rPr>
          <w:b/>
          <w:color w:val="000000"/>
        </w:rPr>
      </w:pPr>
      <w:r w:rsidRPr="00AF3A47">
        <w:rPr>
          <w:b/>
          <w:color w:val="000000"/>
          <w:u w:val="single"/>
        </w:rPr>
        <w:lastRenderedPageBreak/>
        <w:t>EVALUATION AND SELECTION PROCESS:</w:t>
      </w:r>
      <w:r w:rsidRPr="00AF3A47">
        <w:rPr>
          <w:b/>
          <w:color w:val="000000"/>
        </w:rPr>
        <w:t xml:space="preserve"> </w:t>
      </w:r>
    </w:p>
    <w:p w14:paraId="2D19A06C" w14:textId="77777777" w:rsidR="005F5C6E" w:rsidRPr="00AF3A47" w:rsidRDefault="00851592" w:rsidP="005F5C6E">
      <w:pPr>
        <w:widowControl w:val="0"/>
        <w:pBdr>
          <w:top w:val="nil"/>
          <w:left w:val="nil"/>
          <w:bottom w:val="nil"/>
          <w:right w:val="nil"/>
          <w:between w:val="nil"/>
        </w:pBdr>
        <w:spacing w:before="37"/>
        <w:rPr>
          <w:color w:val="000000"/>
        </w:rPr>
      </w:pPr>
      <w:r>
        <w:rPr>
          <w:color w:val="000000"/>
        </w:rPr>
        <w:t>Bids</w:t>
      </w:r>
      <w:r w:rsidR="005F5C6E" w:rsidRPr="00AF3A47">
        <w:rPr>
          <w:color w:val="000000"/>
        </w:rPr>
        <w:t xml:space="preserve"> will be evaluated by a selection committee based on the following criteria:</w:t>
      </w:r>
    </w:p>
    <w:p w14:paraId="4B2C1F08" w14:textId="77777777" w:rsidR="005F5C6E" w:rsidRPr="00AF3A47" w:rsidRDefault="005F5C6E" w:rsidP="005F5C6E">
      <w:pPr>
        <w:widowControl w:val="0"/>
        <w:pBdr>
          <w:top w:val="nil"/>
          <w:left w:val="nil"/>
          <w:bottom w:val="nil"/>
          <w:right w:val="nil"/>
          <w:between w:val="nil"/>
        </w:pBdr>
        <w:rPr>
          <w:color w:val="000000"/>
        </w:rPr>
      </w:pPr>
      <w:r w:rsidRPr="00AF3A47">
        <w:rPr>
          <w:color w:val="000000"/>
        </w:rPr>
        <w:t xml:space="preserve">Criteria &amp; Points: </w:t>
      </w:r>
    </w:p>
    <w:p w14:paraId="76AF60E7" w14:textId="77777777" w:rsidR="005F5C6E" w:rsidRPr="00AF3A47" w:rsidRDefault="005F5C6E" w:rsidP="005F5C6E">
      <w:pPr>
        <w:widowControl w:val="0"/>
        <w:pBdr>
          <w:top w:val="nil"/>
          <w:left w:val="nil"/>
          <w:bottom w:val="nil"/>
          <w:right w:val="nil"/>
          <w:between w:val="nil"/>
        </w:pBdr>
        <w:rPr>
          <w:color w:val="000000"/>
        </w:rPr>
      </w:pPr>
      <w:r w:rsidRPr="00AF3A47">
        <w:rPr>
          <w:color w:val="000000"/>
        </w:rPr>
        <w:t xml:space="preserve">1. </w:t>
      </w:r>
      <w:r>
        <w:rPr>
          <w:color w:val="000000"/>
        </w:rPr>
        <w:t>CSB</w:t>
      </w:r>
      <w:r w:rsidRPr="00AF3A47">
        <w:rPr>
          <w:color w:val="000000"/>
        </w:rPr>
        <w:t xml:space="preserve"> Proposed Cost &amp; Timeline (20 Points) </w:t>
      </w:r>
    </w:p>
    <w:p w14:paraId="41256671" w14:textId="77777777" w:rsidR="005F5C6E" w:rsidRDefault="005F5C6E" w:rsidP="005F5C6E">
      <w:pPr>
        <w:widowControl w:val="0"/>
        <w:pBdr>
          <w:top w:val="nil"/>
          <w:left w:val="nil"/>
          <w:bottom w:val="nil"/>
          <w:right w:val="nil"/>
          <w:between w:val="nil"/>
        </w:pBdr>
        <w:spacing w:line="201" w:lineRule="auto"/>
        <w:ind w:hanging="3"/>
        <w:rPr>
          <w:color w:val="000000"/>
        </w:rPr>
      </w:pPr>
      <w:r w:rsidRPr="00AF3A47">
        <w:rPr>
          <w:color w:val="000000"/>
        </w:rPr>
        <w:t xml:space="preserve">2. </w:t>
      </w:r>
      <w:r>
        <w:rPr>
          <w:color w:val="000000"/>
        </w:rPr>
        <w:t>CSB</w:t>
      </w:r>
      <w:r w:rsidRPr="00AF3A47">
        <w:rPr>
          <w:color w:val="000000"/>
        </w:rPr>
        <w:t xml:space="preserve"> addresses design guidelines and specifications (20 Points) </w:t>
      </w:r>
    </w:p>
    <w:p w14:paraId="52D7E5E0" w14:textId="77777777" w:rsidR="005F5C6E" w:rsidRPr="00AF3A47" w:rsidRDefault="005F5C6E" w:rsidP="005F5C6E">
      <w:pPr>
        <w:widowControl w:val="0"/>
        <w:pBdr>
          <w:top w:val="nil"/>
          <w:left w:val="nil"/>
          <w:bottom w:val="nil"/>
          <w:right w:val="nil"/>
          <w:between w:val="nil"/>
        </w:pBdr>
        <w:spacing w:line="201" w:lineRule="auto"/>
        <w:ind w:hanging="3"/>
        <w:rPr>
          <w:color w:val="000000"/>
        </w:rPr>
      </w:pPr>
      <w:r w:rsidRPr="00AF3A47">
        <w:rPr>
          <w:color w:val="000000"/>
        </w:rPr>
        <w:t xml:space="preserve">3. </w:t>
      </w:r>
      <w:r>
        <w:rPr>
          <w:color w:val="000000"/>
        </w:rPr>
        <w:t>CSB</w:t>
      </w:r>
      <w:r w:rsidRPr="00AF3A47">
        <w:rPr>
          <w:color w:val="000000"/>
        </w:rPr>
        <w:t xml:space="preserve"> Statement to meet CDBG guidelines (20 Points) </w:t>
      </w:r>
    </w:p>
    <w:p w14:paraId="3F9AA0A3" w14:textId="77777777" w:rsidR="005F5C6E" w:rsidRDefault="005F5C6E" w:rsidP="005F5C6E">
      <w:pPr>
        <w:widowControl w:val="0"/>
        <w:pBdr>
          <w:top w:val="nil"/>
          <w:left w:val="nil"/>
          <w:bottom w:val="nil"/>
          <w:right w:val="nil"/>
          <w:between w:val="nil"/>
        </w:pBdr>
        <w:spacing w:line="201" w:lineRule="auto"/>
        <w:ind w:hanging="5"/>
        <w:rPr>
          <w:color w:val="000000"/>
        </w:rPr>
      </w:pPr>
      <w:r w:rsidRPr="00AF3A47">
        <w:rPr>
          <w:color w:val="000000"/>
        </w:rPr>
        <w:t xml:space="preserve">4. </w:t>
      </w:r>
      <w:r>
        <w:rPr>
          <w:color w:val="000000"/>
        </w:rPr>
        <w:t>CSB</w:t>
      </w:r>
      <w:r w:rsidRPr="00AF3A47">
        <w:rPr>
          <w:color w:val="000000"/>
        </w:rPr>
        <w:t xml:space="preserve"> Safety precautions, warrantee and insurance capabilities (20 Points) </w:t>
      </w:r>
    </w:p>
    <w:p w14:paraId="2A115406" w14:textId="77777777" w:rsidR="005F5C6E" w:rsidRPr="00AF3A47" w:rsidRDefault="005F5C6E" w:rsidP="005F5C6E">
      <w:pPr>
        <w:widowControl w:val="0"/>
        <w:pBdr>
          <w:top w:val="nil"/>
          <w:left w:val="nil"/>
          <w:bottom w:val="nil"/>
          <w:right w:val="nil"/>
          <w:between w:val="nil"/>
        </w:pBdr>
        <w:spacing w:line="201" w:lineRule="auto"/>
        <w:ind w:hanging="5"/>
        <w:rPr>
          <w:color w:val="000000"/>
        </w:rPr>
      </w:pPr>
      <w:r w:rsidRPr="00AF3A47">
        <w:rPr>
          <w:color w:val="000000"/>
        </w:rPr>
        <w:t xml:space="preserve">5. Overall Quality of </w:t>
      </w:r>
      <w:r>
        <w:rPr>
          <w:color w:val="000000"/>
        </w:rPr>
        <w:t>CSB</w:t>
      </w:r>
      <w:r w:rsidRPr="00AF3A47">
        <w:rPr>
          <w:color w:val="000000"/>
        </w:rPr>
        <w:t xml:space="preserve"> and references (20 Points) </w:t>
      </w:r>
    </w:p>
    <w:p w14:paraId="75D1369B" w14:textId="7BB83C41" w:rsidR="005F5C6E" w:rsidRDefault="005F5C6E" w:rsidP="005F5C6E">
      <w:pPr>
        <w:widowControl w:val="0"/>
        <w:pBdr>
          <w:top w:val="nil"/>
          <w:left w:val="nil"/>
          <w:bottom w:val="nil"/>
          <w:right w:val="nil"/>
          <w:between w:val="nil"/>
        </w:pBdr>
        <w:rPr>
          <w:color w:val="000000"/>
        </w:rPr>
      </w:pPr>
      <w:r w:rsidRPr="00AF3A47">
        <w:rPr>
          <w:color w:val="000000"/>
        </w:rPr>
        <w:t xml:space="preserve">Maximum Points: 100 </w:t>
      </w:r>
      <w:r w:rsidRPr="00AF3A47">
        <w:br/>
      </w:r>
      <w:r w:rsidRPr="00AF3A47">
        <w:br/>
      </w:r>
      <w:r w:rsidRPr="00AF3A47">
        <w:rPr>
          <w:color w:val="000000"/>
        </w:rPr>
        <w:t xml:space="preserve">Following the submission of all </w:t>
      </w:r>
      <w:r>
        <w:rPr>
          <w:color w:val="000000"/>
        </w:rPr>
        <w:t>CSB</w:t>
      </w:r>
      <w:r w:rsidRPr="00AF3A47">
        <w:rPr>
          <w:color w:val="000000"/>
        </w:rPr>
        <w:t xml:space="preserve"> submittals, a Selection Meeting, made up of the </w:t>
      </w:r>
      <w:r w:rsidR="00C60A1D">
        <w:rPr>
          <w:color w:val="000000"/>
        </w:rPr>
        <w:t xml:space="preserve">Piute County Commission </w:t>
      </w:r>
      <w:r w:rsidRPr="00AF3A47">
        <w:rPr>
          <w:color w:val="000000"/>
        </w:rPr>
        <w:t xml:space="preserve">will be held </w:t>
      </w:r>
      <w:r w:rsidRPr="00C60A1D">
        <w:rPr>
          <w:color w:val="000000"/>
          <w:highlight w:val="yellow"/>
        </w:rPr>
        <w:t xml:space="preserve">at </w:t>
      </w:r>
      <w:r w:rsidR="007B3766">
        <w:rPr>
          <w:color w:val="000000"/>
          <w:highlight w:val="yellow"/>
        </w:rPr>
        <w:t>10</w:t>
      </w:r>
      <w:r w:rsidR="00DB1E8F">
        <w:rPr>
          <w:color w:val="000000"/>
          <w:highlight w:val="yellow"/>
        </w:rPr>
        <w:t>:00 AM</w:t>
      </w:r>
      <w:r w:rsidRPr="00C60A1D">
        <w:rPr>
          <w:color w:val="000000"/>
          <w:highlight w:val="yellow"/>
        </w:rPr>
        <w:t xml:space="preserve"> on </w:t>
      </w:r>
      <w:r w:rsidR="00DB1E8F">
        <w:rPr>
          <w:highlight w:val="yellow"/>
        </w:rPr>
        <w:t>December</w:t>
      </w:r>
      <w:r w:rsidRPr="00C60A1D">
        <w:rPr>
          <w:highlight w:val="yellow"/>
        </w:rPr>
        <w:t xml:space="preserve"> </w:t>
      </w:r>
      <w:r w:rsidR="007B3766">
        <w:rPr>
          <w:highlight w:val="yellow"/>
        </w:rPr>
        <w:t>21</w:t>
      </w:r>
      <w:bookmarkStart w:id="0" w:name="_GoBack"/>
      <w:bookmarkEnd w:id="0"/>
      <w:r w:rsidR="00DB1E8F">
        <w:rPr>
          <w:highlight w:val="yellow"/>
        </w:rPr>
        <w:t xml:space="preserve">, </w:t>
      </w:r>
      <w:r w:rsidRPr="00C60A1D">
        <w:rPr>
          <w:highlight w:val="yellow"/>
        </w:rPr>
        <w:t>2023</w:t>
      </w:r>
      <w:r>
        <w:t>,</w:t>
      </w:r>
      <w:r w:rsidRPr="00AF3A47">
        <w:rPr>
          <w:color w:val="000000"/>
        </w:rPr>
        <w:t xml:space="preserve"> in the</w:t>
      </w:r>
      <w:r w:rsidRPr="00AF3A47">
        <w:t xml:space="preserve"> </w:t>
      </w:r>
      <w:r w:rsidR="007A4F3C">
        <w:t>Piute County</w:t>
      </w:r>
      <w:r w:rsidRPr="00AF3A47">
        <w:rPr>
          <w:color w:val="000000"/>
        </w:rPr>
        <w:t xml:space="preserve"> </w:t>
      </w:r>
      <w:r w:rsidR="008B5CE7">
        <w:rPr>
          <w:color w:val="000000"/>
        </w:rPr>
        <w:t>Commission</w:t>
      </w:r>
      <w:r w:rsidRPr="00AF3A47">
        <w:rPr>
          <w:color w:val="000000"/>
        </w:rPr>
        <w:t xml:space="preserve"> </w:t>
      </w:r>
      <w:r w:rsidR="00C60A1D">
        <w:rPr>
          <w:color w:val="000000"/>
        </w:rPr>
        <w:t xml:space="preserve">chambers </w:t>
      </w:r>
      <w:r w:rsidRPr="00AF3A47">
        <w:rPr>
          <w:color w:val="000000"/>
        </w:rPr>
        <w:t xml:space="preserve">located at </w:t>
      </w:r>
      <w:r w:rsidR="008B5CE7">
        <w:t>550 N Main Junction,</w:t>
      </w:r>
      <w:r w:rsidRPr="00AF3A47">
        <w:rPr>
          <w:color w:val="000000"/>
        </w:rPr>
        <w:t xml:space="preserve"> U</w:t>
      </w:r>
      <w:r>
        <w:rPr>
          <w:color w:val="000000"/>
        </w:rPr>
        <w:t>ta</w:t>
      </w:r>
      <w:r w:rsidR="008B5CE7">
        <w:rPr>
          <w:color w:val="000000"/>
        </w:rPr>
        <w:t>h</w:t>
      </w:r>
      <w:r w:rsidRPr="00AF3A47">
        <w:rPr>
          <w:color w:val="000000"/>
        </w:rPr>
        <w:t xml:space="preserve">. This meeting will be open to the public. All sealed bids shall be opened by the </w:t>
      </w:r>
      <w:r w:rsidR="008B5CE7">
        <w:rPr>
          <w:color w:val="000000"/>
        </w:rPr>
        <w:t>Commissioners</w:t>
      </w:r>
      <w:r w:rsidRPr="00AF3A47">
        <w:rPr>
          <w:color w:val="000000"/>
        </w:rPr>
        <w:t xml:space="preserve"> or designated representative in the above listed open public meeting, before one or more witnesses, at the time and place indicated in this bid packet. </w:t>
      </w:r>
    </w:p>
    <w:p w14:paraId="7628BCA2" w14:textId="77777777" w:rsidR="001E6178" w:rsidRDefault="001E6178" w:rsidP="005F5C6E">
      <w:pPr>
        <w:widowControl w:val="0"/>
        <w:pBdr>
          <w:top w:val="nil"/>
          <w:left w:val="nil"/>
          <w:bottom w:val="nil"/>
          <w:right w:val="nil"/>
          <w:between w:val="nil"/>
        </w:pBdr>
        <w:rPr>
          <w:color w:val="000000"/>
        </w:rPr>
      </w:pPr>
    </w:p>
    <w:p w14:paraId="13D99B73" w14:textId="77777777" w:rsidR="005F5C6E" w:rsidRDefault="005F5C6E" w:rsidP="005F5C6E">
      <w:pPr>
        <w:widowControl w:val="0"/>
        <w:pBdr>
          <w:top w:val="nil"/>
          <w:left w:val="nil"/>
          <w:bottom w:val="nil"/>
          <w:right w:val="nil"/>
          <w:between w:val="nil"/>
        </w:pBdr>
        <w:rPr>
          <w:color w:val="000000"/>
        </w:rPr>
      </w:pPr>
      <w:r w:rsidRPr="00AF3A47">
        <w:rPr>
          <w:color w:val="000000"/>
        </w:rPr>
        <w:t xml:space="preserve">The name of the bidder and the amount of each bid shall be recorded and made available to the public. Bids shall not be accepted after the time for submission of a bid has expired. </w:t>
      </w:r>
    </w:p>
    <w:p w14:paraId="1E2D435A" w14:textId="77777777" w:rsidR="001E6178" w:rsidRPr="00AF3A47" w:rsidRDefault="001E6178" w:rsidP="005F5C6E">
      <w:pPr>
        <w:widowControl w:val="0"/>
        <w:pBdr>
          <w:top w:val="nil"/>
          <w:left w:val="nil"/>
          <w:bottom w:val="nil"/>
          <w:right w:val="nil"/>
          <w:between w:val="nil"/>
        </w:pBdr>
        <w:rPr>
          <w:color w:val="000000"/>
        </w:rPr>
      </w:pPr>
    </w:p>
    <w:p w14:paraId="497D8C7E" w14:textId="541DBFFD" w:rsidR="005F5C6E" w:rsidRPr="00AF3A47" w:rsidRDefault="005F5C6E" w:rsidP="005F5C6E">
      <w:pPr>
        <w:widowControl w:val="0"/>
        <w:pBdr>
          <w:top w:val="nil"/>
          <w:left w:val="nil"/>
          <w:bottom w:val="nil"/>
          <w:right w:val="nil"/>
          <w:between w:val="nil"/>
        </w:pBdr>
        <w:spacing w:line="264" w:lineRule="auto"/>
        <w:ind w:firstLine="4"/>
        <w:rPr>
          <w:color w:val="000000"/>
        </w:rPr>
      </w:pPr>
      <w:r w:rsidRPr="00AF3A47">
        <w:rPr>
          <w:color w:val="000000"/>
        </w:rPr>
        <w:t>The Council shall</w:t>
      </w:r>
      <w:r>
        <w:rPr>
          <w:color w:val="000000"/>
        </w:rPr>
        <w:t xml:space="preserve"> consider an</w:t>
      </w:r>
      <w:r w:rsidRPr="00AF3A47">
        <w:rPr>
          <w:color w:val="000000"/>
        </w:rPr>
        <w:t xml:space="preserve"> award the bid/contract to the lowest qualified bidder or the bidder who best satisfies the objective criteria described in the invitation for bids which may include: Experience, performance ratings, inspection of workmanship, suitability, quality, likely compatibility with existing assets or practices, availability, warrantee, references, licensure, proximity or other criteria reasonably specified in the</w:t>
      </w:r>
      <w:r>
        <w:rPr>
          <w:color w:val="000000"/>
        </w:rPr>
        <w:t xml:space="preserve"> RF</w:t>
      </w:r>
      <w:r w:rsidR="00C60A1D">
        <w:rPr>
          <w:color w:val="000000"/>
        </w:rPr>
        <w:t>B</w:t>
      </w:r>
      <w:r>
        <w:rPr>
          <w:color w:val="000000"/>
        </w:rPr>
        <w:t>, including UEI and Utah business license clearance</w:t>
      </w:r>
      <w:r w:rsidRPr="00AF3A47">
        <w:rPr>
          <w:color w:val="000000"/>
        </w:rPr>
        <w:t xml:space="preserve">. </w:t>
      </w:r>
    </w:p>
    <w:p w14:paraId="70838B79" w14:textId="77777777" w:rsidR="005F5C6E" w:rsidRDefault="005F5C6E" w:rsidP="005F5C6E">
      <w:pPr>
        <w:widowControl w:val="0"/>
        <w:pBdr>
          <w:top w:val="nil"/>
          <w:left w:val="nil"/>
          <w:bottom w:val="nil"/>
          <w:right w:val="nil"/>
          <w:between w:val="nil"/>
        </w:pBdr>
        <w:spacing w:line="264" w:lineRule="auto"/>
        <w:ind w:hanging="5"/>
        <w:rPr>
          <w:color w:val="000000"/>
        </w:rPr>
      </w:pPr>
    </w:p>
    <w:p w14:paraId="018A88A9" w14:textId="75437512" w:rsidR="005F5C6E" w:rsidRPr="00AF3A47" w:rsidRDefault="005F5C6E" w:rsidP="005F5C6E">
      <w:pPr>
        <w:widowControl w:val="0"/>
        <w:pBdr>
          <w:top w:val="nil"/>
          <w:left w:val="nil"/>
          <w:bottom w:val="nil"/>
          <w:right w:val="nil"/>
          <w:between w:val="nil"/>
        </w:pBdr>
        <w:spacing w:line="264" w:lineRule="auto"/>
        <w:ind w:hanging="5"/>
        <w:rPr>
          <w:color w:val="000000"/>
        </w:rPr>
      </w:pPr>
      <w:r w:rsidRPr="00AF3A47">
        <w:rPr>
          <w:color w:val="000000"/>
        </w:rPr>
        <w:t xml:space="preserve">Tied bids may be resolved using any reasonable criteria and at the sole discretion of the </w:t>
      </w:r>
      <w:r w:rsidR="008B5CE7">
        <w:rPr>
          <w:color w:val="000000"/>
        </w:rPr>
        <w:t>County Commission</w:t>
      </w:r>
      <w:r w:rsidRPr="00AF3A47">
        <w:rPr>
          <w:color w:val="000000"/>
        </w:rPr>
        <w:t xml:space="preserve">. </w:t>
      </w:r>
    </w:p>
    <w:p w14:paraId="3AA97DDB" w14:textId="72424352" w:rsidR="005F5C6E" w:rsidRDefault="005F5C6E" w:rsidP="005F5C6E">
      <w:pPr>
        <w:widowControl w:val="0"/>
        <w:pBdr>
          <w:top w:val="nil"/>
          <w:left w:val="nil"/>
          <w:bottom w:val="nil"/>
          <w:right w:val="nil"/>
          <w:between w:val="nil"/>
        </w:pBdr>
        <w:spacing w:line="264" w:lineRule="auto"/>
        <w:ind w:firstLine="5"/>
      </w:pPr>
      <w:r w:rsidRPr="00AF3A47">
        <w:rPr>
          <w:color w:val="000000"/>
        </w:rPr>
        <w:t xml:space="preserve">Please refer </w:t>
      </w:r>
      <w:r w:rsidRPr="00AF3A47">
        <w:t xml:space="preserve">to State Code Title 63G - Chapter 6a for the procurement policy followed by </w:t>
      </w:r>
      <w:r w:rsidR="007A4F3C">
        <w:t>Piute County</w:t>
      </w:r>
      <w:r w:rsidRPr="00AF3A47">
        <w:t>.</w:t>
      </w:r>
    </w:p>
    <w:p w14:paraId="134E18D3" w14:textId="77777777" w:rsidR="005F5C6E" w:rsidRDefault="005F5C6E" w:rsidP="005F5C6E">
      <w:pPr>
        <w:widowControl w:val="0"/>
        <w:pBdr>
          <w:top w:val="nil"/>
          <w:left w:val="nil"/>
          <w:bottom w:val="nil"/>
          <w:right w:val="nil"/>
          <w:between w:val="nil"/>
        </w:pBdr>
        <w:spacing w:line="264" w:lineRule="auto"/>
        <w:ind w:firstLine="5"/>
      </w:pPr>
    </w:p>
    <w:p w14:paraId="361B0290" w14:textId="77777777" w:rsidR="005F5C6E" w:rsidRDefault="005F5C6E" w:rsidP="005F5C6E">
      <w:pPr>
        <w:widowControl w:val="0"/>
        <w:pBdr>
          <w:top w:val="nil"/>
          <w:left w:val="nil"/>
          <w:bottom w:val="nil"/>
          <w:right w:val="nil"/>
          <w:between w:val="nil"/>
        </w:pBdr>
        <w:spacing w:line="264" w:lineRule="auto"/>
        <w:ind w:firstLine="5"/>
      </w:pPr>
    </w:p>
    <w:p w14:paraId="590FB171" w14:textId="77777777" w:rsidR="008369ED" w:rsidRDefault="008369ED" w:rsidP="005F5C6E">
      <w:pPr>
        <w:widowControl w:val="0"/>
        <w:pBdr>
          <w:top w:val="nil"/>
          <w:left w:val="nil"/>
          <w:bottom w:val="nil"/>
          <w:right w:val="nil"/>
          <w:between w:val="nil"/>
        </w:pBdr>
        <w:spacing w:line="264" w:lineRule="auto"/>
        <w:ind w:firstLine="5"/>
      </w:pPr>
    </w:p>
    <w:p w14:paraId="75D75928" w14:textId="77777777" w:rsidR="008369ED" w:rsidRDefault="008369ED" w:rsidP="005F5C6E">
      <w:pPr>
        <w:widowControl w:val="0"/>
        <w:pBdr>
          <w:top w:val="nil"/>
          <w:left w:val="nil"/>
          <w:bottom w:val="nil"/>
          <w:right w:val="nil"/>
          <w:between w:val="nil"/>
        </w:pBdr>
        <w:spacing w:line="264" w:lineRule="auto"/>
        <w:ind w:firstLine="5"/>
      </w:pPr>
    </w:p>
    <w:p w14:paraId="2B6AD22F" w14:textId="77777777" w:rsidR="008369ED" w:rsidRDefault="008369ED" w:rsidP="005F5C6E">
      <w:pPr>
        <w:widowControl w:val="0"/>
        <w:pBdr>
          <w:top w:val="nil"/>
          <w:left w:val="nil"/>
          <w:bottom w:val="nil"/>
          <w:right w:val="nil"/>
          <w:between w:val="nil"/>
        </w:pBdr>
        <w:spacing w:line="264" w:lineRule="auto"/>
        <w:ind w:firstLine="5"/>
      </w:pPr>
    </w:p>
    <w:p w14:paraId="0292ED94" w14:textId="77777777" w:rsidR="008369ED" w:rsidRDefault="008369ED" w:rsidP="005F5C6E">
      <w:pPr>
        <w:widowControl w:val="0"/>
        <w:pBdr>
          <w:top w:val="nil"/>
          <w:left w:val="nil"/>
          <w:bottom w:val="nil"/>
          <w:right w:val="nil"/>
          <w:between w:val="nil"/>
        </w:pBdr>
        <w:spacing w:line="264" w:lineRule="auto"/>
        <w:ind w:firstLine="5"/>
      </w:pPr>
    </w:p>
    <w:p w14:paraId="750CD33D" w14:textId="77777777" w:rsidR="008369ED" w:rsidRDefault="008369ED" w:rsidP="005F5C6E">
      <w:pPr>
        <w:widowControl w:val="0"/>
        <w:pBdr>
          <w:top w:val="nil"/>
          <w:left w:val="nil"/>
          <w:bottom w:val="nil"/>
          <w:right w:val="nil"/>
          <w:between w:val="nil"/>
        </w:pBdr>
        <w:spacing w:line="264" w:lineRule="auto"/>
        <w:ind w:firstLine="5"/>
      </w:pPr>
    </w:p>
    <w:p w14:paraId="060ECF47" w14:textId="77777777" w:rsidR="008369ED" w:rsidRDefault="008369ED" w:rsidP="005F5C6E">
      <w:pPr>
        <w:widowControl w:val="0"/>
        <w:pBdr>
          <w:top w:val="nil"/>
          <w:left w:val="nil"/>
          <w:bottom w:val="nil"/>
          <w:right w:val="nil"/>
          <w:between w:val="nil"/>
        </w:pBdr>
        <w:spacing w:line="264" w:lineRule="auto"/>
        <w:ind w:firstLine="5"/>
      </w:pPr>
    </w:p>
    <w:p w14:paraId="0D538F32" w14:textId="77777777" w:rsidR="008369ED" w:rsidRDefault="008369ED" w:rsidP="005F5C6E">
      <w:pPr>
        <w:widowControl w:val="0"/>
        <w:pBdr>
          <w:top w:val="nil"/>
          <w:left w:val="nil"/>
          <w:bottom w:val="nil"/>
          <w:right w:val="nil"/>
          <w:between w:val="nil"/>
        </w:pBdr>
        <w:spacing w:line="264" w:lineRule="auto"/>
        <w:ind w:firstLine="5"/>
      </w:pPr>
    </w:p>
    <w:p w14:paraId="498D9DA3" w14:textId="77777777" w:rsidR="008369ED" w:rsidRDefault="008369ED" w:rsidP="005F5C6E">
      <w:pPr>
        <w:widowControl w:val="0"/>
        <w:pBdr>
          <w:top w:val="nil"/>
          <w:left w:val="nil"/>
          <w:bottom w:val="nil"/>
          <w:right w:val="nil"/>
          <w:between w:val="nil"/>
        </w:pBdr>
        <w:spacing w:line="264" w:lineRule="auto"/>
        <w:ind w:firstLine="5"/>
      </w:pPr>
    </w:p>
    <w:p w14:paraId="72E63C1B" w14:textId="77777777" w:rsidR="008369ED" w:rsidRDefault="008369ED" w:rsidP="005F5C6E">
      <w:pPr>
        <w:widowControl w:val="0"/>
        <w:pBdr>
          <w:top w:val="nil"/>
          <w:left w:val="nil"/>
          <w:bottom w:val="nil"/>
          <w:right w:val="nil"/>
          <w:between w:val="nil"/>
        </w:pBdr>
        <w:spacing w:line="264" w:lineRule="auto"/>
        <w:ind w:firstLine="5"/>
      </w:pPr>
    </w:p>
    <w:p w14:paraId="6A62FC14" w14:textId="77777777" w:rsidR="008369ED" w:rsidRDefault="008369ED" w:rsidP="005F5C6E">
      <w:pPr>
        <w:widowControl w:val="0"/>
        <w:pBdr>
          <w:top w:val="nil"/>
          <w:left w:val="nil"/>
          <w:bottom w:val="nil"/>
          <w:right w:val="nil"/>
          <w:between w:val="nil"/>
        </w:pBdr>
        <w:spacing w:line="264" w:lineRule="auto"/>
        <w:ind w:firstLine="5"/>
      </w:pPr>
    </w:p>
    <w:p w14:paraId="6B2E1E92" w14:textId="77777777" w:rsidR="008369ED" w:rsidRDefault="008369ED" w:rsidP="005F5C6E">
      <w:pPr>
        <w:widowControl w:val="0"/>
        <w:pBdr>
          <w:top w:val="nil"/>
          <w:left w:val="nil"/>
          <w:bottom w:val="nil"/>
          <w:right w:val="nil"/>
          <w:between w:val="nil"/>
        </w:pBdr>
        <w:spacing w:line="264" w:lineRule="auto"/>
        <w:ind w:firstLine="5"/>
      </w:pPr>
    </w:p>
    <w:p w14:paraId="383BB604" w14:textId="77777777" w:rsidR="008369ED" w:rsidRDefault="008369ED" w:rsidP="005F5C6E">
      <w:pPr>
        <w:widowControl w:val="0"/>
        <w:pBdr>
          <w:top w:val="nil"/>
          <w:left w:val="nil"/>
          <w:bottom w:val="nil"/>
          <w:right w:val="nil"/>
          <w:between w:val="nil"/>
        </w:pBdr>
        <w:spacing w:line="264" w:lineRule="auto"/>
        <w:ind w:firstLine="5"/>
      </w:pPr>
    </w:p>
    <w:p w14:paraId="70F14295" w14:textId="77777777" w:rsidR="008369ED" w:rsidRDefault="008369ED" w:rsidP="005F5C6E">
      <w:pPr>
        <w:widowControl w:val="0"/>
        <w:pBdr>
          <w:top w:val="nil"/>
          <w:left w:val="nil"/>
          <w:bottom w:val="nil"/>
          <w:right w:val="nil"/>
          <w:between w:val="nil"/>
        </w:pBdr>
        <w:spacing w:line="264" w:lineRule="auto"/>
        <w:ind w:firstLine="5"/>
      </w:pPr>
    </w:p>
    <w:p w14:paraId="3F2BFD97" w14:textId="77777777" w:rsidR="008369ED" w:rsidRDefault="008369ED" w:rsidP="005F5C6E">
      <w:pPr>
        <w:widowControl w:val="0"/>
        <w:pBdr>
          <w:top w:val="nil"/>
          <w:left w:val="nil"/>
          <w:bottom w:val="nil"/>
          <w:right w:val="nil"/>
          <w:between w:val="nil"/>
        </w:pBdr>
        <w:spacing w:line="264" w:lineRule="auto"/>
        <w:ind w:firstLine="5"/>
      </w:pPr>
    </w:p>
    <w:p w14:paraId="0E491A11" w14:textId="77777777" w:rsidR="008369ED" w:rsidRDefault="008369ED" w:rsidP="005F5C6E">
      <w:pPr>
        <w:widowControl w:val="0"/>
        <w:pBdr>
          <w:top w:val="nil"/>
          <w:left w:val="nil"/>
          <w:bottom w:val="nil"/>
          <w:right w:val="nil"/>
          <w:between w:val="nil"/>
        </w:pBdr>
        <w:spacing w:line="264" w:lineRule="auto"/>
        <w:ind w:firstLine="5"/>
      </w:pPr>
    </w:p>
    <w:p w14:paraId="4B7B447E" w14:textId="77777777" w:rsidR="008369ED" w:rsidRDefault="008369ED" w:rsidP="005F5C6E">
      <w:pPr>
        <w:widowControl w:val="0"/>
        <w:pBdr>
          <w:top w:val="nil"/>
          <w:left w:val="nil"/>
          <w:bottom w:val="nil"/>
          <w:right w:val="nil"/>
          <w:between w:val="nil"/>
        </w:pBdr>
        <w:spacing w:line="264" w:lineRule="auto"/>
        <w:ind w:firstLine="5"/>
      </w:pPr>
    </w:p>
    <w:p w14:paraId="2AB4BF5E" w14:textId="77777777" w:rsidR="008369ED" w:rsidRDefault="008369ED" w:rsidP="005F5C6E">
      <w:pPr>
        <w:widowControl w:val="0"/>
        <w:pBdr>
          <w:top w:val="nil"/>
          <w:left w:val="nil"/>
          <w:bottom w:val="nil"/>
          <w:right w:val="nil"/>
          <w:between w:val="nil"/>
        </w:pBdr>
        <w:spacing w:line="264" w:lineRule="auto"/>
        <w:ind w:firstLine="5"/>
      </w:pPr>
    </w:p>
    <w:p w14:paraId="697472D8" w14:textId="77777777" w:rsidR="008369ED" w:rsidRDefault="008369ED" w:rsidP="005F5C6E">
      <w:pPr>
        <w:widowControl w:val="0"/>
        <w:pBdr>
          <w:top w:val="nil"/>
          <w:left w:val="nil"/>
          <w:bottom w:val="nil"/>
          <w:right w:val="nil"/>
          <w:between w:val="nil"/>
        </w:pBdr>
        <w:spacing w:line="264" w:lineRule="auto"/>
        <w:ind w:firstLine="5"/>
      </w:pPr>
    </w:p>
    <w:p w14:paraId="06CBDB94" w14:textId="77777777" w:rsidR="008369ED" w:rsidRDefault="008369ED" w:rsidP="005F5C6E">
      <w:pPr>
        <w:widowControl w:val="0"/>
        <w:pBdr>
          <w:top w:val="nil"/>
          <w:left w:val="nil"/>
          <w:bottom w:val="nil"/>
          <w:right w:val="nil"/>
          <w:between w:val="nil"/>
        </w:pBdr>
        <w:spacing w:line="264" w:lineRule="auto"/>
        <w:ind w:firstLine="5"/>
      </w:pPr>
    </w:p>
    <w:p w14:paraId="5E871BF9" w14:textId="77777777" w:rsidR="008369ED" w:rsidRDefault="008369ED" w:rsidP="005F5C6E">
      <w:pPr>
        <w:widowControl w:val="0"/>
        <w:pBdr>
          <w:top w:val="nil"/>
          <w:left w:val="nil"/>
          <w:bottom w:val="nil"/>
          <w:right w:val="nil"/>
          <w:between w:val="nil"/>
        </w:pBdr>
        <w:spacing w:line="264" w:lineRule="auto"/>
        <w:ind w:firstLine="5"/>
      </w:pPr>
    </w:p>
    <w:p w14:paraId="680556A6" w14:textId="77777777" w:rsidR="005F5C6E" w:rsidRDefault="005F5C6E" w:rsidP="005F5C6E">
      <w:pPr>
        <w:widowControl w:val="0"/>
        <w:pBdr>
          <w:top w:val="nil"/>
          <w:left w:val="nil"/>
          <w:bottom w:val="nil"/>
          <w:right w:val="nil"/>
          <w:between w:val="nil"/>
        </w:pBdr>
        <w:spacing w:line="264" w:lineRule="auto"/>
        <w:ind w:firstLine="5"/>
        <w:rPr>
          <w:b/>
        </w:rPr>
      </w:pPr>
      <w:r>
        <w:rPr>
          <w:b/>
        </w:rPr>
        <w:t>Attachments</w:t>
      </w:r>
      <w:r w:rsidR="008369ED">
        <w:rPr>
          <w:b/>
        </w:rPr>
        <w:t xml:space="preserve"> A</w:t>
      </w:r>
    </w:p>
    <w:p w14:paraId="5C7CA930" w14:textId="77777777" w:rsidR="008369ED" w:rsidRDefault="008369ED" w:rsidP="005F5C6E">
      <w:pPr>
        <w:widowControl w:val="0"/>
        <w:pBdr>
          <w:top w:val="nil"/>
          <w:left w:val="nil"/>
          <w:bottom w:val="nil"/>
          <w:right w:val="nil"/>
          <w:between w:val="nil"/>
        </w:pBdr>
        <w:spacing w:line="264" w:lineRule="auto"/>
        <w:ind w:firstLine="5"/>
        <w:rPr>
          <w:b/>
        </w:rPr>
      </w:pPr>
    </w:p>
    <w:p w14:paraId="2AE60B9A" w14:textId="77777777" w:rsidR="008369ED" w:rsidRDefault="008369ED" w:rsidP="005F5C6E">
      <w:pPr>
        <w:widowControl w:val="0"/>
        <w:pBdr>
          <w:top w:val="nil"/>
          <w:left w:val="nil"/>
          <w:bottom w:val="nil"/>
          <w:right w:val="nil"/>
          <w:between w:val="nil"/>
        </w:pBdr>
        <w:spacing w:line="264" w:lineRule="auto"/>
        <w:ind w:firstLine="5"/>
        <w:rPr>
          <w:b/>
        </w:rPr>
      </w:pPr>
    </w:p>
    <w:p w14:paraId="6AD3CFD3" w14:textId="77777777" w:rsidR="008369ED" w:rsidRDefault="008369ED" w:rsidP="008369ED">
      <w:pPr>
        <w:pStyle w:val="Default"/>
        <w:rPr>
          <w:sz w:val="20"/>
          <w:szCs w:val="20"/>
        </w:rPr>
      </w:pPr>
      <w:r>
        <w:rPr>
          <w:sz w:val="20"/>
          <w:szCs w:val="20"/>
        </w:rPr>
        <w:t xml:space="preserve">HUD-4010 (06/2022) Previous editions are obsolete. Page </w:t>
      </w:r>
      <w:r>
        <w:rPr>
          <w:b/>
          <w:bCs/>
          <w:sz w:val="20"/>
          <w:szCs w:val="20"/>
        </w:rPr>
        <w:t xml:space="preserve">1 </w:t>
      </w:r>
      <w:r>
        <w:rPr>
          <w:sz w:val="20"/>
          <w:szCs w:val="20"/>
        </w:rPr>
        <w:t xml:space="preserve">of </w:t>
      </w:r>
      <w:r>
        <w:rPr>
          <w:b/>
          <w:bCs/>
          <w:sz w:val="20"/>
          <w:szCs w:val="20"/>
        </w:rPr>
        <w:t xml:space="preserve">5 </w:t>
      </w:r>
      <w:r>
        <w:rPr>
          <w:sz w:val="20"/>
          <w:szCs w:val="20"/>
        </w:rPr>
        <w:t xml:space="preserve">ref. Handbook 1344.1 </w:t>
      </w:r>
    </w:p>
    <w:p w14:paraId="52D1DF37" w14:textId="77777777" w:rsidR="008369ED" w:rsidRDefault="008369ED" w:rsidP="008369ED">
      <w:pPr>
        <w:pStyle w:val="Default"/>
        <w:rPr>
          <w:sz w:val="20"/>
          <w:szCs w:val="20"/>
        </w:rPr>
      </w:pPr>
    </w:p>
    <w:p w14:paraId="5AD8C318" w14:textId="77777777" w:rsidR="008369ED" w:rsidRDefault="008369ED" w:rsidP="008369ED">
      <w:pPr>
        <w:pStyle w:val="Default"/>
        <w:rPr>
          <w:sz w:val="23"/>
          <w:szCs w:val="23"/>
        </w:rPr>
      </w:pPr>
      <w:r>
        <w:rPr>
          <w:sz w:val="20"/>
          <w:szCs w:val="20"/>
        </w:rPr>
        <w:t xml:space="preserve"> </w:t>
      </w:r>
      <w:r>
        <w:rPr>
          <w:b/>
          <w:bCs/>
          <w:sz w:val="23"/>
          <w:szCs w:val="23"/>
        </w:rPr>
        <w:t xml:space="preserve">HUD-4010 U.S. Department of Housing and Urban Development </w:t>
      </w:r>
    </w:p>
    <w:p w14:paraId="48C149DB" w14:textId="77777777" w:rsidR="008369ED" w:rsidRDefault="008369ED" w:rsidP="008369ED">
      <w:pPr>
        <w:pStyle w:val="Default"/>
        <w:rPr>
          <w:sz w:val="23"/>
          <w:szCs w:val="23"/>
        </w:rPr>
      </w:pPr>
      <w:r>
        <w:rPr>
          <w:b/>
          <w:bCs/>
          <w:sz w:val="23"/>
          <w:szCs w:val="23"/>
        </w:rPr>
        <w:t xml:space="preserve">Federal Labor Standards Provisions Office of Davis-Bacon and Labor Standards </w:t>
      </w:r>
    </w:p>
    <w:p w14:paraId="3A3B441B" w14:textId="77777777" w:rsidR="008369ED" w:rsidRDefault="008369ED" w:rsidP="008369ED">
      <w:pPr>
        <w:pStyle w:val="Default"/>
        <w:rPr>
          <w:sz w:val="20"/>
          <w:szCs w:val="20"/>
        </w:rPr>
      </w:pPr>
      <w:r>
        <w:rPr>
          <w:b/>
          <w:bCs/>
          <w:sz w:val="20"/>
          <w:szCs w:val="20"/>
        </w:rPr>
        <w:t xml:space="preserve">A. APPLICABILITY </w:t>
      </w:r>
    </w:p>
    <w:p w14:paraId="0EB088B8" w14:textId="77777777" w:rsidR="008369ED" w:rsidRDefault="008369ED" w:rsidP="008369ED">
      <w:pPr>
        <w:pStyle w:val="Default"/>
        <w:rPr>
          <w:sz w:val="20"/>
          <w:szCs w:val="20"/>
        </w:rPr>
      </w:pPr>
    </w:p>
    <w:p w14:paraId="2579A435" w14:textId="77777777" w:rsidR="008369ED" w:rsidRDefault="008369ED" w:rsidP="008369ED">
      <w:pPr>
        <w:pStyle w:val="Default"/>
        <w:rPr>
          <w:sz w:val="20"/>
          <w:szCs w:val="20"/>
        </w:rPr>
      </w:pPr>
      <w:r>
        <w:rPr>
          <w:sz w:val="20"/>
          <w:szCs w:val="20"/>
        </w:rPr>
        <w:t xml:space="preserve">The Project or Program to which the construction work covered by this Contract pertains is being assisted by the United States of America, and the following Federal Labor Standards Provisions are included in this Contract pursuant to the provisions applicable to such Federal assistance. </w:t>
      </w:r>
    </w:p>
    <w:p w14:paraId="469D42EB" w14:textId="77777777" w:rsidR="008369ED" w:rsidRDefault="008369ED" w:rsidP="008369ED">
      <w:pPr>
        <w:pStyle w:val="Default"/>
        <w:rPr>
          <w:sz w:val="20"/>
          <w:szCs w:val="20"/>
        </w:rPr>
      </w:pPr>
      <w:r>
        <w:rPr>
          <w:b/>
          <w:bCs/>
          <w:sz w:val="20"/>
          <w:szCs w:val="20"/>
        </w:rPr>
        <w:t xml:space="preserve">(1) MINIMUM WAGES </w:t>
      </w:r>
    </w:p>
    <w:p w14:paraId="1A1D1E05" w14:textId="77777777" w:rsidR="008369ED" w:rsidRDefault="008369ED" w:rsidP="008369ED">
      <w:pPr>
        <w:pStyle w:val="Default"/>
        <w:rPr>
          <w:sz w:val="20"/>
          <w:szCs w:val="20"/>
        </w:rPr>
      </w:pPr>
      <w:r>
        <w:rPr>
          <w:b/>
          <w:bCs/>
          <w:sz w:val="20"/>
          <w:szCs w:val="20"/>
        </w:rPr>
        <w:t>(</w:t>
      </w:r>
      <w:proofErr w:type="spellStart"/>
      <w:r>
        <w:rPr>
          <w:b/>
          <w:bCs/>
          <w:sz w:val="20"/>
          <w:szCs w:val="20"/>
        </w:rPr>
        <w:t>i</w:t>
      </w:r>
      <w:proofErr w:type="spellEnd"/>
      <w:r>
        <w:rPr>
          <w:b/>
          <w:bCs/>
          <w:sz w:val="20"/>
          <w:szCs w:val="20"/>
        </w:rPr>
        <w:t xml:space="preserve">) </w:t>
      </w:r>
      <w:r>
        <w:rPr>
          <w:sz w:val="20"/>
          <w:szCs w:val="20"/>
        </w:rPr>
        <w:t xml:space="preserve">All laborers and mechanics employed or working upon the site of the work will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 Contributions made or costs reasonably anticipated for bona fide fringe benefits under Section 1(b)(2) of the Davis-Bacon Act on behalf of laborers or mechanics are considered wages paid to such laborers or mechanics, subject to the provisions of 29 CFR 5.5(a)(1)(iv); also, regular contributions made or costs incurred for more than a weekly period (but not less often than quarterly) under plans, funds, or programs, which cover the particular weekly period, are deemed to be constructively made or incurred during such weekly period. </w:t>
      </w:r>
    </w:p>
    <w:p w14:paraId="6A1567D3" w14:textId="77777777" w:rsidR="008369ED" w:rsidRDefault="008369ED" w:rsidP="008369ED">
      <w:pPr>
        <w:pStyle w:val="Default"/>
        <w:rPr>
          <w:sz w:val="20"/>
          <w:szCs w:val="20"/>
        </w:rPr>
      </w:pPr>
      <w:r>
        <w:rPr>
          <w:sz w:val="20"/>
          <w:szCs w:val="20"/>
        </w:rPr>
        <w:t xml:space="preserve">Such laborers and mechanics shall be paid the appropriate wage rate and fringe benefits on the wage determination for the classification of work actually performed, without regard to skill, except as provided in 29 CFR 5.5(a)(4). Laborers or mechanics performing work in more than one classification may be compensated at the rate specified for each classification for the time actually worked therein: </w:t>
      </w:r>
      <w:proofErr w:type="gramStart"/>
      <w:r>
        <w:rPr>
          <w:sz w:val="20"/>
          <w:szCs w:val="20"/>
        </w:rPr>
        <w:t>Provided,</w:t>
      </w:r>
      <w:proofErr w:type="gramEnd"/>
      <w:r>
        <w:rPr>
          <w:sz w:val="20"/>
          <w:szCs w:val="20"/>
        </w:rPr>
        <w:t xml:space="preserve"> that the employer’s payroll records accurately set forth the time spent in each classification in which work is performed. The wage determination (including any additional classification and wage rates conformed under 29 CFR 5.5(a)(1)(ii) and the Davis-Bacon poster (WH1321)) shall be posted at all times by the contractor and its subcontractors at the site of the work in a prominent and accessible place, where it can be easily seen by the workers. </w:t>
      </w:r>
    </w:p>
    <w:p w14:paraId="523D0AD4" w14:textId="77777777" w:rsidR="008369ED" w:rsidRDefault="008369ED" w:rsidP="008369ED">
      <w:pPr>
        <w:pStyle w:val="Default"/>
        <w:rPr>
          <w:sz w:val="20"/>
          <w:szCs w:val="20"/>
        </w:rPr>
      </w:pPr>
      <w:r>
        <w:rPr>
          <w:b/>
          <w:bCs/>
          <w:sz w:val="20"/>
          <w:szCs w:val="20"/>
        </w:rPr>
        <w:t xml:space="preserve">(ii) Additional Classifications. </w:t>
      </w:r>
    </w:p>
    <w:p w14:paraId="0AD5468E" w14:textId="77777777" w:rsidR="008369ED" w:rsidRDefault="008369ED" w:rsidP="008369ED">
      <w:pPr>
        <w:pStyle w:val="Default"/>
        <w:spacing w:after="65"/>
        <w:rPr>
          <w:sz w:val="20"/>
          <w:szCs w:val="20"/>
        </w:rPr>
      </w:pPr>
      <w:r>
        <w:rPr>
          <w:b/>
          <w:bCs/>
          <w:sz w:val="20"/>
          <w:szCs w:val="20"/>
        </w:rPr>
        <w:t xml:space="preserve">(A) </w:t>
      </w:r>
      <w:r>
        <w:rPr>
          <w:sz w:val="20"/>
          <w:szCs w:val="20"/>
        </w:rPr>
        <w:t xml:space="preserve">Any class of laborers or mechanics which is not listed in the wage determination and which is to be employed under the contract shall be classified in conformance with the wage determination. HUD shall approve an additional classification and wage rate and fringe benefits therefor only when the following criteria have been met: </w:t>
      </w:r>
    </w:p>
    <w:p w14:paraId="33005967" w14:textId="77777777" w:rsidR="008369ED" w:rsidRDefault="008369ED" w:rsidP="008369ED">
      <w:pPr>
        <w:pStyle w:val="Default"/>
        <w:spacing w:after="65"/>
        <w:rPr>
          <w:sz w:val="20"/>
          <w:szCs w:val="20"/>
        </w:rPr>
      </w:pPr>
      <w:r>
        <w:rPr>
          <w:b/>
          <w:bCs/>
          <w:sz w:val="20"/>
          <w:szCs w:val="20"/>
        </w:rPr>
        <w:t xml:space="preserve">(1) </w:t>
      </w:r>
      <w:r>
        <w:rPr>
          <w:sz w:val="20"/>
          <w:szCs w:val="20"/>
        </w:rPr>
        <w:t xml:space="preserve">The work to be performed by the classification requested is not performed by a classification in the wage determination; </w:t>
      </w:r>
    </w:p>
    <w:p w14:paraId="2F729784" w14:textId="77777777" w:rsidR="008369ED" w:rsidRDefault="008369ED" w:rsidP="008369ED">
      <w:pPr>
        <w:pStyle w:val="Default"/>
        <w:spacing w:after="65"/>
        <w:rPr>
          <w:sz w:val="20"/>
          <w:szCs w:val="20"/>
        </w:rPr>
      </w:pPr>
      <w:r>
        <w:rPr>
          <w:b/>
          <w:bCs/>
          <w:sz w:val="20"/>
          <w:szCs w:val="20"/>
        </w:rPr>
        <w:t xml:space="preserve">(2) </w:t>
      </w:r>
      <w:r>
        <w:rPr>
          <w:sz w:val="20"/>
          <w:szCs w:val="20"/>
        </w:rPr>
        <w:t xml:space="preserve">The classification is utilized in the area by the construction industry; and </w:t>
      </w:r>
    </w:p>
    <w:p w14:paraId="5A2B6749" w14:textId="77777777" w:rsidR="008369ED" w:rsidRDefault="008369ED" w:rsidP="008369ED">
      <w:pPr>
        <w:pStyle w:val="Default"/>
        <w:spacing w:after="65"/>
        <w:rPr>
          <w:sz w:val="20"/>
          <w:szCs w:val="20"/>
        </w:rPr>
      </w:pPr>
      <w:r>
        <w:rPr>
          <w:b/>
          <w:bCs/>
          <w:sz w:val="20"/>
          <w:szCs w:val="20"/>
        </w:rPr>
        <w:t xml:space="preserve">(3) </w:t>
      </w:r>
      <w:r>
        <w:rPr>
          <w:sz w:val="20"/>
          <w:szCs w:val="20"/>
        </w:rPr>
        <w:t xml:space="preserve">The proposed wage rate, including any bona fide fringe benefits, bears a reasonable relationship to the wage rates contained in the wage determination. </w:t>
      </w:r>
    </w:p>
    <w:p w14:paraId="4E264E89" w14:textId="77777777" w:rsidR="008369ED" w:rsidRDefault="008369ED" w:rsidP="008369ED">
      <w:pPr>
        <w:pStyle w:val="Default"/>
        <w:spacing w:after="65"/>
        <w:rPr>
          <w:sz w:val="20"/>
          <w:szCs w:val="20"/>
        </w:rPr>
      </w:pPr>
      <w:r>
        <w:rPr>
          <w:b/>
          <w:bCs/>
          <w:sz w:val="20"/>
          <w:szCs w:val="20"/>
        </w:rPr>
        <w:t xml:space="preserve">(B) </w:t>
      </w:r>
      <w:r>
        <w:rPr>
          <w:sz w:val="20"/>
          <w:szCs w:val="20"/>
        </w:rPr>
        <w:t xml:space="preserve">If the contractor, the laborers and mechanics to be employed in the classification (if known), or their representatives, and HUD or its designee agree on the proposed classification and wage rate (including the amount designated for fringe benefits, where appropriate), a report of the action taken shall be sent by HUD or its designee to the Administrator of the Wage and Hour Division (“Administrator”), Employment Standards Administration, U.S. Department of Labor, Washington, D.C. 20210. The Administrator, or an authorized representative, will approve, modify, or disapprove every additional classification action within 30 days of receipt and so advise HUD or its designee or will notify HUD or its designee within the 30-day period that additional time is necessary. (Approved by the Office of Management and Budget (“OMB”) under OMB control number 1235-0023.) </w:t>
      </w:r>
    </w:p>
    <w:p w14:paraId="2E9FB0A4" w14:textId="77777777" w:rsidR="008369ED" w:rsidRDefault="008369ED" w:rsidP="008369ED">
      <w:pPr>
        <w:pStyle w:val="Default"/>
        <w:rPr>
          <w:sz w:val="20"/>
          <w:szCs w:val="20"/>
        </w:rPr>
      </w:pPr>
      <w:r>
        <w:rPr>
          <w:b/>
          <w:bCs/>
          <w:sz w:val="20"/>
          <w:szCs w:val="20"/>
        </w:rPr>
        <w:lastRenderedPageBreak/>
        <w:t xml:space="preserve">(C) </w:t>
      </w:r>
      <w:r>
        <w:rPr>
          <w:sz w:val="20"/>
          <w:szCs w:val="20"/>
        </w:rPr>
        <w:t xml:space="preserve">In the event the contractor, the laborers or mechanics to be employed in the classification or their representatives, or HUD or its designee do not agree on the proposed classification and wage rate (including the amount designated for fringe benefits, where appropriate), HUD or its designee shall refer the questions, including the views of all interested parties and the recommendation of HUD or its designee, to the Administrator for determination. The Administrator, or an authorized representative, will issue a determination within 30 days of receipt and so </w:t>
      </w:r>
      <w:proofErr w:type="gramStart"/>
      <w:r>
        <w:rPr>
          <w:sz w:val="20"/>
          <w:szCs w:val="20"/>
        </w:rPr>
        <w:t>advise</w:t>
      </w:r>
      <w:proofErr w:type="gramEnd"/>
      <w:r>
        <w:rPr>
          <w:sz w:val="20"/>
          <w:szCs w:val="20"/>
        </w:rPr>
        <w:t xml:space="preserve"> HUD or its designee or will notify HUD or its designee within the 30-day period that additional time is necessary. (Approved by the Office of Management and Budget under OMB Control Number 1235-0023.) </w:t>
      </w:r>
    </w:p>
    <w:p w14:paraId="55996A87" w14:textId="41CE0C0B" w:rsidR="008369ED" w:rsidRDefault="008369ED" w:rsidP="008369ED">
      <w:pPr>
        <w:pStyle w:val="Default"/>
        <w:rPr>
          <w:sz w:val="20"/>
          <w:szCs w:val="20"/>
        </w:rPr>
      </w:pPr>
      <w:r>
        <w:rPr>
          <w:sz w:val="20"/>
          <w:szCs w:val="20"/>
        </w:rPr>
        <w:t xml:space="preserve">HUD-4010 (06/2022) Previous editions are obsolete. Page </w:t>
      </w:r>
      <w:r>
        <w:rPr>
          <w:b/>
          <w:bCs/>
          <w:sz w:val="20"/>
          <w:szCs w:val="20"/>
        </w:rPr>
        <w:t xml:space="preserve">2 </w:t>
      </w:r>
      <w:r>
        <w:rPr>
          <w:sz w:val="20"/>
          <w:szCs w:val="20"/>
        </w:rPr>
        <w:t xml:space="preserve">of </w:t>
      </w:r>
      <w:r>
        <w:rPr>
          <w:b/>
          <w:bCs/>
          <w:sz w:val="20"/>
          <w:szCs w:val="20"/>
        </w:rPr>
        <w:t xml:space="preserve">5 </w:t>
      </w:r>
      <w:r>
        <w:rPr>
          <w:sz w:val="20"/>
          <w:szCs w:val="20"/>
        </w:rPr>
        <w:t xml:space="preserve">ref. Handbook 1344.1 </w:t>
      </w:r>
    </w:p>
    <w:p w14:paraId="79988EC9" w14:textId="77777777" w:rsidR="008369ED" w:rsidRDefault="008369ED" w:rsidP="008369ED">
      <w:pPr>
        <w:pStyle w:val="Default"/>
        <w:rPr>
          <w:sz w:val="20"/>
          <w:szCs w:val="20"/>
        </w:rPr>
      </w:pPr>
      <w:r>
        <w:rPr>
          <w:b/>
          <w:bCs/>
          <w:sz w:val="20"/>
          <w:szCs w:val="20"/>
        </w:rPr>
        <w:t xml:space="preserve">(D) </w:t>
      </w:r>
      <w:r>
        <w:rPr>
          <w:sz w:val="20"/>
          <w:szCs w:val="20"/>
        </w:rPr>
        <w:t xml:space="preserve">The wage rate (including fringe benefits, where appropriate) determined pursuant to subparagraphs (1)(ii)(B) or (C) of this paragraph, shall be paid to all workers performing work in the classification under this Contract from the first day on which work is performed in the classification. </w:t>
      </w:r>
    </w:p>
    <w:p w14:paraId="6CAABBBD" w14:textId="77777777" w:rsidR="008369ED" w:rsidRDefault="008369ED" w:rsidP="008369ED">
      <w:pPr>
        <w:pStyle w:val="Default"/>
        <w:rPr>
          <w:sz w:val="20"/>
          <w:szCs w:val="20"/>
        </w:rPr>
      </w:pPr>
    </w:p>
    <w:p w14:paraId="6CF13246" w14:textId="77777777" w:rsidR="008369ED" w:rsidRDefault="008369ED" w:rsidP="008369ED">
      <w:pPr>
        <w:pStyle w:val="Default"/>
        <w:rPr>
          <w:sz w:val="20"/>
          <w:szCs w:val="20"/>
        </w:rPr>
      </w:pPr>
      <w:r>
        <w:rPr>
          <w:b/>
          <w:bCs/>
          <w:sz w:val="20"/>
          <w:szCs w:val="20"/>
        </w:rPr>
        <w:t xml:space="preserve">(iii) </w:t>
      </w:r>
      <w:r>
        <w:rPr>
          <w:sz w:val="20"/>
          <w:szCs w:val="20"/>
        </w:rPr>
        <w:t xml:space="preserve">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 </w:t>
      </w:r>
    </w:p>
    <w:p w14:paraId="7C22A7EE" w14:textId="77777777" w:rsidR="008369ED" w:rsidRDefault="008369ED" w:rsidP="008369ED">
      <w:pPr>
        <w:pStyle w:val="Default"/>
        <w:rPr>
          <w:sz w:val="20"/>
          <w:szCs w:val="20"/>
        </w:rPr>
      </w:pPr>
      <w:r>
        <w:rPr>
          <w:b/>
          <w:bCs/>
          <w:sz w:val="20"/>
          <w:szCs w:val="20"/>
        </w:rPr>
        <w:t xml:space="preserve">(iv) </w:t>
      </w:r>
      <w:r>
        <w:rPr>
          <w:sz w:val="20"/>
          <w:szCs w:val="20"/>
        </w:rPr>
        <w:t xml:space="preserve">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 (Approved by the Office of Management and Budget under OMB Control Number 1235-0023.) </w:t>
      </w:r>
    </w:p>
    <w:p w14:paraId="58914314" w14:textId="77777777" w:rsidR="008369ED" w:rsidRDefault="008369ED" w:rsidP="008369ED">
      <w:pPr>
        <w:pStyle w:val="Default"/>
        <w:rPr>
          <w:sz w:val="20"/>
          <w:szCs w:val="20"/>
        </w:rPr>
      </w:pPr>
      <w:r>
        <w:rPr>
          <w:b/>
          <w:bCs/>
          <w:sz w:val="20"/>
          <w:szCs w:val="20"/>
        </w:rPr>
        <w:t xml:space="preserve">(2) Withholding. </w:t>
      </w:r>
      <w:r>
        <w:rPr>
          <w:sz w:val="20"/>
          <w:szCs w:val="20"/>
        </w:rPr>
        <w:t xml:space="preserve">HUD or its designee shall, upon its own action or upon written request of an authorized representative of the U.S. 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all or part of the wages required by the contract, HUD or its designee may, after written notice to the contractor, sponsor, applicant, or owner, take such action as may be necessary to cause the suspension of any further payment, advance, or guarantee of funds until such violations have ceased. HUD or its designee may, after written notice to the contractor, disburse such amounts withheld for and on account of the contractor or subcontractor to the respective employees to whom they are due. The U.S. Department of Labor shall make such disbursements in the case of direct Davis-Bacon Act contracts. </w:t>
      </w:r>
    </w:p>
    <w:p w14:paraId="57C74C94" w14:textId="77777777" w:rsidR="008369ED" w:rsidRDefault="008369ED" w:rsidP="008369ED">
      <w:pPr>
        <w:pStyle w:val="Default"/>
        <w:rPr>
          <w:sz w:val="20"/>
          <w:szCs w:val="20"/>
        </w:rPr>
      </w:pPr>
    </w:p>
    <w:p w14:paraId="13D19C57" w14:textId="77777777" w:rsidR="008369ED" w:rsidRDefault="008369ED" w:rsidP="008369ED">
      <w:pPr>
        <w:pStyle w:val="Default"/>
        <w:rPr>
          <w:sz w:val="20"/>
          <w:szCs w:val="20"/>
        </w:rPr>
      </w:pPr>
      <w:r>
        <w:rPr>
          <w:b/>
          <w:bCs/>
          <w:sz w:val="20"/>
          <w:szCs w:val="20"/>
        </w:rPr>
        <w:t xml:space="preserve">(3) Payrolls and basic records. </w:t>
      </w:r>
    </w:p>
    <w:p w14:paraId="6B676F86" w14:textId="77777777" w:rsidR="008369ED" w:rsidRDefault="008369ED" w:rsidP="008369ED">
      <w:pPr>
        <w:pStyle w:val="Default"/>
        <w:rPr>
          <w:sz w:val="20"/>
          <w:szCs w:val="20"/>
        </w:rPr>
      </w:pPr>
    </w:p>
    <w:p w14:paraId="7A2E512D" w14:textId="77777777" w:rsidR="008369ED" w:rsidRDefault="008369ED" w:rsidP="008369ED">
      <w:pPr>
        <w:pStyle w:val="Default"/>
        <w:rPr>
          <w:sz w:val="20"/>
          <w:szCs w:val="20"/>
        </w:rPr>
      </w:pPr>
      <w:r>
        <w:rPr>
          <w:b/>
          <w:bCs/>
          <w:sz w:val="20"/>
          <w:szCs w:val="20"/>
        </w:rPr>
        <w:t>(</w:t>
      </w:r>
      <w:proofErr w:type="spellStart"/>
      <w:r>
        <w:rPr>
          <w:b/>
          <w:bCs/>
          <w:sz w:val="20"/>
          <w:szCs w:val="20"/>
        </w:rPr>
        <w:t>i</w:t>
      </w:r>
      <w:proofErr w:type="spellEnd"/>
      <w:r>
        <w:rPr>
          <w:b/>
          <w:bCs/>
          <w:sz w:val="20"/>
          <w:szCs w:val="20"/>
        </w:rPr>
        <w:t xml:space="preserve">) Maintaining Payroll Records. </w:t>
      </w:r>
      <w:r>
        <w:rPr>
          <w:sz w:val="20"/>
          <w:szCs w:val="20"/>
        </w:rPr>
        <w:t xml:space="preserve">Payrolls and basic records relating thereto shall be maintained by the contractor during the course of the work and preserved for a period of three years thereafter for all laborers and mechanics working at the site of the work. Such records shall contain the name, address, and social security number of each such worker, his or her correct classification(s), hourly rates of wages paid (including rates of contributions or costs anticipated for bona fide fringe benefits or cash equivalents thereof of the types described in Section 1(b)(2)(B) of the Davis-Bacon Act), daily and weekly number of hours worked, deductions made, and actual wages paid. </w:t>
      </w:r>
    </w:p>
    <w:p w14:paraId="5DED21F5" w14:textId="77777777" w:rsidR="008369ED" w:rsidRDefault="008369ED" w:rsidP="008369ED">
      <w:pPr>
        <w:pStyle w:val="Default"/>
        <w:rPr>
          <w:sz w:val="20"/>
          <w:szCs w:val="20"/>
        </w:rPr>
      </w:pPr>
      <w:r>
        <w:rPr>
          <w:sz w:val="20"/>
          <w:szCs w:val="20"/>
        </w:rPr>
        <w:t xml:space="preserve">Whenever the Secretary of Labor has found, under 29 CFR 5.5(a)(1)(iv), that the wages of any laborer or mechanic include the amount of any costs reasonably anticipated in providing benefits under a plan or program described in Section 1(b)(2)(B) of the Davis-Bacon 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w:t>
      </w:r>
    </w:p>
    <w:p w14:paraId="6D3CA285" w14:textId="77777777" w:rsidR="008369ED" w:rsidRDefault="008369ED" w:rsidP="008369ED">
      <w:pPr>
        <w:pStyle w:val="Default"/>
        <w:rPr>
          <w:sz w:val="20"/>
          <w:szCs w:val="20"/>
        </w:rPr>
      </w:pPr>
      <w:r>
        <w:rPr>
          <w:sz w:val="20"/>
          <w:szCs w:val="20"/>
        </w:rPr>
        <w:t xml:space="preserve">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 (Approved by the Office of Management and Budget under OMB Control Numbers 1235-0023 and 1215-0018) </w:t>
      </w:r>
    </w:p>
    <w:p w14:paraId="4A33C572" w14:textId="77777777" w:rsidR="008369ED" w:rsidRDefault="008369ED" w:rsidP="008369ED">
      <w:pPr>
        <w:pStyle w:val="Default"/>
        <w:rPr>
          <w:sz w:val="20"/>
          <w:szCs w:val="20"/>
        </w:rPr>
      </w:pPr>
      <w:r>
        <w:rPr>
          <w:b/>
          <w:bCs/>
          <w:sz w:val="20"/>
          <w:szCs w:val="20"/>
        </w:rPr>
        <w:t xml:space="preserve">(ii) Certified Payroll Reports. </w:t>
      </w:r>
    </w:p>
    <w:p w14:paraId="3F2A8D71" w14:textId="77777777" w:rsidR="008369ED" w:rsidRDefault="008369ED" w:rsidP="008369ED">
      <w:pPr>
        <w:pStyle w:val="Default"/>
        <w:rPr>
          <w:sz w:val="20"/>
          <w:szCs w:val="20"/>
        </w:rPr>
      </w:pPr>
      <w:r>
        <w:rPr>
          <w:b/>
          <w:bCs/>
          <w:sz w:val="20"/>
          <w:szCs w:val="20"/>
        </w:rPr>
        <w:t xml:space="preserve">(A) </w:t>
      </w:r>
      <w:r>
        <w:rPr>
          <w:sz w:val="20"/>
          <w:szCs w:val="20"/>
        </w:rPr>
        <w:t xml:space="preserve">The contractor shall submit weekly, for each week in which any contract work is performed, a copy of all payrolls to HUD or its designee if the agency is a party to the contract, but if the agency is not such a party, the contractor will submit the payrolls to the applicant sponsor, or owner, as the case may be, for transmission to HUD or its designee. The payrolls </w:t>
      </w:r>
      <w:r>
        <w:rPr>
          <w:sz w:val="20"/>
          <w:szCs w:val="20"/>
        </w:rPr>
        <w:lastRenderedPageBreak/>
        <w:t>submitted shall set out accurately and completely all of the information required to be maintained under 29 CFR 5.5(a)(3)(</w:t>
      </w:r>
      <w:proofErr w:type="spellStart"/>
      <w:r>
        <w:rPr>
          <w:sz w:val="20"/>
          <w:szCs w:val="20"/>
        </w:rPr>
        <w:t>i</w:t>
      </w:r>
      <w:proofErr w:type="spellEnd"/>
      <w:r>
        <w:rPr>
          <w:sz w:val="20"/>
          <w:szCs w:val="20"/>
        </w:rPr>
        <w:t xml:space="preserve">), except that full social security numbers and home addresses shall not be included on weekly transmittals. Instead, the payrolls only need to include an individually identifying number for each employee (e.g., the last four digits of the employee’s social security number). The required weekly payroll information may be submitted in any form desired. Optional Form WH-347 is available for this purpose from the Wage and Hour Division Web site at </w:t>
      </w:r>
      <w:r>
        <w:rPr>
          <w:b/>
          <w:bCs/>
          <w:sz w:val="20"/>
          <w:szCs w:val="20"/>
        </w:rPr>
        <w:t xml:space="preserve">https://www.dol.gov/agencies/whd/forms </w:t>
      </w:r>
      <w:r>
        <w:rPr>
          <w:sz w:val="20"/>
          <w:szCs w:val="20"/>
        </w:rPr>
        <w:t xml:space="preserve">or its successor site. The prime contractor is responsible for the submission of copies of payrolls by all subcontractors. </w:t>
      </w:r>
    </w:p>
    <w:p w14:paraId="14CB09AB" w14:textId="3A93591A" w:rsidR="008369ED" w:rsidRDefault="008369ED" w:rsidP="008369ED">
      <w:pPr>
        <w:pStyle w:val="Default"/>
        <w:rPr>
          <w:sz w:val="20"/>
          <w:szCs w:val="20"/>
        </w:rPr>
      </w:pPr>
      <w:r>
        <w:rPr>
          <w:sz w:val="20"/>
          <w:szCs w:val="20"/>
        </w:rPr>
        <w:t xml:space="preserve">HUD-4010 (06/2022) Previous editions are obsolete. Page </w:t>
      </w:r>
      <w:r>
        <w:rPr>
          <w:b/>
          <w:bCs/>
          <w:sz w:val="20"/>
          <w:szCs w:val="20"/>
        </w:rPr>
        <w:t xml:space="preserve">3 </w:t>
      </w:r>
      <w:r>
        <w:rPr>
          <w:sz w:val="20"/>
          <w:szCs w:val="20"/>
        </w:rPr>
        <w:t xml:space="preserve">of </w:t>
      </w:r>
      <w:r>
        <w:rPr>
          <w:b/>
          <w:bCs/>
          <w:sz w:val="20"/>
          <w:szCs w:val="20"/>
        </w:rPr>
        <w:t xml:space="preserve">5 </w:t>
      </w:r>
      <w:r>
        <w:rPr>
          <w:sz w:val="20"/>
          <w:szCs w:val="20"/>
        </w:rPr>
        <w:t xml:space="preserve">ref. Handbook 1344.1 Contractors and subcontractors shall maintain the full social security number and current address of each covered worker, and shall provide them upon request to HUD or its designee if the agency is a party to the contract, but if the agency is not such a party, the contractor will submit the payrolls to the applicant sponsor, or owner, as the case may be, for transmission to HUD or its designee, the contractor, or the Wage and Hour Division of the U.S. Department of Labor for purposes of an investigation or audit of compliance with prevailing wage requirements. It is not a violation of this subparagraph for a prime contractor to require a subcontractor to provide addresses and social security numbers to the prime contractor for its own records, without weekly submission to HUD or its designee. (Approved by the Office of Management and Budget under OMB Control Number 1235-0008.) </w:t>
      </w:r>
    </w:p>
    <w:p w14:paraId="4C3EA88E" w14:textId="77777777" w:rsidR="008369ED" w:rsidRDefault="008369ED" w:rsidP="008369ED">
      <w:pPr>
        <w:pStyle w:val="Default"/>
        <w:rPr>
          <w:sz w:val="20"/>
          <w:szCs w:val="20"/>
        </w:rPr>
      </w:pPr>
      <w:r>
        <w:rPr>
          <w:b/>
          <w:bCs/>
          <w:sz w:val="20"/>
          <w:szCs w:val="20"/>
        </w:rPr>
        <w:t xml:space="preserve">(B) </w:t>
      </w:r>
      <w:r>
        <w:rPr>
          <w:sz w:val="20"/>
          <w:szCs w:val="20"/>
        </w:rPr>
        <w:t xml:space="preserve">Each payroll submitted shall be accompanied by a “Statement of Compliance,” signed by the contractor or subcontractor or his or her agent who pays or supervises the payment of the persons employed under the contract and shall certify the following: </w:t>
      </w:r>
    </w:p>
    <w:p w14:paraId="1AD53BB6" w14:textId="77777777" w:rsidR="008369ED" w:rsidRDefault="008369ED" w:rsidP="008369ED">
      <w:pPr>
        <w:pStyle w:val="Default"/>
        <w:rPr>
          <w:sz w:val="20"/>
          <w:szCs w:val="20"/>
        </w:rPr>
      </w:pPr>
      <w:r>
        <w:rPr>
          <w:b/>
          <w:bCs/>
          <w:sz w:val="20"/>
          <w:szCs w:val="20"/>
        </w:rPr>
        <w:t xml:space="preserve">(1) </w:t>
      </w:r>
      <w:r>
        <w:rPr>
          <w:sz w:val="20"/>
          <w:szCs w:val="20"/>
        </w:rPr>
        <w:t>That the payroll for the payroll period contains the information required to be provided under 29 CFR 5.5(a</w:t>
      </w:r>
      <w:proofErr w:type="gramStart"/>
      <w:r>
        <w:rPr>
          <w:sz w:val="20"/>
          <w:szCs w:val="20"/>
        </w:rPr>
        <w:t>)(</w:t>
      </w:r>
      <w:proofErr w:type="gramEnd"/>
      <w:r>
        <w:rPr>
          <w:sz w:val="20"/>
          <w:szCs w:val="20"/>
        </w:rPr>
        <w:t>3)(ii), the appropriate information is being maintained under 29 CFR 5.5(a)(3)(</w:t>
      </w:r>
      <w:proofErr w:type="spellStart"/>
      <w:r>
        <w:rPr>
          <w:sz w:val="20"/>
          <w:szCs w:val="20"/>
        </w:rPr>
        <w:t>i</w:t>
      </w:r>
      <w:proofErr w:type="spellEnd"/>
      <w:r>
        <w:rPr>
          <w:sz w:val="20"/>
          <w:szCs w:val="20"/>
        </w:rPr>
        <w:t xml:space="preserve">), and that such information is correct and complete; </w:t>
      </w:r>
    </w:p>
    <w:p w14:paraId="01606CB8" w14:textId="77777777" w:rsidR="008369ED" w:rsidRDefault="008369ED" w:rsidP="008369ED">
      <w:pPr>
        <w:pStyle w:val="Default"/>
        <w:rPr>
          <w:sz w:val="20"/>
          <w:szCs w:val="20"/>
        </w:rPr>
      </w:pPr>
      <w:r>
        <w:rPr>
          <w:b/>
          <w:bCs/>
          <w:sz w:val="20"/>
          <w:szCs w:val="20"/>
        </w:rPr>
        <w:t xml:space="preserve">(2) </w:t>
      </w:r>
      <w:r>
        <w:rPr>
          <w:sz w:val="20"/>
          <w:szCs w:val="20"/>
        </w:rPr>
        <w:t xml:space="preserve">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29 CFR Part 3; </w:t>
      </w:r>
    </w:p>
    <w:p w14:paraId="6B3779C6" w14:textId="77777777" w:rsidR="008369ED" w:rsidRDefault="008369ED" w:rsidP="008369ED">
      <w:pPr>
        <w:pStyle w:val="Default"/>
        <w:rPr>
          <w:sz w:val="20"/>
          <w:szCs w:val="20"/>
        </w:rPr>
      </w:pPr>
      <w:r>
        <w:rPr>
          <w:b/>
          <w:bCs/>
          <w:sz w:val="20"/>
          <w:szCs w:val="20"/>
        </w:rPr>
        <w:t xml:space="preserve">(3) </w:t>
      </w:r>
      <w:r>
        <w:rPr>
          <w:sz w:val="20"/>
          <w:szCs w:val="20"/>
        </w:rPr>
        <w:t xml:space="preserve">That each laborer or mechanic has been paid not less than the applicable wage rates and fringe benefits or cash equivalents for the classification of work performed, as specified in the applicable wage determination incorporated into the contract; and </w:t>
      </w:r>
    </w:p>
    <w:p w14:paraId="4A47A434" w14:textId="77777777" w:rsidR="008369ED" w:rsidRDefault="008369ED" w:rsidP="008369ED">
      <w:pPr>
        <w:pStyle w:val="Default"/>
        <w:rPr>
          <w:sz w:val="20"/>
          <w:szCs w:val="20"/>
        </w:rPr>
      </w:pPr>
      <w:r>
        <w:rPr>
          <w:b/>
          <w:bCs/>
          <w:sz w:val="20"/>
          <w:szCs w:val="20"/>
        </w:rPr>
        <w:t xml:space="preserve">(C) </w:t>
      </w:r>
      <w:r>
        <w:rPr>
          <w:sz w:val="20"/>
          <w:szCs w:val="20"/>
        </w:rPr>
        <w:t xml:space="preserve">The weekly submission of a properly executed certification set forth on the reverse side of Optional Form WH-347 shall satisfy the requirement for submission of the “Statement of Compliance” required by subparagraph (a)(3)(ii)(b). </w:t>
      </w:r>
    </w:p>
    <w:p w14:paraId="39734D43" w14:textId="77777777" w:rsidR="008369ED" w:rsidRDefault="008369ED" w:rsidP="008369ED">
      <w:pPr>
        <w:pStyle w:val="Default"/>
        <w:rPr>
          <w:sz w:val="20"/>
          <w:szCs w:val="20"/>
        </w:rPr>
      </w:pPr>
      <w:r>
        <w:rPr>
          <w:b/>
          <w:bCs/>
          <w:sz w:val="20"/>
          <w:szCs w:val="20"/>
        </w:rPr>
        <w:t xml:space="preserve">(D) </w:t>
      </w:r>
      <w:r>
        <w:rPr>
          <w:sz w:val="20"/>
          <w:szCs w:val="20"/>
        </w:rPr>
        <w:t xml:space="preserve">The falsification of any of the above certifications may subject the contractor or subcontractor to civil or criminal prosecution under Section 1001 of Title 18 and Section 3729 of Title 31 of the United States Code. </w:t>
      </w:r>
    </w:p>
    <w:p w14:paraId="1767CC2C" w14:textId="77777777" w:rsidR="008369ED" w:rsidRDefault="008369ED" w:rsidP="008369ED">
      <w:pPr>
        <w:pStyle w:val="Default"/>
        <w:rPr>
          <w:sz w:val="20"/>
          <w:szCs w:val="20"/>
        </w:rPr>
      </w:pPr>
    </w:p>
    <w:p w14:paraId="04107CBE" w14:textId="77777777" w:rsidR="008369ED" w:rsidRDefault="008369ED" w:rsidP="008369ED">
      <w:pPr>
        <w:pStyle w:val="Default"/>
        <w:rPr>
          <w:sz w:val="20"/>
          <w:szCs w:val="20"/>
        </w:rPr>
      </w:pPr>
      <w:r>
        <w:rPr>
          <w:b/>
          <w:bCs/>
          <w:sz w:val="20"/>
          <w:szCs w:val="20"/>
        </w:rPr>
        <w:t xml:space="preserve">(iii) </w:t>
      </w:r>
      <w:r>
        <w:rPr>
          <w:sz w:val="20"/>
          <w:szCs w:val="20"/>
        </w:rPr>
        <w:t>The contractor or subcontractor shall make the records required under subparagraph (a)(3)(</w:t>
      </w:r>
      <w:proofErr w:type="spellStart"/>
      <w:r>
        <w:rPr>
          <w:sz w:val="20"/>
          <w:szCs w:val="20"/>
        </w:rPr>
        <w:t>i</w:t>
      </w:r>
      <w:proofErr w:type="spellEnd"/>
      <w:r>
        <w:rPr>
          <w:sz w:val="20"/>
          <w:szCs w:val="20"/>
        </w:rPr>
        <w:t xml:space="preserve">) available for inspection, copying, or transcription by authorized representatives of HUD or its designee or the U.S. Department of Labor, and shall permit such representatives to interview employees during working hours on the job. If the contractor or subcontractor fails to submit the required records or to make them available, HUD or its designee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 </w:t>
      </w:r>
    </w:p>
    <w:p w14:paraId="078E46D0" w14:textId="77777777" w:rsidR="008369ED" w:rsidRDefault="008369ED" w:rsidP="008369ED">
      <w:pPr>
        <w:pStyle w:val="Default"/>
        <w:rPr>
          <w:sz w:val="20"/>
          <w:szCs w:val="20"/>
        </w:rPr>
      </w:pPr>
      <w:r>
        <w:rPr>
          <w:b/>
          <w:bCs/>
          <w:sz w:val="20"/>
          <w:szCs w:val="20"/>
        </w:rPr>
        <w:t xml:space="preserve">(4) Apprentices and Trainees. </w:t>
      </w:r>
    </w:p>
    <w:p w14:paraId="783F5F78" w14:textId="77777777" w:rsidR="008369ED" w:rsidRDefault="008369ED" w:rsidP="008369ED">
      <w:pPr>
        <w:pStyle w:val="Default"/>
        <w:rPr>
          <w:sz w:val="20"/>
          <w:szCs w:val="20"/>
        </w:rPr>
      </w:pPr>
      <w:r>
        <w:rPr>
          <w:b/>
          <w:bCs/>
          <w:sz w:val="20"/>
          <w:szCs w:val="20"/>
        </w:rPr>
        <w:t>(</w:t>
      </w:r>
      <w:proofErr w:type="spellStart"/>
      <w:r>
        <w:rPr>
          <w:b/>
          <w:bCs/>
          <w:sz w:val="20"/>
          <w:szCs w:val="20"/>
        </w:rPr>
        <w:t>i</w:t>
      </w:r>
      <w:proofErr w:type="spellEnd"/>
      <w:r>
        <w:rPr>
          <w:b/>
          <w:bCs/>
          <w:sz w:val="20"/>
          <w:szCs w:val="20"/>
        </w:rPr>
        <w:t xml:space="preserve">) Apprentices. </w:t>
      </w:r>
      <w:r>
        <w:rPr>
          <w:sz w:val="20"/>
          <w:szCs w:val="20"/>
        </w:rPr>
        <w:t xml:space="preserve">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Training, Employer and Labor Services, or with a State Apprenticeship Agency recognized by the Office, or if a person is employed in his or her first 90 days of probationary employment as an apprentice in such an apprenticeship program, who is not individually registered in the program, but who has been certified by the Office of Apprenticeship Training, Employer and Labor Services, or a State Apprenticeship Agency (where appropriate), to be eligible for probationary employment as an apprentice. </w:t>
      </w:r>
    </w:p>
    <w:p w14:paraId="323E6A7E" w14:textId="77777777" w:rsidR="008369ED" w:rsidRDefault="008369ED" w:rsidP="008369ED">
      <w:pPr>
        <w:pStyle w:val="Default"/>
        <w:rPr>
          <w:sz w:val="20"/>
          <w:szCs w:val="20"/>
        </w:rPr>
      </w:pPr>
      <w:r>
        <w:rPr>
          <w:sz w:val="20"/>
          <w:szCs w:val="20"/>
        </w:rPr>
        <w:t xml:space="preserve">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w:t>
      </w:r>
      <w:r>
        <w:rPr>
          <w:sz w:val="20"/>
          <w:szCs w:val="20"/>
        </w:rPr>
        <w:lastRenderedPageBreak/>
        <w:t xml:space="preserve">rates (expressed in percentages of the journeyman’s hourly rate) specified in the contractor’s or subcontractor’s registered program shall be observed. </w:t>
      </w:r>
    </w:p>
    <w:p w14:paraId="462C9EAD" w14:textId="586D32B8" w:rsidR="008369ED" w:rsidRDefault="008369ED" w:rsidP="008369ED">
      <w:pPr>
        <w:pStyle w:val="Default"/>
        <w:rPr>
          <w:sz w:val="20"/>
          <w:szCs w:val="20"/>
        </w:rPr>
      </w:pPr>
      <w:r>
        <w:rPr>
          <w:sz w:val="20"/>
          <w:szCs w:val="20"/>
        </w:rPr>
        <w:t xml:space="preserve">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HUD-4010 (06/2022) Previous editions are obsolete. Page </w:t>
      </w:r>
      <w:r>
        <w:rPr>
          <w:b/>
          <w:bCs/>
          <w:sz w:val="20"/>
          <w:szCs w:val="20"/>
        </w:rPr>
        <w:t xml:space="preserve">4 </w:t>
      </w:r>
      <w:r>
        <w:rPr>
          <w:sz w:val="20"/>
          <w:szCs w:val="20"/>
        </w:rPr>
        <w:t xml:space="preserve">of </w:t>
      </w:r>
      <w:r>
        <w:rPr>
          <w:b/>
          <w:bCs/>
          <w:sz w:val="20"/>
          <w:szCs w:val="20"/>
        </w:rPr>
        <w:t xml:space="preserve">5 </w:t>
      </w:r>
      <w:r>
        <w:rPr>
          <w:sz w:val="20"/>
          <w:szCs w:val="20"/>
        </w:rPr>
        <w:t xml:space="preserve">ref. Handbook 1344.1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 benefits shall be paid in accordance with that determination. In the event the Office of Apprenticeship Training, Employer and Labor Services, or a State Apprenticeship Agency recognized by the Office, withdraws approval of an apprenticeship program, the contractor will no longer be permitted to utilize apprentices at less than the applicable predetermined rate for the work performed until an acceptable program is approved. </w:t>
      </w:r>
    </w:p>
    <w:p w14:paraId="38D02EA3" w14:textId="77777777" w:rsidR="008369ED" w:rsidRDefault="008369ED" w:rsidP="008369ED">
      <w:pPr>
        <w:pStyle w:val="Default"/>
        <w:rPr>
          <w:sz w:val="20"/>
          <w:szCs w:val="20"/>
        </w:rPr>
      </w:pPr>
      <w:r>
        <w:rPr>
          <w:b/>
          <w:bCs/>
          <w:sz w:val="20"/>
          <w:szCs w:val="20"/>
        </w:rPr>
        <w:t xml:space="preserve">(ii) Trainees. </w:t>
      </w:r>
      <w:r>
        <w:rPr>
          <w:sz w:val="20"/>
          <w:szCs w:val="20"/>
        </w:rPr>
        <w:t xml:space="preserve">Except as provided in 29 CFR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t>
      </w:r>
      <w:proofErr w:type="gramStart"/>
      <w:r>
        <w:rPr>
          <w:sz w:val="20"/>
          <w:szCs w:val="20"/>
        </w:rPr>
        <w:t>who</w:t>
      </w:r>
      <w:proofErr w:type="gramEnd"/>
      <w:r>
        <w:rPr>
          <w:sz w:val="20"/>
          <w:szCs w:val="20"/>
        </w:rPr>
        <w:t xml:space="preserve"> is not registered and participating in a training plan approved by the Employment and Training Administration shall be paid not less than the applicable wage rate on the wage determination for the work actually performed. </w:t>
      </w:r>
    </w:p>
    <w:p w14:paraId="2599EA40" w14:textId="77777777" w:rsidR="008369ED" w:rsidRDefault="008369ED" w:rsidP="008369ED">
      <w:pPr>
        <w:pStyle w:val="Default"/>
        <w:rPr>
          <w:sz w:val="20"/>
          <w:szCs w:val="20"/>
        </w:rPr>
      </w:pPr>
      <w:r>
        <w:rPr>
          <w:sz w:val="20"/>
          <w:szCs w:val="20"/>
        </w:rPr>
        <w:t xml:space="preserve">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will no longer be permitted to utilize trainees at less than the applicable predetermined rate for the work performed until an acceptable program is approved. </w:t>
      </w:r>
    </w:p>
    <w:p w14:paraId="1CBC5439" w14:textId="77777777" w:rsidR="008369ED" w:rsidRDefault="008369ED" w:rsidP="008369ED">
      <w:pPr>
        <w:pStyle w:val="Default"/>
        <w:rPr>
          <w:sz w:val="20"/>
          <w:szCs w:val="20"/>
        </w:rPr>
      </w:pPr>
      <w:r>
        <w:rPr>
          <w:b/>
          <w:bCs/>
          <w:sz w:val="20"/>
          <w:szCs w:val="20"/>
        </w:rPr>
        <w:t xml:space="preserve">(iii) Equal employment opportunity. </w:t>
      </w:r>
      <w:r>
        <w:rPr>
          <w:sz w:val="20"/>
          <w:szCs w:val="20"/>
        </w:rPr>
        <w:t xml:space="preserve">The utilization of apprentices, trainees, and journeymen under 29 CFR Part 5 shall be in conformity with the equal employment opportunity requirements of Executive Order 11246, as amended, and 29 CFR Part 30. </w:t>
      </w:r>
    </w:p>
    <w:p w14:paraId="7FF7C04E" w14:textId="77777777" w:rsidR="008369ED" w:rsidRDefault="008369ED" w:rsidP="008369ED">
      <w:pPr>
        <w:pStyle w:val="Default"/>
        <w:rPr>
          <w:sz w:val="20"/>
          <w:szCs w:val="20"/>
        </w:rPr>
      </w:pPr>
      <w:r>
        <w:rPr>
          <w:b/>
          <w:bCs/>
          <w:sz w:val="20"/>
          <w:szCs w:val="20"/>
        </w:rPr>
        <w:t xml:space="preserve">(5) Compliance with Copeland Act requirements. </w:t>
      </w:r>
      <w:r>
        <w:rPr>
          <w:sz w:val="20"/>
          <w:szCs w:val="20"/>
        </w:rPr>
        <w:t xml:space="preserve">The contractor shall comply with the requirements of 29 CFR Part 3, which are incorporated by reference in this Contract. </w:t>
      </w:r>
    </w:p>
    <w:p w14:paraId="5E9979FA" w14:textId="77777777" w:rsidR="008369ED" w:rsidRDefault="008369ED" w:rsidP="008369ED">
      <w:pPr>
        <w:pStyle w:val="Default"/>
        <w:rPr>
          <w:sz w:val="20"/>
          <w:szCs w:val="20"/>
        </w:rPr>
      </w:pPr>
      <w:r>
        <w:rPr>
          <w:b/>
          <w:bCs/>
          <w:sz w:val="20"/>
          <w:szCs w:val="20"/>
        </w:rPr>
        <w:t xml:space="preserve">(6) Subcontracts. </w:t>
      </w:r>
      <w:r>
        <w:rPr>
          <w:sz w:val="20"/>
          <w:szCs w:val="20"/>
        </w:rPr>
        <w:t xml:space="preserve">The contractor or subcontractor will insert in any subcontracts the clauses contained in subparagraphs (1) through (11) in this paragraph (a) and such other clauses as HUD or its designee may, by appropriate instructions, require, and a copy of the applicable prevailing wage decision, and also a clause requiring the subcontractors to include these clauses in any lower tier subcontracts. The prime contractor shall be responsible for the compliance by any subcontractor or lower tier subcontractor with all the contract clauses in this paragraph. </w:t>
      </w:r>
    </w:p>
    <w:p w14:paraId="40E95F96" w14:textId="77777777" w:rsidR="008369ED" w:rsidRDefault="008369ED" w:rsidP="008369ED">
      <w:pPr>
        <w:pStyle w:val="Default"/>
        <w:rPr>
          <w:sz w:val="20"/>
          <w:szCs w:val="20"/>
        </w:rPr>
      </w:pPr>
      <w:r>
        <w:rPr>
          <w:b/>
          <w:bCs/>
          <w:sz w:val="20"/>
          <w:szCs w:val="20"/>
        </w:rPr>
        <w:t xml:space="preserve">(7) Contract termination; debarment. </w:t>
      </w:r>
      <w:r>
        <w:rPr>
          <w:sz w:val="20"/>
          <w:szCs w:val="20"/>
        </w:rPr>
        <w:t xml:space="preserve">A breach of the contract clauses in 29 CFR 5.5 may be grounds for termination of the contract and for debarment as a contractor and a subcontractor as provided in 29 CFR 5.12. </w:t>
      </w:r>
    </w:p>
    <w:p w14:paraId="5404C952" w14:textId="77777777" w:rsidR="008369ED" w:rsidRDefault="008369ED" w:rsidP="008369ED">
      <w:pPr>
        <w:pStyle w:val="Default"/>
        <w:rPr>
          <w:sz w:val="20"/>
          <w:szCs w:val="20"/>
        </w:rPr>
      </w:pPr>
      <w:r>
        <w:rPr>
          <w:b/>
          <w:bCs/>
          <w:sz w:val="20"/>
          <w:szCs w:val="20"/>
        </w:rPr>
        <w:t xml:space="preserve">(8) Compliance with Davis-Bacon and Related Act Requirements. </w:t>
      </w:r>
      <w:r>
        <w:rPr>
          <w:sz w:val="20"/>
          <w:szCs w:val="20"/>
        </w:rPr>
        <w:t xml:space="preserve">All rulings and interpretations of the Davis-Bacon and Related Acts contained in 29 CFR Parts 1, 3, and 5 are herein incorporated by reference in this Contract. </w:t>
      </w:r>
    </w:p>
    <w:p w14:paraId="56AC21BC" w14:textId="77777777" w:rsidR="008369ED" w:rsidRDefault="008369ED" w:rsidP="008369ED">
      <w:pPr>
        <w:pStyle w:val="Default"/>
        <w:rPr>
          <w:sz w:val="20"/>
          <w:szCs w:val="20"/>
        </w:rPr>
      </w:pPr>
      <w:r>
        <w:rPr>
          <w:b/>
          <w:bCs/>
          <w:sz w:val="20"/>
          <w:szCs w:val="20"/>
        </w:rPr>
        <w:t xml:space="preserve">(9) Disputes concerning labor standards. </w:t>
      </w:r>
      <w:r>
        <w:rPr>
          <w:sz w:val="20"/>
          <w:szCs w:val="20"/>
        </w:rPr>
        <w:t xml:space="preserve">Disputes arising out of the labor standards provisions of this Contract shall not be subject to the general disputes clause of this Contract. Such disputes shall be resolved in accordance with the procedures of the U.S. Department of Labor set forth in 29 CFR Parts 5, 6, and 7. Disputes within the meaning of this clause include disputes between the contractor (or any of its subcontractors) and HUD or its designee, the U.S. Department of Labor, or the employees or their representatives. </w:t>
      </w:r>
    </w:p>
    <w:p w14:paraId="2497060F" w14:textId="77777777" w:rsidR="008369ED" w:rsidRDefault="008369ED" w:rsidP="008369ED">
      <w:pPr>
        <w:pStyle w:val="Default"/>
        <w:rPr>
          <w:sz w:val="20"/>
          <w:szCs w:val="20"/>
        </w:rPr>
      </w:pPr>
    </w:p>
    <w:p w14:paraId="50D04258" w14:textId="77777777" w:rsidR="008369ED" w:rsidRDefault="008369ED" w:rsidP="008369ED">
      <w:pPr>
        <w:pStyle w:val="Default"/>
        <w:rPr>
          <w:sz w:val="20"/>
          <w:szCs w:val="20"/>
        </w:rPr>
      </w:pPr>
      <w:r>
        <w:rPr>
          <w:b/>
          <w:bCs/>
          <w:sz w:val="20"/>
          <w:szCs w:val="20"/>
        </w:rPr>
        <w:t xml:space="preserve">(10) Certification of Eligibility. </w:t>
      </w:r>
    </w:p>
    <w:p w14:paraId="608DFC17" w14:textId="77777777" w:rsidR="008369ED" w:rsidRDefault="008369ED" w:rsidP="008369ED">
      <w:pPr>
        <w:pStyle w:val="Default"/>
        <w:rPr>
          <w:sz w:val="20"/>
          <w:szCs w:val="20"/>
        </w:rPr>
      </w:pPr>
      <w:r>
        <w:rPr>
          <w:b/>
          <w:bCs/>
          <w:sz w:val="20"/>
          <w:szCs w:val="20"/>
        </w:rPr>
        <w:t>(</w:t>
      </w:r>
      <w:proofErr w:type="spellStart"/>
      <w:r>
        <w:rPr>
          <w:b/>
          <w:bCs/>
          <w:sz w:val="20"/>
          <w:szCs w:val="20"/>
        </w:rPr>
        <w:t>i</w:t>
      </w:r>
      <w:proofErr w:type="spellEnd"/>
      <w:r>
        <w:rPr>
          <w:b/>
          <w:bCs/>
          <w:sz w:val="20"/>
          <w:szCs w:val="20"/>
        </w:rPr>
        <w:t xml:space="preserve">) </w:t>
      </w:r>
      <w:r>
        <w:rPr>
          <w:sz w:val="20"/>
          <w:szCs w:val="20"/>
        </w:rPr>
        <w:t xml:space="preserve">By entering into this Contract, the contractor certifies that neither it (nor he or she) nor any person or firm who has an interest in the contractor’s firm is a person or firm ineligible to be awarded Government contracts by virtue of Section 3(a) of the Davis-Bacon Act or 29 CFR 5.12(a)(1) or to be awarded HUD contracts or participate in HUD programs pursuant to 24 CFR Part 24. </w:t>
      </w:r>
    </w:p>
    <w:p w14:paraId="420CDB31" w14:textId="77777777" w:rsidR="008369ED" w:rsidRDefault="008369ED" w:rsidP="008369ED">
      <w:pPr>
        <w:pStyle w:val="Default"/>
        <w:rPr>
          <w:sz w:val="20"/>
          <w:szCs w:val="20"/>
        </w:rPr>
      </w:pPr>
      <w:r>
        <w:rPr>
          <w:sz w:val="20"/>
          <w:szCs w:val="20"/>
        </w:rPr>
        <w:t xml:space="preserve">HUD-4010 (06/2022) Previous editions are obsolete. Page </w:t>
      </w:r>
      <w:r>
        <w:rPr>
          <w:b/>
          <w:bCs/>
          <w:sz w:val="20"/>
          <w:szCs w:val="20"/>
        </w:rPr>
        <w:t xml:space="preserve">5 </w:t>
      </w:r>
      <w:r>
        <w:rPr>
          <w:sz w:val="20"/>
          <w:szCs w:val="20"/>
        </w:rPr>
        <w:t xml:space="preserve">of </w:t>
      </w:r>
      <w:r>
        <w:rPr>
          <w:b/>
          <w:bCs/>
          <w:sz w:val="20"/>
          <w:szCs w:val="20"/>
        </w:rPr>
        <w:t xml:space="preserve">5 </w:t>
      </w:r>
      <w:r>
        <w:rPr>
          <w:sz w:val="20"/>
          <w:szCs w:val="20"/>
        </w:rPr>
        <w:t xml:space="preserve">ref. Handbook 1344.1 </w:t>
      </w:r>
    </w:p>
    <w:p w14:paraId="0241C2AB" w14:textId="77777777" w:rsidR="008369ED" w:rsidRDefault="008369ED" w:rsidP="008369ED">
      <w:pPr>
        <w:pStyle w:val="Default"/>
        <w:pageBreakBefore/>
        <w:rPr>
          <w:sz w:val="20"/>
          <w:szCs w:val="20"/>
        </w:rPr>
      </w:pPr>
    </w:p>
    <w:p w14:paraId="2FD5C1C2" w14:textId="77777777" w:rsidR="008369ED" w:rsidRDefault="008369ED" w:rsidP="008369ED">
      <w:pPr>
        <w:pStyle w:val="Default"/>
        <w:spacing w:after="65"/>
        <w:rPr>
          <w:sz w:val="20"/>
          <w:szCs w:val="20"/>
        </w:rPr>
      </w:pPr>
      <w:r>
        <w:rPr>
          <w:b/>
          <w:bCs/>
          <w:sz w:val="20"/>
          <w:szCs w:val="20"/>
        </w:rPr>
        <w:t xml:space="preserve">(ii) </w:t>
      </w:r>
      <w:r>
        <w:rPr>
          <w:sz w:val="20"/>
          <w:szCs w:val="20"/>
        </w:rPr>
        <w:t xml:space="preserve">No part of this Contract shall be subcontracted to any person or firm ineligible for award of a Government contract by virtue of Section 3(a) of the Davis-Bacon Act or 29 CFR 5.12(a)(1) or to be awarded HUD contracts or participate in HUD programs pursuant to 24 CFR Part 24. </w:t>
      </w:r>
    </w:p>
    <w:p w14:paraId="36770CB1" w14:textId="77777777" w:rsidR="008369ED" w:rsidRDefault="008369ED" w:rsidP="008369ED">
      <w:pPr>
        <w:pStyle w:val="Default"/>
        <w:spacing w:after="65"/>
        <w:rPr>
          <w:sz w:val="20"/>
          <w:szCs w:val="20"/>
        </w:rPr>
      </w:pPr>
      <w:r>
        <w:rPr>
          <w:b/>
          <w:bCs/>
          <w:sz w:val="20"/>
          <w:szCs w:val="20"/>
        </w:rPr>
        <w:t xml:space="preserve">(iii) </w:t>
      </w:r>
      <w:r>
        <w:rPr>
          <w:sz w:val="20"/>
          <w:szCs w:val="20"/>
        </w:rPr>
        <w:t xml:space="preserve">Anyone who knowingly makes, presents, or submits a false, fictitious, or fraudulent statement, representation or certification is subject to criminal, civil and/or administrative sanctions, including fines, penalties, and imprisonment (e.g., 18 U.S.C. §§ 287, 1001, 1010, 1012; 31 U.S.C. §§ 3729, 3802. </w:t>
      </w:r>
    </w:p>
    <w:p w14:paraId="102EAB49" w14:textId="77777777" w:rsidR="008369ED" w:rsidRDefault="008369ED" w:rsidP="008369ED">
      <w:pPr>
        <w:pStyle w:val="Default"/>
        <w:spacing w:after="65"/>
        <w:rPr>
          <w:sz w:val="20"/>
          <w:szCs w:val="20"/>
        </w:rPr>
      </w:pPr>
      <w:r>
        <w:rPr>
          <w:b/>
          <w:bCs/>
          <w:sz w:val="20"/>
          <w:szCs w:val="20"/>
        </w:rPr>
        <w:t xml:space="preserve">(11) Complaints, Proceedings, or Testimony by Employees. </w:t>
      </w:r>
      <w:r>
        <w:rPr>
          <w:sz w:val="20"/>
          <w:szCs w:val="20"/>
        </w:rPr>
        <w:t xml:space="preserve">No laborer or mechanic, to whom the wage, salary, or other labor standards provisions of this Contract are applicable, shall be discharged or in any other manner discriminated against by the contractor or any subcontractor because such employee has filed any complaint or instituted or caused to be instituted any proceeding or has testified or is about to testify in any proceeding under or relating to the labor standards applicable under this Contract to his employer. </w:t>
      </w:r>
    </w:p>
    <w:p w14:paraId="696DBFD9" w14:textId="77777777" w:rsidR="008369ED" w:rsidRDefault="008369ED" w:rsidP="008369ED">
      <w:pPr>
        <w:pStyle w:val="Default"/>
        <w:rPr>
          <w:sz w:val="20"/>
          <w:szCs w:val="20"/>
        </w:rPr>
      </w:pPr>
      <w:r>
        <w:rPr>
          <w:b/>
          <w:bCs/>
          <w:sz w:val="20"/>
          <w:szCs w:val="20"/>
        </w:rPr>
        <w:t xml:space="preserve">B. CONTRACT WORK HOURS AND SAFETY STANDARDS ACT </w:t>
      </w:r>
    </w:p>
    <w:p w14:paraId="3265C7BE" w14:textId="77777777" w:rsidR="008369ED" w:rsidRDefault="008369ED" w:rsidP="008369ED">
      <w:pPr>
        <w:pStyle w:val="Default"/>
        <w:rPr>
          <w:sz w:val="20"/>
          <w:szCs w:val="20"/>
        </w:rPr>
      </w:pPr>
    </w:p>
    <w:p w14:paraId="05AC8AAF" w14:textId="77777777" w:rsidR="008369ED" w:rsidRDefault="008369ED" w:rsidP="008369ED">
      <w:pPr>
        <w:pStyle w:val="Default"/>
        <w:rPr>
          <w:sz w:val="20"/>
          <w:szCs w:val="20"/>
        </w:rPr>
      </w:pPr>
      <w:r>
        <w:rPr>
          <w:sz w:val="20"/>
          <w:szCs w:val="20"/>
        </w:rPr>
        <w:t xml:space="preserve">The provisions of this paragraph (b) are applicable where the amount of the prime contract exceeds </w:t>
      </w:r>
      <w:r>
        <w:rPr>
          <w:b/>
          <w:bCs/>
          <w:sz w:val="20"/>
          <w:szCs w:val="20"/>
        </w:rPr>
        <w:t>$100,000</w:t>
      </w:r>
      <w:r>
        <w:rPr>
          <w:sz w:val="20"/>
          <w:szCs w:val="20"/>
        </w:rPr>
        <w:t xml:space="preserve">. As used in this paragraph, the terms “laborers” and “mechanics” include watchmen and guards. </w:t>
      </w:r>
    </w:p>
    <w:p w14:paraId="47511A10" w14:textId="77777777" w:rsidR="008369ED" w:rsidRDefault="008369ED" w:rsidP="008369ED">
      <w:pPr>
        <w:pStyle w:val="Default"/>
        <w:spacing w:after="65"/>
        <w:rPr>
          <w:sz w:val="20"/>
          <w:szCs w:val="20"/>
        </w:rPr>
      </w:pPr>
      <w:r>
        <w:rPr>
          <w:b/>
          <w:bCs/>
          <w:sz w:val="20"/>
          <w:szCs w:val="20"/>
        </w:rPr>
        <w:t xml:space="preserve">(1) Overtime requirements. </w:t>
      </w:r>
      <w:r>
        <w:rPr>
          <w:sz w:val="20"/>
          <w:szCs w:val="20"/>
        </w:rPr>
        <w:t xml:space="preserve">No contractor or subcontractor contracting for any part of the contract work, which may require or involve the employment of laborers or mechanics, shall require or permit any such laborer or mechanic in any workweek in which the individual is employed on such work to work in excess of 40 hours in such workweek, unless such laborer or mechanic receives compensation at a rate not less than one and one-half times the basic rate of pay for all hours worked in excess of 40 hours in such workweek. </w:t>
      </w:r>
    </w:p>
    <w:p w14:paraId="0D61C463" w14:textId="77777777" w:rsidR="008369ED" w:rsidRDefault="008369ED" w:rsidP="008369ED">
      <w:pPr>
        <w:pStyle w:val="Default"/>
        <w:spacing w:after="65"/>
        <w:rPr>
          <w:sz w:val="20"/>
          <w:szCs w:val="20"/>
        </w:rPr>
      </w:pPr>
      <w:r>
        <w:rPr>
          <w:b/>
          <w:bCs/>
          <w:sz w:val="20"/>
          <w:szCs w:val="20"/>
        </w:rPr>
        <w:t xml:space="preserve">(2) Violation; liability for unpaid wages; liquidated damages. </w:t>
      </w:r>
      <w:r>
        <w:rPr>
          <w:sz w:val="20"/>
          <w:szCs w:val="20"/>
        </w:rPr>
        <w:t xml:space="preserve">In the event of any violation of the clause set forth in subparagraph </w:t>
      </w:r>
      <w:proofErr w:type="gramStart"/>
      <w:r>
        <w:rPr>
          <w:sz w:val="20"/>
          <w:szCs w:val="20"/>
        </w:rPr>
        <w:t>B(</w:t>
      </w:r>
      <w:proofErr w:type="gramEnd"/>
      <w:r>
        <w:rPr>
          <w:sz w:val="20"/>
          <w:szCs w:val="20"/>
        </w:rPr>
        <w:t xml:space="preserve">1) of this paragraph,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subparagraph B(1) of this paragraph, </w:t>
      </w:r>
      <w:r>
        <w:rPr>
          <w:b/>
          <w:bCs/>
          <w:sz w:val="20"/>
          <w:szCs w:val="20"/>
        </w:rPr>
        <w:t xml:space="preserve">in the sum set by the U.S. Department of Labor at 29 CFR 5.5(b)(2) </w:t>
      </w:r>
      <w:r>
        <w:rPr>
          <w:sz w:val="20"/>
          <w:szCs w:val="20"/>
        </w:rPr>
        <w:t xml:space="preserve">for each calendar day on which such individual was required or permitted to work in excess of the standard workweek of 40 hours without payment of the overtime wages required by the clause set forth in subparagraph B(1) of this paragraph. In accordance with the Federal Civil Penalties Inflation Adjustment Act of 1990 (28 U.S.C. § 2461 Note), the DOL adjusts this civil monetary penalty for inflation no later than January 15 each year. </w:t>
      </w:r>
    </w:p>
    <w:p w14:paraId="7AB7C501" w14:textId="77777777" w:rsidR="008369ED" w:rsidRDefault="008369ED" w:rsidP="008369ED">
      <w:pPr>
        <w:pStyle w:val="Default"/>
        <w:spacing w:after="65"/>
        <w:rPr>
          <w:sz w:val="20"/>
          <w:szCs w:val="20"/>
        </w:rPr>
      </w:pPr>
      <w:r>
        <w:rPr>
          <w:b/>
          <w:bCs/>
          <w:sz w:val="20"/>
          <w:szCs w:val="20"/>
        </w:rPr>
        <w:t xml:space="preserve">(3) Withholding for unpaid wages and liquidated damages. </w:t>
      </w:r>
      <w:r>
        <w:rPr>
          <w:sz w:val="20"/>
          <w:szCs w:val="20"/>
        </w:rPr>
        <w:t xml:space="preserve">HUD or its designee shall, upon its own action or upon written request of an authorized representative of the U.S. Department of Labor, withhold or cause to be withheld from any moneys payable on account of work performed by the contractor or subcontractor under any such contract, or any other Federal contract with the same prime contract,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subparagraph B(2) of this paragraph. </w:t>
      </w:r>
    </w:p>
    <w:p w14:paraId="770DBCA8" w14:textId="77777777" w:rsidR="008369ED" w:rsidRDefault="008369ED" w:rsidP="008369ED">
      <w:pPr>
        <w:pStyle w:val="Default"/>
        <w:spacing w:after="65"/>
        <w:rPr>
          <w:sz w:val="20"/>
          <w:szCs w:val="20"/>
        </w:rPr>
      </w:pPr>
      <w:r>
        <w:rPr>
          <w:b/>
          <w:bCs/>
          <w:sz w:val="20"/>
          <w:szCs w:val="20"/>
        </w:rPr>
        <w:t xml:space="preserve">(4) Subcontracts. </w:t>
      </w:r>
      <w:r>
        <w:rPr>
          <w:sz w:val="20"/>
          <w:szCs w:val="20"/>
        </w:rPr>
        <w:t xml:space="preserve">The contractor or subcontractor shall insert in any subcontracts the clauses set forth in subparagraph B(1) through (4) of this paragraph and also a clause requiring the subcontractors to include these clauses in any lower tier subcontracts. The prime contractor shall be responsible for compliance by any subcontractor or lower tier subcontractor with the clauses set forth in subparagraphs B(1) through (4) of this paragraph. </w:t>
      </w:r>
    </w:p>
    <w:p w14:paraId="650B7EA0" w14:textId="77777777" w:rsidR="008369ED" w:rsidRDefault="008369ED" w:rsidP="008369ED">
      <w:pPr>
        <w:pStyle w:val="Default"/>
        <w:rPr>
          <w:sz w:val="20"/>
          <w:szCs w:val="20"/>
        </w:rPr>
      </w:pPr>
      <w:r>
        <w:rPr>
          <w:b/>
          <w:bCs/>
          <w:sz w:val="20"/>
          <w:szCs w:val="20"/>
        </w:rPr>
        <w:t xml:space="preserve">C. HEALTH AND SAFETY </w:t>
      </w:r>
    </w:p>
    <w:p w14:paraId="0505BB3C" w14:textId="77777777" w:rsidR="008369ED" w:rsidRDefault="008369ED" w:rsidP="008369ED">
      <w:pPr>
        <w:pStyle w:val="Default"/>
        <w:rPr>
          <w:sz w:val="20"/>
          <w:szCs w:val="20"/>
        </w:rPr>
      </w:pPr>
    </w:p>
    <w:p w14:paraId="47ECB0FB" w14:textId="77777777" w:rsidR="008369ED" w:rsidRDefault="008369ED" w:rsidP="008369ED">
      <w:pPr>
        <w:pStyle w:val="Default"/>
        <w:rPr>
          <w:sz w:val="20"/>
          <w:szCs w:val="20"/>
        </w:rPr>
      </w:pPr>
      <w:r>
        <w:rPr>
          <w:sz w:val="20"/>
          <w:szCs w:val="20"/>
        </w:rPr>
        <w:t xml:space="preserve">The provisions of this paragraph (c) are applicable where the amount of the prime contract exceeds </w:t>
      </w:r>
      <w:r>
        <w:rPr>
          <w:b/>
          <w:bCs/>
          <w:sz w:val="20"/>
          <w:szCs w:val="20"/>
        </w:rPr>
        <w:t>$100,000</w:t>
      </w:r>
      <w:r>
        <w:rPr>
          <w:sz w:val="20"/>
          <w:szCs w:val="20"/>
        </w:rPr>
        <w:t xml:space="preserve">. </w:t>
      </w:r>
    </w:p>
    <w:p w14:paraId="5E4E7243" w14:textId="77777777" w:rsidR="008369ED" w:rsidRDefault="008369ED" w:rsidP="008369ED">
      <w:pPr>
        <w:pStyle w:val="Default"/>
        <w:spacing w:after="63"/>
        <w:rPr>
          <w:sz w:val="20"/>
          <w:szCs w:val="20"/>
        </w:rPr>
      </w:pPr>
      <w:r>
        <w:rPr>
          <w:b/>
          <w:bCs/>
          <w:sz w:val="20"/>
          <w:szCs w:val="20"/>
        </w:rPr>
        <w:t xml:space="preserve">(1) </w:t>
      </w:r>
      <w:r>
        <w:rPr>
          <w:sz w:val="20"/>
          <w:szCs w:val="20"/>
        </w:rPr>
        <w:t xml:space="preserve">No laborer or mechanic shall be required to work in surroundings or under working conditions which are unsanitary, hazardous, or dangerous to his or her health and safety, as determined under construction safety and health standards promulgated by the Secretary of Labor by regulation. </w:t>
      </w:r>
    </w:p>
    <w:p w14:paraId="02824F75" w14:textId="77777777" w:rsidR="008369ED" w:rsidRDefault="008369ED" w:rsidP="008369ED">
      <w:pPr>
        <w:pStyle w:val="Default"/>
        <w:spacing w:after="63"/>
        <w:rPr>
          <w:sz w:val="20"/>
          <w:szCs w:val="20"/>
        </w:rPr>
      </w:pPr>
      <w:r>
        <w:rPr>
          <w:b/>
          <w:bCs/>
          <w:sz w:val="20"/>
          <w:szCs w:val="20"/>
        </w:rPr>
        <w:t xml:space="preserve">(2) </w:t>
      </w:r>
      <w:r>
        <w:rPr>
          <w:sz w:val="20"/>
          <w:szCs w:val="20"/>
        </w:rPr>
        <w:t xml:space="preserve">The contractor shall comply with all regulations issued by the Secretary of Labor pursuant to 29 CFR Part 1926 and failure to comply may result in imposition of sanctions pursuant to the Contract Work Hours and Safety Standards Act, (Public Law 91-54, 83 Stat 96), 40 U.S.C. § 3701 et seq. </w:t>
      </w:r>
    </w:p>
    <w:p w14:paraId="5C2EEA2F" w14:textId="77777777" w:rsidR="008369ED" w:rsidRDefault="008369ED" w:rsidP="008369ED">
      <w:pPr>
        <w:pStyle w:val="Default"/>
        <w:rPr>
          <w:sz w:val="20"/>
          <w:szCs w:val="20"/>
        </w:rPr>
      </w:pPr>
      <w:r>
        <w:rPr>
          <w:b/>
          <w:bCs/>
          <w:sz w:val="20"/>
          <w:szCs w:val="20"/>
        </w:rPr>
        <w:lastRenderedPageBreak/>
        <w:t xml:space="preserve">(3) </w:t>
      </w:r>
      <w:r>
        <w:rPr>
          <w:sz w:val="20"/>
          <w:szCs w:val="20"/>
        </w:rPr>
        <w:t xml:space="preserve">The contractor shall include the provisions of this paragraph in every subcontract, so that such provisions will be binding on each subcontractor. The contractor shall take such action with respect to any subcontractor as the Secretary of Housing and Urban Development or the Secretary of Labor shall direct as a means of enforcing such provisions. </w:t>
      </w:r>
    </w:p>
    <w:p w14:paraId="453E12B9" w14:textId="1815404D" w:rsidR="008369ED" w:rsidRPr="008E7783" w:rsidRDefault="008369ED" w:rsidP="005F5C6E">
      <w:pPr>
        <w:widowControl w:val="0"/>
        <w:pBdr>
          <w:top w:val="nil"/>
          <w:left w:val="nil"/>
          <w:bottom w:val="nil"/>
          <w:right w:val="nil"/>
          <w:between w:val="nil"/>
        </w:pBdr>
        <w:spacing w:line="264" w:lineRule="auto"/>
        <w:ind w:firstLine="5"/>
        <w:rPr>
          <w:b/>
        </w:rPr>
        <w:sectPr w:rsidR="008369ED" w:rsidRPr="008E7783" w:rsidSect="005F5C6E">
          <w:pgSz w:w="12240" w:h="15840"/>
          <w:pgMar w:top="720" w:right="1170" w:bottom="1440" w:left="990" w:header="0" w:footer="720" w:gutter="0"/>
          <w:pgNumType w:start="1"/>
          <w:cols w:space="720"/>
          <w:docGrid w:linePitch="299"/>
        </w:sectPr>
      </w:pPr>
    </w:p>
    <w:p w14:paraId="796116D3" w14:textId="611280D1" w:rsidR="00986858" w:rsidRDefault="008369ED">
      <w:pPr>
        <w:rPr>
          <w:b/>
          <w:bCs/>
        </w:rPr>
      </w:pPr>
      <w:r>
        <w:rPr>
          <w:b/>
          <w:bCs/>
        </w:rPr>
        <w:lastRenderedPageBreak/>
        <w:t>Attachment B</w:t>
      </w:r>
    </w:p>
    <w:p w14:paraId="69EBC0DF" w14:textId="77777777" w:rsidR="008369ED" w:rsidRDefault="008369ED">
      <w:pPr>
        <w:rPr>
          <w:b/>
          <w:bCs/>
        </w:rPr>
      </w:pPr>
    </w:p>
    <w:p w14:paraId="0CC82B0E" w14:textId="77777777" w:rsidR="00C60A1D" w:rsidRPr="00C60A1D" w:rsidRDefault="00C60A1D" w:rsidP="00C60A1D">
      <w:pPr>
        <w:autoSpaceDE w:val="0"/>
        <w:autoSpaceDN w:val="0"/>
        <w:adjustRightInd w:val="0"/>
        <w:rPr>
          <w:rFonts w:ascii="Arial" w:eastAsiaTheme="minorHAnsi" w:hAnsi="Arial" w:cs="Arial"/>
          <w:color w:val="000000"/>
        </w:rPr>
      </w:pPr>
    </w:p>
    <w:p w14:paraId="76285FB8" w14:textId="77777777" w:rsidR="00C60A1D" w:rsidRPr="00C60A1D" w:rsidRDefault="00C60A1D" w:rsidP="00C60A1D">
      <w:pPr>
        <w:autoSpaceDE w:val="0"/>
        <w:autoSpaceDN w:val="0"/>
        <w:adjustRightInd w:val="0"/>
        <w:spacing w:before="100" w:after="100"/>
        <w:rPr>
          <w:rFonts w:ascii="Arial" w:eastAsiaTheme="minorHAnsi" w:hAnsi="Arial" w:cs="Arial"/>
          <w:color w:val="000000"/>
          <w:sz w:val="23"/>
          <w:szCs w:val="23"/>
        </w:rPr>
      </w:pPr>
      <w:r w:rsidRPr="00C60A1D">
        <w:rPr>
          <w:rFonts w:ascii="Arial" w:eastAsiaTheme="minorHAnsi" w:hAnsi="Arial" w:cs="Arial"/>
          <w:color w:val="000000"/>
        </w:rPr>
        <w:t xml:space="preserve"> </w:t>
      </w:r>
      <w:r w:rsidRPr="00C60A1D">
        <w:rPr>
          <w:rFonts w:ascii="Arial" w:eastAsiaTheme="minorHAnsi" w:hAnsi="Arial" w:cs="Arial"/>
          <w:color w:val="000000"/>
          <w:sz w:val="23"/>
          <w:szCs w:val="23"/>
        </w:rPr>
        <w:t xml:space="preserve">§ 135.38 Section 3 Clause. </w:t>
      </w:r>
    </w:p>
    <w:p w14:paraId="05ED196C" w14:textId="77777777" w:rsidR="00C60A1D" w:rsidRPr="00C60A1D" w:rsidRDefault="00C60A1D" w:rsidP="00C60A1D">
      <w:pPr>
        <w:autoSpaceDE w:val="0"/>
        <w:autoSpaceDN w:val="0"/>
        <w:adjustRightInd w:val="0"/>
        <w:spacing w:before="100" w:after="100"/>
        <w:rPr>
          <w:rFonts w:ascii="Arial" w:eastAsiaTheme="minorHAnsi" w:hAnsi="Arial" w:cs="Arial"/>
          <w:color w:val="000000"/>
          <w:sz w:val="20"/>
          <w:szCs w:val="20"/>
        </w:rPr>
      </w:pPr>
      <w:r w:rsidRPr="00C60A1D">
        <w:rPr>
          <w:rFonts w:ascii="Arial" w:eastAsiaTheme="minorHAnsi" w:hAnsi="Arial" w:cs="Arial"/>
          <w:color w:val="000000"/>
          <w:sz w:val="20"/>
          <w:szCs w:val="20"/>
        </w:rPr>
        <w:t xml:space="preserve">A. The work to be performed under this contract is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persons, particularly persons who are recipients of HUD assistance for housing. </w:t>
      </w:r>
    </w:p>
    <w:p w14:paraId="73F4F635" w14:textId="77777777" w:rsidR="00C60A1D" w:rsidRPr="00C60A1D" w:rsidRDefault="00C60A1D" w:rsidP="00C60A1D">
      <w:pPr>
        <w:autoSpaceDE w:val="0"/>
        <w:autoSpaceDN w:val="0"/>
        <w:adjustRightInd w:val="0"/>
        <w:spacing w:before="100" w:after="100"/>
        <w:rPr>
          <w:rFonts w:ascii="Arial" w:eastAsiaTheme="minorHAnsi" w:hAnsi="Arial" w:cs="Arial"/>
          <w:color w:val="000000"/>
          <w:sz w:val="20"/>
          <w:szCs w:val="20"/>
        </w:rPr>
      </w:pPr>
      <w:r w:rsidRPr="00C60A1D">
        <w:rPr>
          <w:rFonts w:ascii="Arial" w:eastAsiaTheme="minorHAnsi" w:hAnsi="Arial" w:cs="Arial"/>
          <w:color w:val="000000"/>
          <w:sz w:val="20"/>
          <w:szCs w:val="20"/>
        </w:rPr>
        <w:t xml:space="preserve">B. The parties to this contract agree to comply with HUD's regulations in 24 CFR </w:t>
      </w:r>
      <w:proofErr w:type="gramStart"/>
      <w:r w:rsidRPr="00C60A1D">
        <w:rPr>
          <w:rFonts w:ascii="Arial" w:eastAsiaTheme="minorHAnsi" w:hAnsi="Arial" w:cs="Arial"/>
          <w:color w:val="000000"/>
          <w:sz w:val="20"/>
          <w:szCs w:val="20"/>
        </w:rPr>
        <w:t>part</w:t>
      </w:r>
      <w:proofErr w:type="gramEnd"/>
      <w:r w:rsidRPr="00C60A1D">
        <w:rPr>
          <w:rFonts w:ascii="Arial" w:eastAsiaTheme="minorHAnsi" w:hAnsi="Arial" w:cs="Arial"/>
          <w:color w:val="000000"/>
          <w:sz w:val="20"/>
          <w:szCs w:val="20"/>
        </w:rPr>
        <w:t xml:space="preserve"> 135, which implement section 3. As evidenced by their execution of this contract, the parties to this contract certify that they are under no contractual or other impediment that would prevent them from complying with the part 135 regulations. </w:t>
      </w:r>
    </w:p>
    <w:p w14:paraId="17965561" w14:textId="77777777" w:rsidR="00C60A1D" w:rsidRPr="00C60A1D" w:rsidRDefault="00C60A1D" w:rsidP="00C60A1D">
      <w:pPr>
        <w:autoSpaceDE w:val="0"/>
        <w:autoSpaceDN w:val="0"/>
        <w:adjustRightInd w:val="0"/>
        <w:spacing w:before="100" w:after="100"/>
        <w:rPr>
          <w:rFonts w:ascii="Arial" w:eastAsiaTheme="minorHAnsi" w:hAnsi="Arial" w:cs="Arial"/>
          <w:color w:val="000000"/>
          <w:sz w:val="20"/>
          <w:szCs w:val="20"/>
        </w:rPr>
      </w:pPr>
      <w:r w:rsidRPr="00C60A1D">
        <w:rPr>
          <w:rFonts w:ascii="Arial" w:eastAsiaTheme="minorHAnsi" w:hAnsi="Arial" w:cs="Arial"/>
          <w:color w:val="000000"/>
          <w:sz w:val="20"/>
          <w:szCs w:val="20"/>
        </w:rPr>
        <w:t xml:space="preserve">C. 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section 3 clause, and will post copies of the notice in conspicuous places at the work site where both employees and applicants for training and employment positions can see the notice. The notice shall describe the section 3 preference, shall set forth minimum number and job titles subject to hire, availability of apprenticeship and training positions, the qualifications for each; and the name and location of the person(s) taking applications for each of the positions; and the anticipated date the work shall begin. </w:t>
      </w:r>
    </w:p>
    <w:p w14:paraId="7D56231B" w14:textId="77777777" w:rsidR="00C60A1D" w:rsidRPr="00C60A1D" w:rsidRDefault="00C60A1D" w:rsidP="00C60A1D">
      <w:pPr>
        <w:autoSpaceDE w:val="0"/>
        <w:autoSpaceDN w:val="0"/>
        <w:adjustRightInd w:val="0"/>
        <w:spacing w:before="100" w:after="100"/>
        <w:rPr>
          <w:rFonts w:ascii="Arial" w:eastAsiaTheme="minorHAnsi" w:hAnsi="Arial" w:cs="Arial"/>
          <w:color w:val="000000"/>
          <w:sz w:val="20"/>
          <w:szCs w:val="20"/>
        </w:rPr>
      </w:pPr>
      <w:r w:rsidRPr="00C60A1D">
        <w:rPr>
          <w:rFonts w:ascii="Arial" w:eastAsiaTheme="minorHAnsi" w:hAnsi="Arial" w:cs="Arial"/>
          <w:color w:val="000000"/>
          <w:sz w:val="20"/>
          <w:szCs w:val="20"/>
        </w:rPr>
        <w:t xml:space="preserve">D. The contractor agrees to include this section 3 clause in every subcontract subject to compliance with regulations in 24 CFR part 135, and agrees to take appropriate action, as provided in an applicable provision of the subcontract or in this section 3 clause, upon a finding that the subcontractor is in violation of the regulations in 24 CFR part 135. The contractor will not subcontract with any subcontractor where the contractor has notice or knowledge that the subcontractor has been found in violation of the regulations in 24 CFR part 135. </w:t>
      </w:r>
    </w:p>
    <w:p w14:paraId="6C8DBDD7" w14:textId="77777777" w:rsidR="00C60A1D" w:rsidRPr="00C60A1D" w:rsidRDefault="00C60A1D" w:rsidP="00C60A1D">
      <w:pPr>
        <w:autoSpaceDE w:val="0"/>
        <w:autoSpaceDN w:val="0"/>
        <w:adjustRightInd w:val="0"/>
        <w:spacing w:before="100" w:after="100"/>
        <w:rPr>
          <w:rFonts w:ascii="Arial" w:eastAsiaTheme="minorHAnsi" w:hAnsi="Arial" w:cs="Arial"/>
          <w:color w:val="000000"/>
          <w:sz w:val="20"/>
          <w:szCs w:val="20"/>
        </w:rPr>
      </w:pPr>
      <w:r w:rsidRPr="00C60A1D">
        <w:rPr>
          <w:rFonts w:ascii="Arial" w:eastAsiaTheme="minorHAnsi" w:hAnsi="Arial" w:cs="Arial"/>
          <w:color w:val="000000"/>
          <w:sz w:val="20"/>
          <w:szCs w:val="20"/>
        </w:rPr>
        <w:t xml:space="preserve">E. The contractor will certify that any vacant employment positions, including training positions, that are filled (1) after the contractor is selected but before the contract is executed, and (2) with persons other than those to whom the regulations of 24 CFR part 135 require employment opportunities to be directed, were not filled to circumvent the contractor's obligations under 24 CFR part 135. </w:t>
      </w:r>
    </w:p>
    <w:p w14:paraId="14B8C4D7" w14:textId="77777777" w:rsidR="00C60A1D" w:rsidRPr="00C60A1D" w:rsidRDefault="00C60A1D" w:rsidP="00C60A1D">
      <w:pPr>
        <w:autoSpaceDE w:val="0"/>
        <w:autoSpaceDN w:val="0"/>
        <w:adjustRightInd w:val="0"/>
        <w:spacing w:before="100" w:after="100"/>
        <w:rPr>
          <w:rFonts w:ascii="Arial" w:eastAsiaTheme="minorHAnsi" w:hAnsi="Arial" w:cs="Arial"/>
          <w:color w:val="000000"/>
          <w:sz w:val="20"/>
          <w:szCs w:val="20"/>
        </w:rPr>
      </w:pPr>
      <w:r w:rsidRPr="00C60A1D">
        <w:rPr>
          <w:rFonts w:ascii="Arial" w:eastAsiaTheme="minorHAnsi" w:hAnsi="Arial" w:cs="Arial"/>
          <w:color w:val="000000"/>
          <w:sz w:val="20"/>
          <w:szCs w:val="20"/>
        </w:rPr>
        <w:t xml:space="preserve">F. Noncompliance with HUD's regulations in 24 CFR part 135 may result in sanctions, termination of this contract for default, and debarment or suspension from future HUD assisted contracts. </w:t>
      </w:r>
    </w:p>
    <w:p w14:paraId="0F641698" w14:textId="77777777" w:rsidR="00C60A1D" w:rsidRPr="00C60A1D" w:rsidRDefault="00C60A1D" w:rsidP="00C60A1D">
      <w:pPr>
        <w:autoSpaceDE w:val="0"/>
        <w:autoSpaceDN w:val="0"/>
        <w:adjustRightInd w:val="0"/>
        <w:spacing w:before="100" w:after="100"/>
        <w:rPr>
          <w:rFonts w:ascii="Arial" w:eastAsiaTheme="minorHAnsi" w:hAnsi="Arial" w:cs="Arial"/>
          <w:color w:val="000000"/>
          <w:sz w:val="20"/>
          <w:szCs w:val="20"/>
        </w:rPr>
      </w:pPr>
      <w:r w:rsidRPr="00C60A1D">
        <w:rPr>
          <w:rFonts w:ascii="Arial" w:eastAsiaTheme="minorHAnsi" w:hAnsi="Arial" w:cs="Arial"/>
          <w:color w:val="000000"/>
          <w:sz w:val="20"/>
          <w:szCs w:val="20"/>
        </w:rPr>
        <w:t>G. With respect to work performed in connection with section 3 covered Indian housing assistance, section 7(b) of the Indian Self-Determination and Education Assistance Act (25 U.S.C. 450e) also applies to the work to be performed under this contract. Section 7(b) requires that to the greatest extent feasible (</w:t>
      </w:r>
      <w:proofErr w:type="spellStart"/>
      <w:r w:rsidRPr="00C60A1D">
        <w:rPr>
          <w:rFonts w:ascii="Arial" w:eastAsiaTheme="minorHAnsi" w:hAnsi="Arial" w:cs="Arial"/>
          <w:color w:val="000000"/>
          <w:sz w:val="20"/>
          <w:szCs w:val="20"/>
        </w:rPr>
        <w:t>i</w:t>
      </w:r>
      <w:proofErr w:type="spellEnd"/>
      <w:r w:rsidRPr="00C60A1D">
        <w:rPr>
          <w:rFonts w:ascii="Arial" w:eastAsiaTheme="minorHAnsi" w:hAnsi="Arial" w:cs="Arial"/>
          <w:color w:val="000000"/>
          <w:sz w:val="20"/>
          <w:szCs w:val="20"/>
        </w:rPr>
        <w:t xml:space="preserve">) preference and opportunities for training and employment shall be given to Indians, and (ii) preference in the award of contracts and subcontracts shall be given to Indian organizations and Indian-owned Economic Enterprises. Parties to this contract that are subject to the provisions of section 3 and section 7(b) agree to comply with section 3 to the maximum extent feasible, but not in derogation of compliance with section 7(b). </w:t>
      </w:r>
    </w:p>
    <w:p w14:paraId="52F60DF3" w14:textId="4A4B1F31" w:rsidR="00C60A1D" w:rsidRDefault="00C60A1D">
      <w:pPr>
        <w:spacing w:after="160" w:line="360" w:lineRule="auto"/>
        <w:rPr>
          <w:rFonts w:ascii="Arial" w:eastAsiaTheme="minorHAnsi" w:hAnsi="Arial" w:cs="Arial"/>
          <w:color w:val="0000FF"/>
          <w:sz w:val="18"/>
          <w:szCs w:val="18"/>
          <w:u w:val="single"/>
        </w:rPr>
      </w:pPr>
      <w:r>
        <w:rPr>
          <w:rFonts w:ascii="Arial" w:eastAsiaTheme="minorHAnsi" w:hAnsi="Arial" w:cs="Arial"/>
          <w:color w:val="0000FF"/>
          <w:sz w:val="18"/>
          <w:szCs w:val="18"/>
          <w:u w:val="single"/>
        </w:rPr>
        <w:br w:type="page"/>
      </w:r>
    </w:p>
    <w:p w14:paraId="3EF87BD5" w14:textId="7E8BDF21" w:rsidR="008369ED" w:rsidRDefault="00C60A1D" w:rsidP="00C60A1D">
      <w:pPr>
        <w:rPr>
          <w:b/>
          <w:bCs/>
        </w:rPr>
      </w:pPr>
      <w:r>
        <w:rPr>
          <w:b/>
          <w:bCs/>
        </w:rPr>
        <w:lastRenderedPageBreak/>
        <w:t>Attachment C</w:t>
      </w:r>
    </w:p>
    <w:p w14:paraId="1BDABDF0" w14:textId="77777777" w:rsidR="00C60A1D" w:rsidRDefault="00C60A1D" w:rsidP="00C60A1D">
      <w:pPr>
        <w:rPr>
          <w:b/>
          <w:bCs/>
        </w:rPr>
      </w:pPr>
    </w:p>
    <w:p w14:paraId="4FC07F12" w14:textId="77777777" w:rsidR="00C60A1D" w:rsidRDefault="00C60A1D" w:rsidP="00C60A1D">
      <w:pPr>
        <w:pStyle w:val="Default"/>
      </w:pPr>
    </w:p>
    <w:p w14:paraId="26D7A723" w14:textId="77777777" w:rsidR="00C60A1D" w:rsidRDefault="00C60A1D" w:rsidP="00C60A1D">
      <w:pPr>
        <w:pStyle w:val="Default"/>
        <w:rPr>
          <w:sz w:val="23"/>
          <w:szCs w:val="23"/>
        </w:rPr>
      </w:pPr>
      <w:r>
        <w:t xml:space="preserve"> </w:t>
      </w:r>
      <w:r>
        <w:rPr>
          <w:b/>
          <w:bCs/>
          <w:sz w:val="23"/>
          <w:szCs w:val="23"/>
        </w:rPr>
        <w:t xml:space="preserve">CDBG Build America, Buy America (BABA) Act Clause </w:t>
      </w:r>
    </w:p>
    <w:p w14:paraId="3A33BC23" w14:textId="77777777" w:rsidR="00C60A1D" w:rsidRDefault="00C60A1D" w:rsidP="00C60A1D">
      <w:pPr>
        <w:pStyle w:val="Default"/>
        <w:spacing w:after="181"/>
        <w:rPr>
          <w:sz w:val="23"/>
          <w:szCs w:val="23"/>
        </w:rPr>
      </w:pPr>
      <w:r>
        <w:rPr>
          <w:sz w:val="23"/>
          <w:szCs w:val="23"/>
        </w:rPr>
        <w:t xml:space="preserve">A. The work to be performed under this contract is subject to the Build America, Buy America (BABA) Act requirements of the Infrastructure Investment and Jobs Act of 2021 (IIJA) (Pub. L. 117- 58, §§ 70901-70953). All iron, steel, manufactured products, and construction materials used in the project must be produced or manufactured in the United States, including all such materials installed by any subcontractors or suppliers for this project. </w:t>
      </w:r>
    </w:p>
    <w:p w14:paraId="6DC55D0F" w14:textId="77777777" w:rsidR="00C60A1D" w:rsidRDefault="00C60A1D" w:rsidP="00C60A1D">
      <w:pPr>
        <w:pStyle w:val="Default"/>
        <w:spacing w:after="181"/>
        <w:rPr>
          <w:sz w:val="23"/>
          <w:szCs w:val="23"/>
        </w:rPr>
      </w:pPr>
      <w:r>
        <w:rPr>
          <w:sz w:val="23"/>
          <w:szCs w:val="23"/>
        </w:rPr>
        <w:t xml:space="preserve">B. The parties agree to comply with Office of Management and Budget (OMB) regulations in 2 CFR Chapter I, Part 184 and the related requirements in 2 CFR 200.322, which support implementation of BABA requirements for recipients of federal funds. The parties certify they are under no contractual or other impediment that would prevent them from complying. </w:t>
      </w:r>
    </w:p>
    <w:p w14:paraId="478FFA31" w14:textId="77777777" w:rsidR="00C60A1D" w:rsidRDefault="00C60A1D" w:rsidP="00C60A1D">
      <w:pPr>
        <w:pStyle w:val="Default"/>
        <w:rPr>
          <w:sz w:val="23"/>
          <w:szCs w:val="23"/>
        </w:rPr>
      </w:pPr>
      <w:r>
        <w:rPr>
          <w:sz w:val="23"/>
          <w:szCs w:val="23"/>
        </w:rPr>
        <w:t xml:space="preserve">C. BABA requirements apply to all expenditures by a Federal agency to a non-federal entity for an infrastructure project. “Project” means the construction, alteration, maintenance, or repair of infrastructure in the United States. “Infrastructure” includes: roads, highways, and bridges; public transportation; dams, ports, harbors, and other maritime facilities; intercity passenger and freight railroads; freight and intermodal facilities; airports; water systems, including drinking water and wastewater systems; electrical transmission facilities and systems; utilities; broadband infrastructure; buildings and real property (including housing). The generation, transportation, and distribution of energy, including electric vehicle charging facilities, are considered infrastructure. Private homes for personal use do not constitute an infrastructure project. “Construction materials” includes generally all raw materials used in construction that is or consists primarily of: metals other than iron/steel (non-ferrous metals); plastic and polymer-based pipe and tube (e.g., PVC pipe); glass; lumber; or drywall. </w:t>
      </w:r>
    </w:p>
    <w:p w14:paraId="797DF972" w14:textId="77777777" w:rsidR="00C60A1D" w:rsidRDefault="00C60A1D" w:rsidP="00C60A1D">
      <w:pPr>
        <w:pStyle w:val="Default"/>
        <w:rPr>
          <w:sz w:val="23"/>
          <w:szCs w:val="23"/>
        </w:rPr>
      </w:pPr>
    </w:p>
    <w:p w14:paraId="70D78DD6" w14:textId="77777777" w:rsidR="00C60A1D" w:rsidRDefault="00C60A1D" w:rsidP="00C60A1D">
      <w:pPr>
        <w:pStyle w:val="Default"/>
        <w:rPr>
          <w:sz w:val="23"/>
          <w:szCs w:val="23"/>
        </w:rPr>
      </w:pPr>
      <w:r>
        <w:rPr>
          <w:sz w:val="23"/>
          <w:szCs w:val="23"/>
        </w:rPr>
        <w:t xml:space="preserve">BABA requirements do not apply to tools, equipment, and supplies brought to a construction site and removed at or before the completion of the project or to equipment and furnishings (such as chairs) used at or within the finished infrastructure project, but which are not an integral part of the structure or otherwise affixed to the project. For example, BABA requirements would apply to the funds used to construct a library, but not to funds used to buy books or furniture for the library. </w:t>
      </w:r>
    </w:p>
    <w:p w14:paraId="18693BA9" w14:textId="77777777" w:rsidR="00C60A1D" w:rsidRDefault="00C60A1D" w:rsidP="00C60A1D">
      <w:pPr>
        <w:pStyle w:val="Default"/>
        <w:rPr>
          <w:sz w:val="23"/>
          <w:szCs w:val="23"/>
        </w:rPr>
      </w:pPr>
      <w:r>
        <w:rPr>
          <w:sz w:val="23"/>
          <w:szCs w:val="23"/>
        </w:rPr>
        <w:t xml:space="preserve">D. All agreements for professional services related to projects that are subject to the BABA requirements under Title IX of the IIJA. While professional services are not subject to BABA, Grantee understands that it is responsible for ensuring that, absent a waiver by the Housing and Urban Development (HUD), no iron, steel, manufactured products, or construction materials shall be used for the project unless such materials have been produced or manufactured in the United States. </w:t>
      </w:r>
    </w:p>
    <w:p w14:paraId="1822920C" w14:textId="77777777" w:rsidR="00C60A1D" w:rsidRDefault="00C60A1D" w:rsidP="00C60A1D">
      <w:pPr>
        <w:pStyle w:val="Default"/>
        <w:rPr>
          <w:sz w:val="23"/>
          <w:szCs w:val="23"/>
        </w:rPr>
      </w:pPr>
    </w:p>
    <w:p w14:paraId="01498D10" w14:textId="77777777" w:rsidR="00C60A1D" w:rsidRDefault="00C60A1D" w:rsidP="00C60A1D">
      <w:pPr>
        <w:pStyle w:val="Default"/>
        <w:pageBreakBefore/>
        <w:rPr>
          <w:sz w:val="23"/>
          <w:szCs w:val="23"/>
        </w:rPr>
      </w:pPr>
    </w:p>
    <w:p w14:paraId="7DB542D9" w14:textId="77777777" w:rsidR="00C60A1D" w:rsidRDefault="00C60A1D" w:rsidP="00C60A1D">
      <w:pPr>
        <w:pStyle w:val="Default"/>
        <w:rPr>
          <w:sz w:val="23"/>
          <w:szCs w:val="23"/>
        </w:rPr>
      </w:pPr>
      <w:r>
        <w:rPr>
          <w:sz w:val="23"/>
          <w:szCs w:val="23"/>
        </w:rPr>
        <w:t xml:space="preserve">Grantee shall obtain all necessary compliance certificates for work that is within Grantee’s scope of work. Failure to do so shall be a default under this agreement. Guidance on complying with BABA is outlined by OMB’s Memorandum M-22-11, Initial Implementation Guidance on Application of Buy America Preference in Federal Financial Assistance Programs for Infrastructure, April 18, 2022. E. A Federal financial assistance program for infrastructure is a program in which funds are used for an infrastructure project, regardless of whether infrastructure is the primary purpose of an award. BABA requirements only apply to infrastructure portions of an award and apply even if Federal funds are not paying for the entire project. </w:t>
      </w:r>
    </w:p>
    <w:p w14:paraId="2DD28D33" w14:textId="77777777" w:rsidR="00C60A1D" w:rsidRDefault="00C60A1D" w:rsidP="00C60A1D">
      <w:pPr>
        <w:pStyle w:val="Default"/>
        <w:rPr>
          <w:sz w:val="23"/>
          <w:szCs w:val="23"/>
        </w:rPr>
      </w:pPr>
    </w:p>
    <w:p w14:paraId="017FA10B" w14:textId="77777777" w:rsidR="00C60A1D" w:rsidRDefault="00C60A1D" w:rsidP="00C60A1D">
      <w:pPr>
        <w:pStyle w:val="Default"/>
        <w:spacing w:after="182"/>
        <w:rPr>
          <w:sz w:val="23"/>
          <w:szCs w:val="23"/>
        </w:rPr>
      </w:pPr>
      <w:r>
        <w:rPr>
          <w:sz w:val="23"/>
          <w:szCs w:val="23"/>
        </w:rPr>
        <w:t xml:space="preserve">F. With the concurrence of the Made in America Office, HUD may waive the application of a Buy America preference if: a. One or more iron or steel items, manufactured products, or construction materials are not produced in the United States in sufficient and reasonably available quantities or of a satisfactory quality (a nonavailability waiver); </w:t>
      </w:r>
    </w:p>
    <w:p w14:paraId="1851C95D" w14:textId="77777777" w:rsidR="00C60A1D" w:rsidRDefault="00C60A1D" w:rsidP="00C60A1D">
      <w:pPr>
        <w:pStyle w:val="Default"/>
        <w:spacing w:after="182"/>
        <w:rPr>
          <w:sz w:val="23"/>
          <w:szCs w:val="23"/>
        </w:rPr>
      </w:pPr>
      <w:r>
        <w:rPr>
          <w:sz w:val="23"/>
          <w:szCs w:val="23"/>
        </w:rPr>
        <w:t xml:space="preserve">b. The inclusion of one or more iron or steel items, manufactured products, or construction materials produced in the United States will increase the cost of the overall project by more than 25 percent (unreasonable cost waiver); or </w:t>
      </w:r>
    </w:p>
    <w:p w14:paraId="14A6A844" w14:textId="77777777" w:rsidR="00C60A1D" w:rsidRDefault="00C60A1D" w:rsidP="00C60A1D">
      <w:pPr>
        <w:pStyle w:val="Default"/>
        <w:rPr>
          <w:sz w:val="23"/>
          <w:szCs w:val="23"/>
        </w:rPr>
      </w:pPr>
      <w:r>
        <w:rPr>
          <w:sz w:val="23"/>
          <w:szCs w:val="23"/>
        </w:rPr>
        <w:t xml:space="preserve">c. Applying the domestic content procurement preference for one or more iron or steel items, manufactured products, or construction materials would be inconsistent with the public interest (a public interest waiver). Public interest waivers are the most flexible type of waiver, but, like all waivers, must be necessary and appropriately justified. </w:t>
      </w:r>
    </w:p>
    <w:p w14:paraId="5891EF83" w14:textId="77777777" w:rsidR="00C60A1D" w:rsidRDefault="00C60A1D" w:rsidP="00C60A1D">
      <w:pPr>
        <w:pStyle w:val="Default"/>
        <w:rPr>
          <w:sz w:val="23"/>
          <w:szCs w:val="23"/>
        </w:rPr>
      </w:pPr>
    </w:p>
    <w:p w14:paraId="719E5CA0" w14:textId="77777777" w:rsidR="00C60A1D" w:rsidRDefault="00C60A1D" w:rsidP="00C60A1D">
      <w:pPr>
        <w:pStyle w:val="Default"/>
        <w:rPr>
          <w:sz w:val="23"/>
          <w:szCs w:val="23"/>
        </w:rPr>
      </w:pPr>
      <w:r>
        <w:rPr>
          <w:sz w:val="23"/>
          <w:szCs w:val="23"/>
        </w:rPr>
        <w:t xml:space="preserve">G. Noncompliance may result in sanctions, repayment, termination of this contract for default, and debarment or suspension from future HUD assisted contracts. </w:t>
      </w:r>
    </w:p>
    <w:p w14:paraId="186523BF" w14:textId="5F51EB33" w:rsidR="00C60A1D" w:rsidRDefault="00C60A1D">
      <w:pPr>
        <w:spacing w:after="160" w:line="360" w:lineRule="auto"/>
        <w:rPr>
          <w:b/>
          <w:bCs/>
        </w:rPr>
      </w:pPr>
      <w:r>
        <w:rPr>
          <w:b/>
          <w:bCs/>
        </w:rPr>
        <w:br w:type="page"/>
      </w:r>
    </w:p>
    <w:p w14:paraId="7E783937" w14:textId="77777777" w:rsidR="00C60A1D" w:rsidRDefault="00C60A1D" w:rsidP="00C60A1D">
      <w:pPr>
        <w:pStyle w:val="Default"/>
      </w:pPr>
    </w:p>
    <w:p w14:paraId="6537E16C" w14:textId="77777777" w:rsidR="00C60A1D" w:rsidRDefault="00C60A1D" w:rsidP="00C60A1D">
      <w:pPr>
        <w:pStyle w:val="Default"/>
        <w:rPr>
          <w:sz w:val="23"/>
          <w:szCs w:val="23"/>
        </w:rPr>
      </w:pPr>
      <w:r>
        <w:t xml:space="preserve"> </w:t>
      </w:r>
      <w:r>
        <w:rPr>
          <w:b/>
          <w:bCs/>
          <w:sz w:val="23"/>
          <w:szCs w:val="23"/>
        </w:rPr>
        <w:t xml:space="preserve">CDBG Build America, Buy America (BABA) Act Acknowledgement </w:t>
      </w:r>
    </w:p>
    <w:p w14:paraId="2BCFE28C" w14:textId="77777777" w:rsidR="00C60A1D" w:rsidRDefault="00C60A1D" w:rsidP="00C60A1D">
      <w:pPr>
        <w:pStyle w:val="Default"/>
        <w:rPr>
          <w:sz w:val="23"/>
          <w:szCs w:val="23"/>
        </w:rPr>
      </w:pPr>
      <w:r>
        <w:rPr>
          <w:sz w:val="23"/>
          <w:szCs w:val="23"/>
        </w:rPr>
        <w:t xml:space="preserve">The Contractor acknowledges to and for the benefit of the (“Owner”) and the Department of Workforce Services (DWS) that it understands the goods and services under this Agreement are being funded with federal monies and are subject to statutory requirements under the “Build America, Buy America” (BABA) Act. </w:t>
      </w:r>
    </w:p>
    <w:p w14:paraId="6132E76E" w14:textId="77777777" w:rsidR="00C60A1D" w:rsidRDefault="00C60A1D" w:rsidP="00C60A1D">
      <w:pPr>
        <w:pStyle w:val="Default"/>
        <w:rPr>
          <w:sz w:val="23"/>
          <w:szCs w:val="23"/>
        </w:rPr>
      </w:pPr>
      <w:r>
        <w:rPr>
          <w:sz w:val="23"/>
          <w:szCs w:val="23"/>
        </w:rPr>
        <w:t xml:space="preserve">BABA requires iron and steel, manufactured products, and construction materials used in the project to be produced in the United States (“Build America, Buy America Requirements”) including iron and steel, manufactured products, and construction materials provided by the Contractor pursuant to this Agreement. </w:t>
      </w:r>
    </w:p>
    <w:p w14:paraId="78E5473E" w14:textId="77777777" w:rsidR="00C60A1D" w:rsidRDefault="00C60A1D" w:rsidP="00C60A1D">
      <w:pPr>
        <w:pStyle w:val="Default"/>
        <w:rPr>
          <w:sz w:val="23"/>
          <w:szCs w:val="23"/>
        </w:rPr>
      </w:pPr>
      <w:r>
        <w:rPr>
          <w:sz w:val="23"/>
          <w:szCs w:val="23"/>
        </w:rPr>
        <w:t xml:space="preserve">The Contractor hereby represents and warrants: </w:t>
      </w:r>
    </w:p>
    <w:p w14:paraId="0EEAFF07" w14:textId="77777777" w:rsidR="00C60A1D" w:rsidRDefault="00C60A1D" w:rsidP="00C60A1D">
      <w:pPr>
        <w:pStyle w:val="Default"/>
        <w:rPr>
          <w:sz w:val="23"/>
          <w:szCs w:val="23"/>
        </w:rPr>
      </w:pPr>
      <w:r>
        <w:rPr>
          <w:sz w:val="23"/>
          <w:szCs w:val="23"/>
        </w:rPr>
        <w:t xml:space="preserve">(a) </w:t>
      </w:r>
      <w:proofErr w:type="gramStart"/>
      <w:r>
        <w:rPr>
          <w:sz w:val="23"/>
          <w:szCs w:val="23"/>
        </w:rPr>
        <w:t>the</w:t>
      </w:r>
      <w:proofErr w:type="gramEnd"/>
      <w:r>
        <w:rPr>
          <w:sz w:val="23"/>
          <w:szCs w:val="23"/>
        </w:rPr>
        <w:t xml:space="preserve"> Contractor has reviewed and understands the Build America, Buy America Requirements; </w:t>
      </w:r>
    </w:p>
    <w:p w14:paraId="6846596D" w14:textId="77777777" w:rsidR="00C60A1D" w:rsidRDefault="00C60A1D" w:rsidP="00C60A1D">
      <w:pPr>
        <w:pStyle w:val="Default"/>
        <w:rPr>
          <w:sz w:val="23"/>
          <w:szCs w:val="23"/>
        </w:rPr>
      </w:pPr>
      <w:r>
        <w:rPr>
          <w:sz w:val="23"/>
          <w:szCs w:val="23"/>
        </w:rPr>
        <w:t xml:space="preserve">(b) all iron and steel, manufactured products, and construction materials used in the project will be or have been produced in the United States in a manner that complies with the Build America, Buy America Requirements, unless a waiver of the requirements is approved; and </w:t>
      </w:r>
    </w:p>
    <w:p w14:paraId="6DE1990A" w14:textId="77777777" w:rsidR="00C60A1D" w:rsidRDefault="00C60A1D" w:rsidP="00C60A1D">
      <w:pPr>
        <w:pStyle w:val="Default"/>
        <w:rPr>
          <w:sz w:val="23"/>
          <w:szCs w:val="23"/>
        </w:rPr>
      </w:pPr>
      <w:r>
        <w:rPr>
          <w:sz w:val="23"/>
          <w:szCs w:val="23"/>
        </w:rPr>
        <w:t>(c) the Contractor will provide, as may be requested by the Owner or DWS: (</w:t>
      </w:r>
      <w:proofErr w:type="spellStart"/>
      <w:r>
        <w:rPr>
          <w:sz w:val="23"/>
          <w:szCs w:val="23"/>
        </w:rPr>
        <w:t>i</w:t>
      </w:r>
      <w:proofErr w:type="spellEnd"/>
      <w:r>
        <w:rPr>
          <w:sz w:val="23"/>
          <w:szCs w:val="23"/>
        </w:rPr>
        <w:t xml:space="preserve">) any further verified information, certification, or assurance of compliance with this acknowledgement; or (ii) information necessary to support a waiver of the Build America, Buy America Requirements. </w:t>
      </w:r>
    </w:p>
    <w:p w14:paraId="02B90ACC" w14:textId="77777777" w:rsidR="00C60A1D" w:rsidRDefault="00C60A1D" w:rsidP="00C60A1D">
      <w:pPr>
        <w:pStyle w:val="Default"/>
        <w:rPr>
          <w:sz w:val="23"/>
          <w:szCs w:val="23"/>
        </w:rPr>
      </w:pPr>
      <w:r>
        <w:rPr>
          <w:sz w:val="23"/>
          <w:szCs w:val="23"/>
        </w:rPr>
        <w:t xml:space="preserve">Notwithstanding any other provision of this Agreement, the Contractor’s failure to comply with this acknowledgement shall entitle the Owner or DWS, or both, to recover as damages against the Contractor any loss, expense, or cost (including without limitation attorney fees) incurred by the Owner or DWS resulting from any such failure (including without limitation any impairment or loss of funding, whether in whole or in part, from DWS or any damages owed to DWS by the Owner). If the Contractor has no direct contractual privity with DWS, as a lender or awardee to the Owner for the funding of the project, the Owner and the Contractor agree that DWS is a third-party beneficiary and neither this acknowledgement nor any other provision of this Agreement necessary to give this paragraph force or effect shall be amended or waived without the prior written consent of DWS. </w:t>
      </w:r>
    </w:p>
    <w:p w14:paraId="5D1473AA" w14:textId="77777777" w:rsidR="00C60A1D" w:rsidRDefault="00C60A1D" w:rsidP="00C60A1D">
      <w:pPr>
        <w:pStyle w:val="Default"/>
        <w:rPr>
          <w:sz w:val="23"/>
          <w:szCs w:val="23"/>
        </w:rPr>
      </w:pPr>
    </w:p>
    <w:p w14:paraId="23BBCCBB" w14:textId="77777777" w:rsidR="00C60A1D" w:rsidRDefault="00C60A1D" w:rsidP="00C60A1D">
      <w:pPr>
        <w:pStyle w:val="Default"/>
        <w:rPr>
          <w:sz w:val="23"/>
          <w:szCs w:val="23"/>
        </w:rPr>
      </w:pPr>
    </w:p>
    <w:p w14:paraId="0FDFF8D2" w14:textId="77777777" w:rsidR="00C60A1D" w:rsidRDefault="00C60A1D" w:rsidP="00C60A1D">
      <w:pPr>
        <w:pStyle w:val="Default"/>
        <w:rPr>
          <w:sz w:val="23"/>
          <w:szCs w:val="23"/>
        </w:rPr>
      </w:pPr>
      <w:r>
        <w:rPr>
          <w:sz w:val="23"/>
          <w:szCs w:val="23"/>
        </w:rPr>
        <w:t xml:space="preserve">CONTRACTOR: </w:t>
      </w:r>
    </w:p>
    <w:p w14:paraId="7402BB55" w14:textId="77777777" w:rsidR="00C60A1D" w:rsidRDefault="00C60A1D" w:rsidP="00C60A1D">
      <w:pPr>
        <w:pStyle w:val="Default"/>
        <w:rPr>
          <w:sz w:val="23"/>
          <w:szCs w:val="23"/>
        </w:rPr>
      </w:pPr>
    </w:p>
    <w:p w14:paraId="1E59596C" w14:textId="4A196DDE" w:rsidR="00C60A1D" w:rsidRDefault="00C60A1D" w:rsidP="00C60A1D">
      <w:pPr>
        <w:pStyle w:val="Default"/>
        <w:rPr>
          <w:sz w:val="23"/>
          <w:szCs w:val="23"/>
        </w:rPr>
      </w:pPr>
      <w:r>
        <w:rPr>
          <w:sz w:val="23"/>
          <w:szCs w:val="23"/>
        </w:rPr>
        <w:t xml:space="preserve">_________________________________           ____________________________ </w:t>
      </w:r>
    </w:p>
    <w:p w14:paraId="64C85980" w14:textId="6287BB86" w:rsidR="00C60A1D" w:rsidRDefault="00C60A1D" w:rsidP="00C60A1D">
      <w:pPr>
        <w:pStyle w:val="Default"/>
        <w:rPr>
          <w:sz w:val="23"/>
          <w:szCs w:val="23"/>
        </w:rPr>
      </w:pPr>
      <w:r>
        <w:rPr>
          <w:sz w:val="23"/>
          <w:szCs w:val="23"/>
        </w:rPr>
        <w:t xml:space="preserve">Signature                                                                  Date </w:t>
      </w:r>
    </w:p>
    <w:p w14:paraId="751E7876" w14:textId="77777777" w:rsidR="00C60A1D" w:rsidRDefault="00C60A1D" w:rsidP="00C60A1D">
      <w:pPr>
        <w:pStyle w:val="Default"/>
        <w:rPr>
          <w:sz w:val="23"/>
          <w:szCs w:val="23"/>
        </w:rPr>
      </w:pPr>
      <w:r>
        <w:rPr>
          <w:sz w:val="23"/>
          <w:szCs w:val="23"/>
        </w:rPr>
        <w:t xml:space="preserve">___________________________________________________________ </w:t>
      </w:r>
    </w:p>
    <w:p w14:paraId="2D003576" w14:textId="77777777" w:rsidR="00C60A1D" w:rsidRDefault="00C60A1D" w:rsidP="00C60A1D">
      <w:pPr>
        <w:pStyle w:val="Default"/>
        <w:rPr>
          <w:sz w:val="23"/>
          <w:szCs w:val="23"/>
        </w:rPr>
      </w:pPr>
      <w:r>
        <w:rPr>
          <w:sz w:val="23"/>
          <w:szCs w:val="23"/>
        </w:rPr>
        <w:t xml:space="preserve">Name and Title of Authorized Signatory, Please Print or Type </w:t>
      </w:r>
    </w:p>
    <w:p w14:paraId="7C0FCD99" w14:textId="77777777" w:rsidR="00C60A1D" w:rsidRDefault="00C60A1D" w:rsidP="00C60A1D">
      <w:pPr>
        <w:pStyle w:val="Default"/>
        <w:rPr>
          <w:sz w:val="23"/>
          <w:szCs w:val="23"/>
        </w:rPr>
      </w:pPr>
      <w:r>
        <w:rPr>
          <w:sz w:val="23"/>
          <w:szCs w:val="23"/>
        </w:rPr>
        <w:t xml:space="preserve">_______________________________ </w:t>
      </w:r>
    </w:p>
    <w:p w14:paraId="64B8DA84" w14:textId="34196447" w:rsidR="00C60A1D" w:rsidRDefault="00C60A1D" w:rsidP="00C60A1D">
      <w:pPr>
        <w:rPr>
          <w:sz w:val="23"/>
          <w:szCs w:val="23"/>
        </w:rPr>
      </w:pPr>
      <w:r>
        <w:rPr>
          <w:sz w:val="23"/>
          <w:szCs w:val="23"/>
        </w:rPr>
        <w:t>Contractor’s Firm</w:t>
      </w:r>
    </w:p>
    <w:p w14:paraId="4D28CAE3" w14:textId="77777777" w:rsidR="00C60A1D" w:rsidRDefault="00C60A1D">
      <w:pPr>
        <w:spacing w:after="160" w:line="360" w:lineRule="auto"/>
        <w:rPr>
          <w:sz w:val="23"/>
          <w:szCs w:val="23"/>
        </w:rPr>
      </w:pPr>
      <w:r>
        <w:rPr>
          <w:sz w:val="23"/>
          <w:szCs w:val="23"/>
        </w:rPr>
        <w:br w:type="page"/>
      </w:r>
    </w:p>
    <w:p w14:paraId="65100EEC" w14:textId="3A1CF191" w:rsidR="00C60A1D" w:rsidRDefault="00C60A1D" w:rsidP="00C60A1D">
      <w:pPr>
        <w:rPr>
          <w:b/>
          <w:bCs/>
        </w:rPr>
      </w:pPr>
      <w:r>
        <w:rPr>
          <w:b/>
          <w:bCs/>
        </w:rPr>
        <w:lastRenderedPageBreak/>
        <w:t>Attachment D- Davis Bacon Wage Determination</w:t>
      </w:r>
    </w:p>
    <w:p w14:paraId="67B8C654" w14:textId="77777777" w:rsidR="00C60A1D" w:rsidRDefault="00C60A1D" w:rsidP="00C60A1D">
      <w:pPr>
        <w:rPr>
          <w:b/>
          <w:bCs/>
        </w:rPr>
      </w:pPr>
    </w:p>
    <w:p w14:paraId="50D47CBA" w14:textId="52862DB2" w:rsidR="00C60A1D" w:rsidRDefault="00C60A1D" w:rsidP="00C60A1D">
      <w:pPr>
        <w:rPr>
          <w:b/>
          <w:bCs/>
        </w:rPr>
      </w:pPr>
      <w:r>
        <w:rPr>
          <w:b/>
          <w:bCs/>
        </w:rPr>
        <w:t>Separate Attachment on posting.</w:t>
      </w:r>
    </w:p>
    <w:p w14:paraId="76DFA6FF" w14:textId="77777777" w:rsidR="00C60A1D" w:rsidRDefault="00C60A1D" w:rsidP="00C60A1D">
      <w:pPr>
        <w:rPr>
          <w:b/>
          <w:bCs/>
        </w:rPr>
      </w:pPr>
    </w:p>
    <w:p w14:paraId="641E2A39" w14:textId="77777777" w:rsidR="00C60A1D" w:rsidRPr="008369ED" w:rsidRDefault="00C60A1D" w:rsidP="00C60A1D">
      <w:pPr>
        <w:rPr>
          <w:b/>
          <w:bCs/>
        </w:rPr>
      </w:pPr>
    </w:p>
    <w:sectPr w:rsidR="00C60A1D" w:rsidRPr="00836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A1778"/>
    <w:multiLevelType w:val="hybridMultilevel"/>
    <w:tmpl w:val="06624A3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C6E"/>
    <w:rsid w:val="000A20B2"/>
    <w:rsid w:val="001E6178"/>
    <w:rsid w:val="005F5C6E"/>
    <w:rsid w:val="00626CB0"/>
    <w:rsid w:val="007A4F3C"/>
    <w:rsid w:val="007B3766"/>
    <w:rsid w:val="008369ED"/>
    <w:rsid w:val="00851592"/>
    <w:rsid w:val="00893C3E"/>
    <w:rsid w:val="008B5CE7"/>
    <w:rsid w:val="008D009C"/>
    <w:rsid w:val="00986858"/>
    <w:rsid w:val="00AE4CE3"/>
    <w:rsid w:val="00C60A1D"/>
    <w:rsid w:val="00DB1E8F"/>
    <w:rsid w:val="00F51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C6E"/>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C6E"/>
    <w:pPr>
      <w:ind w:left="720"/>
      <w:contextualSpacing/>
    </w:pPr>
  </w:style>
  <w:style w:type="character" w:styleId="Hyperlink">
    <w:name w:val="Hyperlink"/>
    <w:basedOn w:val="DefaultParagraphFont"/>
    <w:uiPriority w:val="99"/>
    <w:unhideWhenUsed/>
    <w:rsid w:val="005F5C6E"/>
    <w:rPr>
      <w:color w:val="0563C1" w:themeColor="hyperlink"/>
      <w:u w:val="single"/>
    </w:rPr>
  </w:style>
  <w:style w:type="paragraph" w:customStyle="1" w:styleId="Default">
    <w:name w:val="Default"/>
    <w:rsid w:val="008369ED"/>
    <w:pPr>
      <w:autoSpaceDE w:val="0"/>
      <w:autoSpaceDN w:val="0"/>
      <w:adjustRightInd w:val="0"/>
      <w:spacing w:after="0" w:line="240" w:lineRule="auto"/>
    </w:pPr>
    <w:rPr>
      <w:rFonts w:ascii="Calibri"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C6E"/>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C6E"/>
    <w:pPr>
      <w:ind w:left="720"/>
      <w:contextualSpacing/>
    </w:pPr>
  </w:style>
  <w:style w:type="character" w:styleId="Hyperlink">
    <w:name w:val="Hyperlink"/>
    <w:basedOn w:val="DefaultParagraphFont"/>
    <w:uiPriority w:val="99"/>
    <w:unhideWhenUsed/>
    <w:rsid w:val="005F5C6E"/>
    <w:rPr>
      <w:color w:val="0563C1" w:themeColor="hyperlink"/>
      <w:u w:val="single"/>
    </w:rPr>
  </w:style>
  <w:style w:type="paragraph" w:customStyle="1" w:styleId="Default">
    <w:name w:val="Default"/>
    <w:rsid w:val="008369ED"/>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7557</Words>
  <Characters>43077</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 Leavitt</dc:creator>
  <cp:lastModifiedBy>kgleave</cp:lastModifiedBy>
  <cp:revision>2</cp:revision>
  <dcterms:created xsi:type="dcterms:W3CDTF">2023-12-05T15:05:00Z</dcterms:created>
  <dcterms:modified xsi:type="dcterms:W3CDTF">2023-12-05T15:05:00Z</dcterms:modified>
</cp:coreProperties>
</file>