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6510C484" w:rsidR="00061C33" w:rsidRDefault="003D4A2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November 8</w:t>
      </w:r>
      <w:r w:rsidR="00D2627D">
        <w:rPr>
          <w:b/>
          <w:szCs w:val="24"/>
        </w:rPr>
        <w:t>,</w:t>
      </w:r>
      <w:r w:rsidR="00A95175">
        <w:rPr>
          <w:b/>
          <w:szCs w:val="24"/>
        </w:rPr>
        <w:t xml:space="preserve"> 2023</w:t>
      </w:r>
    </w:p>
    <w:p w14:paraId="241AD4D7" w14:textId="77777777" w:rsidR="00CD3D1C" w:rsidRPr="006A5C33" w:rsidRDefault="00CD3D1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A28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7D921249" w14:textId="7CE2FB5A" w:rsidR="00D2014F" w:rsidRPr="000F0DC1" w:rsidRDefault="00D2014F" w:rsidP="0069330F">
      <w:pPr>
        <w:ind w:left="360" w:right="360" w:hanging="360"/>
        <w:jc w:val="both"/>
        <w:rPr>
          <w:rFonts w:ascii="Arial" w:hAnsi="Arial" w:cs="Arial"/>
          <w:sz w:val="22"/>
          <w:szCs w:val="22"/>
        </w:rPr>
      </w:pPr>
      <w:r w:rsidRPr="000F0DC1">
        <w:rPr>
          <w:rFonts w:ascii="Arial" w:hAnsi="Arial" w:cs="Arial"/>
          <w:sz w:val="22"/>
          <w:szCs w:val="22"/>
        </w:rPr>
        <w:t>Lowry Snow, Chair</w:t>
      </w:r>
      <w:r w:rsidR="00B61F7D" w:rsidRPr="000F0DC1">
        <w:rPr>
          <w:rFonts w:ascii="Arial" w:hAnsi="Arial" w:cs="Arial"/>
          <w:sz w:val="22"/>
          <w:szCs w:val="22"/>
        </w:rPr>
        <w:t xml:space="preserve"> </w:t>
      </w:r>
    </w:p>
    <w:p w14:paraId="6D2193C6" w14:textId="3A8CE9A6" w:rsidR="00A95175" w:rsidRPr="000F0DC1" w:rsidRDefault="00A95175" w:rsidP="0069330F">
      <w:pPr>
        <w:ind w:left="360" w:right="360" w:hanging="360"/>
        <w:jc w:val="both"/>
        <w:rPr>
          <w:rFonts w:ascii="Arial" w:hAnsi="Arial" w:cs="Arial"/>
          <w:sz w:val="22"/>
          <w:szCs w:val="22"/>
        </w:rPr>
      </w:pPr>
      <w:r w:rsidRPr="000F0DC1">
        <w:rPr>
          <w:rFonts w:ascii="Arial" w:hAnsi="Arial" w:cs="Arial"/>
          <w:sz w:val="22"/>
          <w:szCs w:val="22"/>
        </w:rPr>
        <w:t>Rep</w:t>
      </w:r>
      <w:r w:rsidR="00207775" w:rsidRPr="000F0DC1">
        <w:rPr>
          <w:rFonts w:ascii="Arial" w:hAnsi="Arial" w:cs="Arial"/>
          <w:sz w:val="22"/>
          <w:szCs w:val="22"/>
        </w:rPr>
        <w:t xml:space="preserve"> </w:t>
      </w:r>
      <w:r w:rsidRPr="000F0DC1">
        <w:rPr>
          <w:rFonts w:ascii="Arial" w:hAnsi="Arial" w:cs="Arial"/>
          <w:sz w:val="22"/>
          <w:szCs w:val="22"/>
        </w:rPr>
        <w:t>Jordan Teuscher, Chair</w:t>
      </w:r>
      <w:r w:rsidR="00B61F7D" w:rsidRPr="000F0DC1">
        <w:rPr>
          <w:rFonts w:ascii="Arial" w:hAnsi="Arial" w:cs="Arial"/>
          <w:sz w:val="22"/>
          <w:szCs w:val="22"/>
        </w:rPr>
        <w:t xml:space="preserve"> </w:t>
      </w:r>
    </w:p>
    <w:p w14:paraId="536CFAA2" w14:textId="2566CFEA" w:rsidR="00A95175" w:rsidRPr="000F4E69" w:rsidRDefault="00A95175" w:rsidP="0069330F">
      <w:pPr>
        <w:ind w:left="360" w:right="360" w:hanging="360"/>
        <w:jc w:val="both"/>
        <w:rPr>
          <w:rFonts w:ascii="Arial" w:hAnsi="Arial" w:cs="Arial"/>
          <w:sz w:val="22"/>
          <w:szCs w:val="22"/>
        </w:rPr>
      </w:pPr>
      <w:r w:rsidRPr="000F4E69">
        <w:rPr>
          <w:rFonts w:ascii="Arial" w:hAnsi="Arial" w:cs="Arial"/>
          <w:sz w:val="22"/>
          <w:szCs w:val="22"/>
        </w:rPr>
        <w:t>Rep</w:t>
      </w:r>
      <w:r w:rsidR="00207775" w:rsidRPr="000F4E69">
        <w:rPr>
          <w:rFonts w:ascii="Arial" w:hAnsi="Arial" w:cs="Arial"/>
          <w:sz w:val="22"/>
          <w:szCs w:val="22"/>
        </w:rPr>
        <w:t xml:space="preserve"> </w:t>
      </w:r>
      <w:r w:rsidRPr="000F4E69">
        <w:rPr>
          <w:rFonts w:ascii="Arial" w:hAnsi="Arial" w:cs="Arial"/>
          <w:sz w:val="22"/>
          <w:szCs w:val="22"/>
        </w:rPr>
        <w:t>Jeff Stenquist</w:t>
      </w:r>
      <w:r w:rsidR="00B61F7D" w:rsidRPr="000F4E69">
        <w:rPr>
          <w:rFonts w:ascii="Arial" w:hAnsi="Arial" w:cs="Arial"/>
          <w:sz w:val="22"/>
          <w:szCs w:val="22"/>
        </w:rPr>
        <w:t xml:space="preserve"> </w:t>
      </w:r>
    </w:p>
    <w:p w14:paraId="2EFC4182" w14:textId="7AD6BAAD" w:rsidR="00B26025" w:rsidRPr="003D4A2A" w:rsidRDefault="00B26025" w:rsidP="00DB380D">
      <w:pPr>
        <w:ind w:left="360" w:right="360" w:hanging="360"/>
        <w:jc w:val="both"/>
        <w:rPr>
          <w:rFonts w:ascii="Arial" w:hAnsi="Arial" w:cs="Arial"/>
          <w:sz w:val="22"/>
          <w:szCs w:val="22"/>
        </w:rPr>
      </w:pPr>
      <w:r w:rsidRPr="003D4A2A">
        <w:rPr>
          <w:rFonts w:ascii="Arial" w:hAnsi="Arial" w:cs="Arial"/>
          <w:sz w:val="22"/>
          <w:szCs w:val="22"/>
        </w:rPr>
        <w:t>Mayor Troy Walke</w:t>
      </w:r>
      <w:r w:rsidR="00B61F7D" w:rsidRPr="003D4A2A">
        <w:rPr>
          <w:rFonts w:ascii="Arial" w:hAnsi="Arial" w:cs="Arial"/>
          <w:sz w:val="22"/>
          <w:szCs w:val="22"/>
        </w:rPr>
        <w:t>r</w:t>
      </w:r>
    </w:p>
    <w:p w14:paraId="4E6F4E94" w14:textId="2ADE33B4" w:rsidR="00D2014F" w:rsidRPr="000F0DC1" w:rsidRDefault="00D2014F" w:rsidP="00DB380D">
      <w:pPr>
        <w:ind w:left="360" w:right="360" w:hanging="360"/>
        <w:jc w:val="both"/>
        <w:rPr>
          <w:rFonts w:ascii="Arial" w:hAnsi="Arial" w:cs="Arial"/>
          <w:sz w:val="22"/>
          <w:szCs w:val="22"/>
        </w:rPr>
      </w:pPr>
      <w:r w:rsidRPr="000F0DC1">
        <w:rPr>
          <w:rFonts w:ascii="Arial" w:hAnsi="Arial" w:cs="Arial"/>
          <w:sz w:val="22"/>
          <w:szCs w:val="22"/>
        </w:rPr>
        <w:t>April Cooper</w:t>
      </w:r>
    </w:p>
    <w:p w14:paraId="1ADA1844" w14:textId="6828A88B" w:rsidR="00132700" w:rsidRPr="000F0DC1" w:rsidRDefault="00132700" w:rsidP="00DB380D">
      <w:pPr>
        <w:ind w:left="360" w:right="360" w:hanging="360"/>
        <w:jc w:val="both"/>
        <w:rPr>
          <w:rFonts w:ascii="Arial" w:hAnsi="Arial" w:cs="Arial"/>
          <w:sz w:val="22"/>
          <w:szCs w:val="22"/>
        </w:rPr>
      </w:pPr>
      <w:r w:rsidRPr="000F0DC1">
        <w:rPr>
          <w:rFonts w:ascii="Arial" w:hAnsi="Arial" w:cs="Arial"/>
          <w:sz w:val="22"/>
          <w:szCs w:val="22"/>
        </w:rPr>
        <w:t>Mayor Jenn</w:t>
      </w:r>
      <w:r w:rsidR="0093032C" w:rsidRPr="000F0DC1">
        <w:rPr>
          <w:rFonts w:ascii="Arial" w:hAnsi="Arial" w:cs="Arial"/>
          <w:sz w:val="22"/>
          <w:szCs w:val="22"/>
        </w:rPr>
        <w:t>y</w:t>
      </w:r>
      <w:r w:rsidRPr="000F0DC1">
        <w:rPr>
          <w:rFonts w:ascii="Arial" w:hAnsi="Arial" w:cs="Arial"/>
          <w:sz w:val="22"/>
          <w:szCs w:val="22"/>
        </w:rPr>
        <w:t xml:space="preserve"> Wilson</w:t>
      </w:r>
    </w:p>
    <w:p w14:paraId="5025AAB5" w14:textId="1F1ED2B7" w:rsidR="00132700" w:rsidRPr="000F0DC1" w:rsidRDefault="00132700" w:rsidP="00DB380D">
      <w:pPr>
        <w:ind w:left="360" w:right="360" w:hanging="360"/>
        <w:jc w:val="both"/>
        <w:rPr>
          <w:rFonts w:ascii="Arial" w:hAnsi="Arial" w:cs="Arial"/>
          <w:sz w:val="22"/>
          <w:szCs w:val="22"/>
        </w:rPr>
      </w:pPr>
      <w:r w:rsidRPr="000F0DC1">
        <w:rPr>
          <w:rFonts w:ascii="Arial" w:hAnsi="Arial" w:cs="Arial"/>
          <w:sz w:val="22"/>
          <w:szCs w:val="22"/>
        </w:rPr>
        <w:t>Mayor Dawn Ramsey</w:t>
      </w:r>
    </w:p>
    <w:p w14:paraId="08C04EC1" w14:textId="0BD594D2" w:rsidR="00123A0D" w:rsidRPr="000F4E69" w:rsidRDefault="00437D69" w:rsidP="00DB380D">
      <w:pPr>
        <w:ind w:left="360" w:right="360" w:hanging="360"/>
        <w:jc w:val="both"/>
        <w:rPr>
          <w:rFonts w:ascii="Arial" w:hAnsi="Arial" w:cs="Arial"/>
          <w:sz w:val="22"/>
          <w:szCs w:val="22"/>
        </w:rPr>
      </w:pPr>
      <w:r w:rsidRPr="000F4E69">
        <w:rPr>
          <w:rFonts w:ascii="Arial" w:hAnsi="Arial" w:cs="Arial"/>
          <w:sz w:val="22"/>
          <w:szCs w:val="22"/>
        </w:rPr>
        <w:t>Commissioner Geoff Landward</w:t>
      </w:r>
    </w:p>
    <w:p w14:paraId="1BBAF83C" w14:textId="460B7BB7" w:rsidR="00CD3D1C" w:rsidRPr="004D5B18" w:rsidRDefault="00CD3D1C" w:rsidP="00DB380D">
      <w:pPr>
        <w:ind w:left="360" w:right="360" w:hanging="360"/>
        <w:jc w:val="both"/>
        <w:rPr>
          <w:rFonts w:ascii="Arial" w:hAnsi="Arial" w:cs="Arial"/>
          <w:sz w:val="22"/>
          <w:szCs w:val="22"/>
        </w:rPr>
      </w:pPr>
      <w:r w:rsidRPr="004D5B18">
        <w:rPr>
          <w:rFonts w:ascii="Arial" w:hAnsi="Arial" w:cs="Arial"/>
          <w:sz w:val="22"/>
          <w:szCs w:val="22"/>
        </w:rPr>
        <w:t>Senator Jerry Stevenson</w:t>
      </w:r>
    </w:p>
    <w:p w14:paraId="237AE273" w14:textId="7E303FBC" w:rsidR="00CD3D1C" w:rsidRPr="002E6C9B" w:rsidRDefault="00CD3D1C" w:rsidP="00DB380D">
      <w:pPr>
        <w:ind w:left="360" w:right="360" w:hanging="360"/>
        <w:jc w:val="both"/>
        <w:rPr>
          <w:rFonts w:ascii="Arial" w:hAnsi="Arial" w:cs="Arial"/>
          <w:sz w:val="22"/>
          <w:szCs w:val="22"/>
        </w:rPr>
      </w:pPr>
      <w:r w:rsidRPr="002E6C9B">
        <w:rPr>
          <w:rFonts w:ascii="Arial" w:hAnsi="Arial" w:cs="Arial"/>
          <w:sz w:val="22"/>
          <w:szCs w:val="22"/>
        </w:rPr>
        <w:t>Ryan Starks</w:t>
      </w:r>
    </w:p>
    <w:p w14:paraId="62191687" w14:textId="75B4B3DD" w:rsidR="00B61F7D" w:rsidRPr="00B61F7D" w:rsidRDefault="00B61F7D" w:rsidP="00B61F7D">
      <w:pPr>
        <w:autoSpaceDE w:val="0"/>
        <w:ind w:right="360"/>
        <w:jc w:val="both"/>
        <w:outlineLvl w:val="0"/>
        <w:rPr>
          <w:rFonts w:ascii="Arial" w:hAnsi="Arial" w:cs="Arial"/>
          <w:b/>
          <w:sz w:val="22"/>
          <w:szCs w:val="22"/>
          <w:u w:val="single"/>
        </w:rPr>
      </w:pPr>
      <w:r w:rsidRPr="00B61F7D">
        <w:rPr>
          <w:rFonts w:ascii="Arial" w:hAnsi="Arial" w:cs="Arial"/>
          <w:b/>
          <w:sz w:val="22"/>
          <w:szCs w:val="22"/>
          <w:u w:val="single"/>
        </w:rPr>
        <w:t xml:space="preserve">Members Absent: </w:t>
      </w:r>
    </w:p>
    <w:p w14:paraId="547175E5" w14:textId="71E273F2" w:rsidR="00B61F7D" w:rsidRPr="000F0DC1" w:rsidRDefault="0014716E" w:rsidP="00DB380D">
      <w:pPr>
        <w:ind w:left="360" w:right="360" w:hanging="360"/>
        <w:jc w:val="both"/>
        <w:rPr>
          <w:rFonts w:ascii="Arial" w:hAnsi="Arial" w:cs="Arial"/>
          <w:sz w:val="22"/>
          <w:szCs w:val="22"/>
        </w:rPr>
      </w:pPr>
      <w:r>
        <w:rPr>
          <w:rFonts w:ascii="Arial" w:hAnsi="Arial" w:cs="Arial"/>
          <w:sz w:val="22"/>
          <w:szCs w:val="22"/>
        </w:rPr>
        <w:t>Senator Lincoln Fillmore</w:t>
      </w:r>
    </w:p>
    <w:p w14:paraId="55AF9019" w14:textId="6C5A862E" w:rsidR="00B61F7D" w:rsidRDefault="00B61F7D" w:rsidP="00DB380D">
      <w:pPr>
        <w:ind w:left="360" w:right="360" w:hanging="360"/>
        <w:jc w:val="both"/>
        <w:rPr>
          <w:rFonts w:ascii="Arial" w:hAnsi="Arial" w:cs="Arial"/>
          <w:sz w:val="22"/>
          <w:szCs w:val="22"/>
        </w:rPr>
      </w:pPr>
    </w:p>
    <w:p w14:paraId="3A3D3F6D" w14:textId="5AB704F3" w:rsidR="00B61F7D" w:rsidRDefault="00B61F7D" w:rsidP="00DB380D">
      <w:pPr>
        <w:ind w:left="360" w:right="360" w:hanging="360"/>
        <w:jc w:val="both"/>
        <w:rPr>
          <w:rFonts w:ascii="Arial" w:hAnsi="Arial" w:cs="Arial"/>
          <w:sz w:val="22"/>
          <w:szCs w:val="22"/>
        </w:rPr>
      </w:pP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7DD9FE69" w14:textId="2F020545"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B61F7D">
          <w:endnotePr>
            <w:numFmt w:val="decimal"/>
          </w:endnotePr>
          <w:type w:val="continuous"/>
          <w:pgSz w:w="12240" w:h="15840" w:code="1"/>
          <w:pgMar w:top="1440" w:right="1350" w:bottom="1620" w:left="1440" w:header="1440" w:footer="1440" w:gutter="0"/>
          <w:pgNumType w:start="1"/>
          <w:cols w:num="2" w:space="720"/>
          <w:noEndnote/>
          <w:titlePg/>
        </w:sectPr>
      </w:pPr>
    </w:p>
    <w:p w14:paraId="27F4AB9B" w14:textId="32A7EC08" w:rsidR="00C0761A" w:rsidRDefault="000F0DC1" w:rsidP="000F1BE1">
      <w:pPr>
        <w:ind w:left="360" w:right="360" w:hanging="360"/>
        <w:jc w:val="both"/>
        <w:rPr>
          <w:rFonts w:ascii="Arial" w:hAnsi="Arial" w:cs="Arial"/>
          <w:sz w:val="22"/>
          <w:szCs w:val="22"/>
        </w:rPr>
      </w:pPr>
      <w:r>
        <w:rPr>
          <w:rFonts w:ascii="Arial" w:hAnsi="Arial" w:cs="Arial"/>
          <w:sz w:val="22"/>
          <w:szCs w:val="22"/>
        </w:rPr>
        <w:t>Jim Russell</w:t>
      </w:r>
    </w:p>
    <w:p w14:paraId="1534F958" w14:textId="77777777" w:rsidR="000F0DC1" w:rsidRDefault="000F0DC1" w:rsidP="000F1BE1">
      <w:pPr>
        <w:ind w:left="360" w:right="360" w:hanging="360"/>
        <w:jc w:val="both"/>
        <w:rPr>
          <w:rFonts w:ascii="Arial" w:hAnsi="Arial" w:cs="Arial"/>
          <w:sz w:val="22"/>
          <w:szCs w:val="22"/>
        </w:rPr>
      </w:pPr>
    </w:p>
    <w:p w14:paraId="6FA91EB2" w14:textId="77777777" w:rsidR="00B61F7D" w:rsidRDefault="00B61F7D" w:rsidP="000F1BE1">
      <w:pPr>
        <w:ind w:left="360" w:right="360" w:hanging="360"/>
        <w:jc w:val="both"/>
        <w:rPr>
          <w:rFonts w:ascii="Arial" w:hAnsi="Arial" w:cs="Arial"/>
          <w:sz w:val="22"/>
          <w:szCs w:val="22"/>
        </w:rPr>
        <w:sectPr w:rsidR="00B61F7D" w:rsidSect="001F1464">
          <w:endnotePr>
            <w:numFmt w:val="decimal"/>
          </w:endnotePr>
          <w:type w:val="continuous"/>
          <w:pgSz w:w="12240" w:h="15840" w:code="1"/>
          <w:pgMar w:top="1440" w:right="1350" w:bottom="1620" w:left="1440" w:header="1440" w:footer="1440" w:gutter="0"/>
          <w:pgNumType w:start="1"/>
          <w:cols w:space="720"/>
          <w:noEndnote/>
          <w:titlePg/>
        </w:sect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Pr="000F0DC1" w:rsidRDefault="00B10D65" w:rsidP="00B10D65">
      <w:pPr>
        <w:ind w:left="360" w:right="360" w:hanging="360"/>
        <w:jc w:val="both"/>
        <w:rPr>
          <w:rFonts w:ascii="Arial" w:hAnsi="Arial" w:cs="Arial"/>
          <w:sz w:val="22"/>
          <w:szCs w:val="22"/>
        </w:rPr>
      </w:pPr>
      <w:r w:rsidRPr="000F0DC1">
        <w:rPr>
          <w:rFonts w:ascii="Arial" w:hAnsi="Arial" w:cs="Arial"/>
          <w:sz w:val="22"/>
          <w:szCs w:val="22"/>
        </w:rPr>
        <w:t>Alan Matheson</w:t>
      </w:r>
      <w:r w:rsidRPr="000F0DC1">
        <w:rPr>
          <w:rFonts w:ascii="Arial" w:hAnsi="Arial" w:cs="Arial"/>
          <w:sz w:val="22"/>
          <w:szCs w:val="22"/>
        </w:rPr>
        <w:tab/>
      </w:r>
      <w:r w:rsidRPr="000F0DC1">
        <w:rPr>
          <w:rFonts w:ascii="Arial" w:hAnsi="Arial" w:cs="Arial"/>
          <w:sz w:val="22"/>
          <w:szCs w:val="22"/>
        </w:rPr>
        <w:tab/>
      </w:r>
      <w:r w:rsidR="00031F7D" w:rsidRPr="000F0DC1">
        <w:rPr>
          <w:rFonts w:ascii="Arial" w:hAnsi="Arial" w:cs="Arial"/>
          <w:sz w:val="22"/>
          <w:szCs w:val="22"/>
        </w:rPr>
        <w:tab/>
      </w:r>
      <w:r w:rsidRPr="000F0DC1">
        <w:rPr>
          <w:rFonts w:ascii="Arial" w:hAnsi="Arial" w:cs="Arial"/>
          <w:sz w:val="22"/>
          <w:szCs w:val="22"/>
        </w:rPr>
        <w:tab/>
        <w:t>POMSLA</w:t>
      </w:r>
    </w:p>
    <w:p w14:paraId="741FF237" w14:textId="77777777" w:rsidR="00595A95" w:rsidRPr="000F0DC1" w:rsidRDefault="00595A95" w:rsidP="000F1BE1">
      <w:pPr>
        <w:pStyle w:val="BodyText3"/>
        <w:widowControl/>
        <w:rPr>
          <w:sz w:val="22"/>
          <w:szCs w:val="22"/>
        </w:rPr>
      </w:pPr>
      <w:r w:rsidRPr="000F0DC1">
        <w:rPr>
          <w:sz w:val="22"/>
          <w:szCs w:val="22"/>
        </w:rPr>
        <w:t>Don Willie</w:t>
      </w:r>
      <w:r w:rsidRPr="000F0DC1">
        <w:rPr>
          <w:sz w:val="22"/>
          <w:szCs w:val="22"/>
        </w:rPr>
        <w:tab/>
      </w:r>
      <w:r w:rsidRPr="000F0DC1">
        <w:rPr>
          <w:sz w:val="22"/>
          <w:szCs w:val="22"/>
        </w:rPr>
        <w:tab/>
      </w:r>
      <w:r w:rsidRPr="000F0DC1">
        <w:rPr>
          <w:sz w:val="22"/>
          <w:szCs w:val="22"/>
        </w:rPr>
        <w:tab/>
      </w:r>
      <w:r w:rsidRPr="000F0DC1">
        <w:rPr>
          <w:sz w:val="22"/>
          <w:szCs w:val="22"/>
        </w:rPr>
        <w:tab/>
      </w:r>
      <w:r w:rsidRPr="000F0DC1">
        <w:rPr>
          <w:sz w:val="22"/>
          <w:szCs w:val="22"/>
        </w:rPr>
        <w:tab/>
        <w:t>POMSLA</w:t>
      </w:r>
    </w:p>
    <w:p w14:paraId="5BA051F5" w14:textId="6735976C" w:rsidR="00D2014F" w:rsidRDefault="00D2014F" w:rsidP="009B0FF3">
      <w:pPr>
        <w:ind w:right="484"/>
        <w:rPr>
          <w:rFonts w:ascii="Arial" w:hAnsi="Arial" w:cs="Arial"/>
          <w:sz w:val="22"/>
          <w:szCs w:val="22"/>
        </w:rPr>
      </w:pPr>
      <w:r w:rsidRPr="000F0DC1">
        <w:rPr>
          <w:rFonts w:ascii="Arial" w:hAnsi="Arial" w:cs="Arial"/>
          <w:sz w:val="22"/>
          <w:szCs w:val="22"/>
        </w:rPr>
        <w:t>Jacey Skinner</w:t>
      </w:r>
      <w:r w:rsidRPr="000F0DC1">
        <w:rPr>
          <w:rFonts w:ascii="Arial" w:hAnsi="Arial" w:cs="Arial"/>
          <w:sz w:val="22"/>
          <w:szCs w:val="22"/>
        </w:rPr>
        <w:tab/>
      </w:r>
      <w:r w:rsidRPr="000F0DC1">
        <w:rPr>
          <w:rFonts w:ascii="Arial" w:hAnsi="Arial" w:cs="Arial"/>
          <w:sz w:val="22"/>
          <w:szCs w:val="22"/>
        </w:rPr>
        <w:tab/>
      </w:r>
      <w:r w:rsidRPr="000F0DC1">
        <w:rPr>
          <w:rFonts w:ascii="Arial" w:hAnsi="Arial" w:cs="Arial"/>
          <w:sz w:val="22"/>
          <w:szCs w:val="22"/>
        </w:rPr>
        <w:tab/>
      </w:r>
      <w:r w:rsidRPr="000F0DC1">
        <w:rPr>
          <w:rFonts w:ascii="Arial" w:hAnsi="Arial" w:cs="Arial"/>
          <w:sz w:val="22"/>
          <w:szCs w:val="22"/>
        </w:rPr>
        <w:tab/>
      </w:r>
      <w:r w:rsidRPr="000F0DC1">
        <w:rPr>
          <w:rFonts w:ascii="Arial" w:hAnsi="Arial" w:cs="Arial"/>
          <w:sz w:val="22"/>
          <w:szCs w:val="22"/>
        </w:rPr>
        <w:tab/>
        <w:t>Ballard Spahr</w:t>
      </w:r>
    </w:p>
    <w:p w14:paraId="0DFEECB2" w14:textId="72B24C1F" w:rsidR="00D01C8A" w:rsidRPr="000F0DC1" w:rsidRDefault="00D01C8A" w:rsidP="009B0FF3">
      <w:pPr>
        <w:ind w:right="484"/>
        <w:rPr>
          <w:rFonts w:ascii="Arial" w:hAnsi="Arial" w:cs="Arial"/>
          <w:sz w:val="22"/>
          <w:szCs w:val="22"/>
        </w:rPr>
      </w:pPr>
      <w:r>
        <w:rPr>
          <w:rFonts w:ascii="Arial" w:hAnsi="Arial" w:cs="Arial"/>
          <w:sz w:val="22"/>
          <w:szCs w:val="22"/>
        </w:rPr>
        <w:t xml:space="preserve">Steve </w:t>
      </w:r>
      <w:proofErr w:type="spellStart"/>
      <w:r>
        <w:rPr>
          <w:rFonts w:ascii="Arial" w:hAnsi="Arial" w:cs="Arial"/>
          <w:sz w:val="22"/>
          <w:szCs w:val="22"/>
        </w:rPr>
        <w:t>Mehr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7804F4A0" w14:textId="724E196C" w:rsidR="00E3588B" w:rsidRPr="000F0DC1" w:rsidRDefault="00E25093" w:rsidP="009B0FF3">
      <w:pPr>
        <w:ind w:right="484"/>
        <w:rPr>
          <w:rFonts w:ascii="Arial" w:hAnsi="Arial" w:cs="Arial"/>
          <w:sz w:val="22"/>
          <w:szCs w:val="22"/>
        </w:rPr>
      </w:pPr>
      <w:r w:rsidRPr="000F0DC1">
        <w:rPr>
          <w:rFonts w:ascii="Arial" w:hAnsi="Arial" w:cs="Arial"/>
          <w:sz w:val="22"/>
          <w:szCs w:val="22"/>
        </w:rPr>
        <w:t>Erin Talkington</w:t>
      </w:r>
      <w:r w:rsidR="00E3588B" w:rsidRPr="000F0DC1">
        <w:rPr>
          <w:rFonts w:ascii="Arial" w:hAnsi="Arial" w:cs="Arial"/>
          <w:sz w:val="22"/>
          <w:szCs w:val="22"/>
        </w:rPr>
        <w:tab/>
      </w:r>
      <w:r w:rsidR="00E3588B" w:rsidRPr="000F0DC1">
        <w:rPr>
          <w:rFonts w:ascii="Arial" w:hAnsi="Arial" w:cs="Arial"/>
          <w:sz w:val="22"/>
          <w:szCs w:val="22"/>
        </w:rPr>
        <w:tab/>
      </w:r>
      <w:r w:rsidR="00E3588B" w:rsidRPr="000F0DC1">
        <w:rPr>
          <w:rFonts w:ascii="Arial" w:hAnsi="Arial" w:cs="Arial"/>
          <w:sz w:val="22"/>
          <w:szCs w:val="22"/>
        </w:rPr>
        <w:tab/>
      </w:r>
      <w:r w:rsidR="00E3588B" w:rsidRPr="000F0DC1">
        <w:rPr>
          <w:rFonts w:ascii="Arial" w:hAnsi="Arial" w:cs="Arial"/>
          <w:sz w:val="22"/>
          <w:szCs w:val="22"/>
        </w:rPr>
        <w:tab/>
      </w:r>
      <w:r w:rsidRPr="000F0DC1">
        <w:rPr>
          <w:rFonts w:ascii="Arial" w:hAnsi="Arial" w:cs="Arial"/>
          <w:sz w:val="22"/>
          <w:szCs w:val="22"/>
        </w:rPr>
        <w:t>RCLCO</w:t>
      </w:r>
    </w:p>
    <w:p w14:paraId="5546D368" w14:textId="6820B74A" w:rsidR="00D01A48" w:rsidRDefault="000F0DC1" w:rsidP="00451EB9">
      <w:pPr>
        <w:ind w:right="484"/>
        <w:rPr>
          <w:rFonts w:ascii="Arial" w:hAnsi="Arial" w:cs="Arial"/>
          <w:sz w:val="22"/>
          <w:szCs w:val="22"/>
        </w:rPr>
      </w:pPr>
      <w:r>
        <w:rPr>
          <w:rFonts w:ascii="Arial" w:hAnsi="Arial" w:cs="Arial"/>
          <w:sz w:val="22"/>
          <w:szCs w:val="22"/>
        </w:rPr>
        <w:t>Mike Ambre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4A2471DE" w14:textId="560E506D" w:rsidR="000F0DC1" w:rsidRPr="000F0DC1" w:rsidRDefault="000F0DC1" w:rsidP="00451EB9">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Point Partners</w:t>
      </w:r>
    </w:p>
    <w:p w14:paraId="14C033BC" w14:textId="5CBC4620" w:rsidR="000F0DC1" w:rsidRDefault="005175D2" w:rsidP="00451EB9">
      <w:pPr>
        <w:ind w:right="484"/>
        <w:rPr>
          <w:rFonts w:ascii="Arial" w:hAnsi="Arial" w:cs="Arial"/>
          <w:sz w:val="22"/>
          <w:szCs w:val="22"/>
        </w:rPr>
      </w:pPr>
      <w:r>
        <w:rPr>
          <w:rFonts w:ascii="Arial" w:hAnsi="Arial" w:cs="Arial"/>
          <w:sz w:val="22"/>
          <w:szCs w:val="22"/>
        </w:rPr>
        <w:t>Jonathan Bullen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Colmena Group</w:t>
      </w:r>
    </w:p>
    <w:p w14:paraId="3DDB19C2" w14:textId="77777777" w:rsidR="002E6C9B" w:rsidRPr="005175D2" w:rsidRDefault="002E6C9B" w:rsidP="00451EB9">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endnotePr>
            <w:numFmt w:val="decimal"/>
          </w:endnotePr>
          <w:type w:val="continuous"/>
          <w:pgSz w:w="12240" w:h="15840" w:code="1"/>
          <w:pgMar w:top="1440" w:right="1350" w:bottom="1620" w:left="1440" w:header="1440" w:footer="1440" w:gutter="0"/>
          <w:pgNumType w:start="1"/>
          <w:cols w:space="720"/>
          <w:noEndnote/>
          <w:titlePg/>
        </w:sectPr>
      </w:pPr>
    </w:p>
    <w:p w14:paraId="749441C5" w14:textId="693708C8" w:rsidR="00080D80" w:rsidRPr="000F0DC1" w:rsidRDefault="00080D80" w:rsidP="00293FB6">
      <w:pPr>
        <w:ind w:right="484"/>
        <w:rPr>
          <w:rFonts w:ascii="Arial" w:hAnsi="Arial" w:cs="Arial"/>
          <w:sz w:val="22"/>
          <w:szCs w:val="22"/>
        </w:rPr>
      </w:pPr>
      <w:r w:rsidRPr="000F0DC1">
        <w:rPr>
          <w:rFonts w:ascii="Arial" w:hAnsi="Arial" w:cs="Arial"/>
          <w:sz w:val="22"/>
          <w:szCs w:val="22"/>
        </w:rPr>
        <w:t>D</w:t>
      </w:r>
      <w:r w:rsidR="00CD3D1C" w:rsidRPr="000F0DC1">
        <w:rPr>
          <w:rFonts w:ascii="Arial" w:hAnsi="Arial" w:cs="Arial"/>
          <w:sz w:val="22"/>
          <w:szCs w:val="22"/>
        </w:rPr>
        <w:t>ina Blaes</w:t>
      </w:r>
    </w:p>
    <w:p w14:paraId="0B4E311C" w14:textId="16DF50B4" w:rsidR="007F60DC" w:rsidRPr="003D4A2A" w:rsidRDefault="0093032C" w:rsidP="009B0FF3">
      <w:pPr>
        <w:ind w:right="484"/>
        <w:rPr>
          <w:rFonts w:ascii="Arial" w:hAnsi="Arial" w:cs="Arial"/>
          <w:sz w:val="22"/>
          <w:szCs w:val="22"/>
        </w:rPr>
      </w:pPr>
      <w:r w:rsidRPr="003D4A2A">
        <w:rPr>
          <w:rFonts w:ascii="Arial" w:hAnsi="Arial" w:cs="Arial"/>
          <w:sz w:val="22"/>
          <w:szCs w:val="22"/>
        </w:rPr>
        <w:t>Brett Millburn</w:t>
      </w:r>
    </w:p>
    <w:p w14:paraId="70E7D55F" w14:textId="3EA556B5" w:rsidR="007F60DC" w:rsidRDefault="003D4A2A" w:rsidP="009B0FF3">
      <w:pPr>
        <w:ind w:right="484"/>
        <w:rPr>
          <w:rFonts w:ascii="Arial" w:hAnsi="Arial" w:cs="Arial"/>
          <w:sz w:val="22"/>
          <w:szCs w:val="22"/>
        </w:rPr>
      </w:pPr>
      <w:r w:rsidRPr="003D4A2A">
        <w:rPr>
          <w:rFonts w:ascii="Arial" w:hAnsi="Arial" w:cs="Arial"/>
          <w:sz w:val="22"/>
          <w:szCs w:val="22"/>
        </w:rPr>
        <w:lastRenderedPageBreak/>
        <w:t>Greg Hart</w:t>
      </w:r>
    </w:p>
    <w:p w14:paraId="67FC230F" w14:textId="42132297" w:rsidR="003D4A2A" w:rsidRDefault="003D4A2A" w:rsidP="009B0FF3">
      <w:pPr>
        <w:ind w:right="484"/>
        <w:rPr>
          <w:rFonts w:ascii="Arial" w:hAnsi="Arial" w:cs="Arial"/>
          <w:sz w:val="22"/>
          <w:szCs w:val="22"/>
        </w:rPr>
      </w:pPr>
      <w:r>
        <w:rPr>
          <w:rFonts w:ascii="Arial" w:hAnsi="Arial" w:cs="Arial"/>
          <w:sz w:val="22"/>
          <w:szCs w:val="22"/>
        </w:rPr>
        <w:t>Lyle Pearson</w:t>
      </w:r>
    </w:p>
    <w:p w14:paraId="7322E5C6" w14:textId="6F16B722" w:rsidR="003D4A2A" w:rsidRDefault="003D4A2A" w:rsidP="009B0FF3">
      <w:pPr>
        <w:ind w:right="484"/>
        <w:rPr>
          <w:rFonts w:ascii="Arial" w:hAnsi="Arial" w:cs="Arial"/>
          <w:sz w:val="22"/>
          <w:szCs w:val="22"/>
        </w:rPr>
      </w:pPr>
      <w:r>
        <w:rPr>
          <w:rFonts w:ascii="Arial" w:hAnsi="Arial" w:cs="Arial"/>
          <w:sz w:val="22"/>
          <w:szCs w:val="22"/>
        </w:rPr>
        <w:t>David Dobbins</w:t>
      </w:r>
    </w:p>
    <w:p w14:paraId="557C9773" w14:textId="5EEB49CB" w:rsidR="000F0DC1" w:rsidRPr="003D4A2A" w:rsidRDefault="000F0DC1" w:rsidP="009B0FF3">
      <w:pPr>
        <w:ind w:right="484"/>
        <w:rPr>
          <w:rFonts w:ascii="Arial" w:hAnsi="Arial" w:cs="Arial"/>
          <w:sz w:val="22"/>
          <w:szCs w:val="22"/>
        </w:rPr>
      </w:pPr>
    </w:p>
    <w:p w14:paraId="536ABD94" w14:textId="7927EA23" w:rsidR="007F60DC" w:rsidRDefault="007F60DC" w:rsidP="009B0FF3">
      <w:pPr>
        <w:ind w:right="484"/>
        <w:rPr>
          <w:rFonts w:ascii="Arial" w:hAnsi="Arial" w:cs="Arial"/>
          <w:sz w:val="22"/>
          <w:szCs w:val="22"/>
        </w:rPr>
        <w:sectPr w:rsidR="007F60DC"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54623E5F" w14:textId="77777777" w:rsidR="000F0DC1" w:rsidRDefault="000F0DC1" w:rsidP="00801FBC">
      <w:pPr>
        <w:ind w:right="484"/>
        <w:jc w:val="both"/>
        <w:rPr>
          <w:rFonts w:ascii="Arial" w:hAnsi="Arial" w:cs="Arial"/>
          <w:sz w:val="22"/>
          <w:szCs w:val="22"/>
        </w:rPr>
      </w:pPr>
    </w:p>
    <w:p w14:paraId="4BA97C08" w14:textId="2F99F2E0"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3D4A2A">
        <w:rPr>
          <w:rFonts w:ascii="Arial" w:hAnsi="Arial" w:cs="Arial"/>
          <w:sz w:val="22"/>
          <w:szCs w:val="22"/>
        </w:rPr>
        <w:t>Wednesday, November 8</w:t>
      </w:r>
      <w:r w:rsidR="00E3588B">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Senate Building 210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70086A"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70086A"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1A0E585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8C0DBD">
        <w:rPr>
          <w:rFonts w:ascii="Arial" w:hAnsi="Arial" w:cs="Arial"/>
          <w:sz w:val="22"/>
          <w:szCs w:val="22"/>
        </w:rPr>
        <w:t>0</w:t>
      </w:r>
      <w:r w:rsidR="00AD1932">
        <w:rPr>
          <w:rFonts w:ascii="Arial" w:hAnsi="Arial" w:cs="Arial"/>
          <w:sz w:val="22"/>
          <w:szCs w:val="22"/>
        </w:rPr>
        <w:t>3</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5E83B2D3" w14:textId="77777777" w:rsidR="0064117F" w:rsidRDefault="0064117F"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768E4152" w14:textId="737DABFD" w:rsidR="006E0839" w:rsidRDefault="00686E86" w:rsidP="00056835">
      <w:pPr>
        <w:pStyle w:val="BodyText3"/>
        <w:widowControl/>
        <w:rPr>
          <w:sz w:val="22"/>
          <w:szCs w:val="22"/>
        </w:rPr>
      </w:pPr>
      <w:r w:rsidRPr="00686E86">
        <w:rPr>
          <w:sz w:val="22"/>
          <w:szCs w:val="22"/>
        </w:rPr>
        <w:t xml:space="preserve">Chair </w:t>
      </w:r>
      <w:r w:rsidR="00D04237" w:rsidRPr="000F0DC1">
        <w:rPr>
          <w:rFonts w:cs="Arial"/>
          <w:sz w:val="22"/>
          <w:szCs w:val="22"/>
        </w:rPr>
        <w:t>Jordan Teuscher</w:t>
      </w:r>
      <w:r w:rsidR="00D04237">
        <w:rPr>
          <w:sz w:val="22"/>
          <w:szCs w:val="22"/>
        </w:rPr>
        <w:t xml:space="preserve"> </w:t>
      </w:r>
      <w:r w:rsidR="00AD1932">
        <w:rPr>
          <w:sz w:val="22"/>
          <w:szCs w:val="22"/>
        </w:rPr>
        <w:t xml:space="preserve">called the meeting to order and </w:t>
      </w:r>
      <w:r>
        <w:rPr>
          <w:sz w:val="22"/>
          <w:szCs w:val="22"/>
        </w:rPr>
        <w:t>welcomed</w:t>
      </w:r>
      <w:r w:rsidRPr="00686E86">
        <w:rPr>
          <w:sz w:val="22"/>
          <w:szCs w:val="22"/>
        </w:rPr>
        <w:t xml:space="preserve"> </w:t>
      </w:r>
      <w:r w:rsidR="00C6073F">
        <w:rPr>
          <w:sz w:val="22"/>
          <w:szCs w:val="22"/>
        </w:rPr>
        <w:t xml:space="preserve">members of the board who </w:t>
      </w:r>
      <w:r w:rsidR="0010468A">
        <w:rPr>
          <w:sz w:val="22"/>
          <w:szCs w:val="22"/>
        </w:rPr>
        <w:t>were</w:t>
      </w:r>
      <w:r w:rsidR="00C6073F">
        <w:rPr>
          <w:sz w:val="22"/>
          <w:szCs w:val="22"/>
        </w:rPr>
        <w:t xml:space="preserve"> attending in person and virtually, as well as </w:t>
      </w:r>
      <w:r w:rsidR="00AD1932">
        <w:rPr>
          <w:sz w:val="22"/>
          <w:szCs w:val="22"/>
        </w:rPr>
        <w:t>consultants</w:t>
      </w:r>
      <w:r w:rsidR="00C6073F">
        <w:rPr>
          <w:sz w:val="22"/>
          <w:szCs w:val="22"/>
        </w:rPr>
        <w:t xml:space="preserve"> </w:t>
      </w:r>
      <w:r w:rsidRPr="00686E86">
        <w:rPr>
          <w:sz w:val="22"/>
          <w:szCs w:val="22"/>
        </w:rPr>
        <w:t xml:space="preserve">and the </w:t>
      </w:r>
      <w:r w:rsidR="00C6073F">
        <w:rPr>
          <w:sz w:val="22"/>
          <w:szCs w:val="22"/>
        </w:rPr>
        <w:t xml:space="preserve">general </w:t>
      </w:r>
      <w:r w:rsidRPr="00686E86">
        <w:rPr>
          <w:sz w:val="22"/>
          <w:szCs w:val="22"/>
        </w:rPr>
        <w:t>public</w:t>
      </w:r>
      <w:r w:rsidR="00D04237">
        <w:rPr>
          <w:sz w:val="22"/>
          <w:szCs w:val="22"/>
        </w:rPr>
        <w:t>.</w:t>
      </w:r>
    </w:p>
    <w:p w14:paraId="548E6EEC" w14:textId="77777777" w:rsidR="0064117F" w:rsidRDefault="0064117F"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03D06B2" w14:textId="1A348619" w:rsidR="00F416A1" w:rsidRDefault="00C15C0A" w:rsidP="00F416A1">
      <w:pPr>
        <w:pStyle w:val="BodyText3"/>
        <w:widowControl/>
        <w:rPr>
          <w:sz w:val="22"/>
          <w:szCs w:val="22"/>
        </w:rPr>
      </w:pPr>
      <w:r w:rsidRPr="00C15C0A">
        <w:rPr>
          <w:sz w:val="22"/>
          <w:szCs w:val="22"/>
        </w:rPr>
        <w:t xml:space="preserve">Chair Teuscher initiated the public comment phase, underscoring the significance of community input. Jonathan Bullen, Chairman and founding partner of the </w:t>
      </w:r>
      <w:proofErr w:type="spellStart"/>
      <w:r w:rsidRPr="00C15C0A">
        <w:rPr>
          <w:sz w:val="22"/>
          <w:szCs w:val="22"/>
        </w:rPr>
        <w:t>Colmena</w:t>
      </w:r>
      <w:proofErr w:type="spellEnd"/>
      <w:r w:rsidRPr="00C15C0A">
        <w:rPr>
          <w:sz w:val="22"/>
          <w:szCs w:val="22"/>
        </w:rPr>
        <w:t xml:space="preserve"> Group, representing </w:t>
      </w:r>
      <w:r w:rsidR="00D01C8A">
        <w:rPr>
          <w:sz w:val="22"/>
          <w:szCs w:val="22"/>
        </w:rPr>
        <w:t>Innovation Point Partners</w:t>
      </w:r>
      <w:r w:rsidRPr="00C15C0A">
        <w:rPr>
          <w:sz w:val="22"/>
          <w:szCs w:val="22"/>
        </w:rPr>
        <w:t xml:space="preserve">, conveyed gratitude for the progress achieved on the project. He acknowledged the pivotal role played by board members, state employees, legal teams, and consultants in shaping the </w:t>
      </w:r>
      <w:r w:rsidR="00AB51B0">
        <w:rPr>
          <w:sz w:val="22"/>
          <w:szCs w:val="22"/>
        </w:rPr>
        <w:t xml:space="preserve">proposed </w:t>
      </w:r>
      <w:r w:rsidRPr="00C15C0A">
        <w:rPr>
          <w:sz w:val="22"/>
          <w:szCs w:val="22"/>
        </w:rPr>
        <w:t>development agreement.</w:t>
      </w:r>
    </w:p>
    <w:p w14:paraId="448A07A8" w14:textId="77777777" w:rsidR="0064117F" w:rsidRDefault="0064117F" w:rsidP="00056835">
      <w:pPr>
        <w:pStyle w:val="BodyText3"/>
        <w:widowControl/>
        <w:rPr>
          <w:sz w:val="22"/>
          <w:szCs w:val="22"/>
        </w:rPr>
      </w:pPr>
    </w:p>
    <w:p w14:paraId="280A64A0" w14:textId="2E4531C2" w:rsidR="00A04F82" w:rsidRDefault="003D4A2A"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INFRASTRUCTURE LOAN PROPOSAL</w:t>
      </w:r>
    </w:p>
    <w:p w14:paraId="31C30845" w14:textId="0E586EC0" w:rsidR="00A04F82" w:rsidRDefault="00C15C0A" w:rsidP="00A04F82">
      <w:pPr>
        <w:pStyle w:val="BodyText3"/>
        <w:widowControl/>
        <w:rPr>
          <w:sz w:val="22"/>
          <w:szCs w:val="22"/>
        </w:rPr>
      </w:pPr>
      <w:r>
        <w:rPr>
          <w:sz w:val="22"/>
          <w:szCs w:val="22"/>
        </w:rPr>
        <w:t xml:space="preserve">Chair Teuscher explained that the Legislature has appropriated $165,000,000 to a revolving loan fund </w:t>
      </w:r>
      <w:r w:rsidR="00D11DB2">
        <w:rPr>
          <w:sz w:val="22"/>
          <w:szCs w:val="22"/>
        </w:rPr>
        <w:t xml:space="preserve">for use by the Land Authority to construct critical infrastructure at The Point.  By statute, the loan committee proposes </w:t>
      </w:r>
      <w:r w:rsidR="00AB51B0">
        <w:rPr>
          <w:sz w:val="22"/>
          <w:szCs w:val="22"/>
        </w:rPr>
        <w:t xml:space="preserve">the use and terms of any loan and this </w:t>
      </w:r>
      <w:r>
        <w:rPr>
          <w:sz w:val="22"/>
          <w:szCs w:val="22"/>
        </w:rPr>
        <w:t xml:space="preserve">board </w:t>
      </w:r>
      <w:r w:rsidR="00AB51B0">
        <w:rPr>
          <w:sz w:val="22"/>
          <w:szCs w:val="22"/>
        </w:rPr>
        <w:t>approves a proposal</w:t>
      </w:r>
      <w:r w:rsidR="00941ADA">
        <w:rPr>
          <w:sz w:val="22"/>
          <w:szCs w:val="22"/>
        </w:rPr>
        <w:t xml:space="preserve"> which will be presented to the E</w:t>
      </w:r>
      <w:r>
        <w:rPr>
          <w:sz w:val="22"/>
          <w:szCs w:val="22"/>
        </w:rPr>
        <w:t xml:space="preserve">xecutive </w:t>
      </w:r>
      <w:r w:rsidR="00941ADA">
        <w:rPr>
          <w:sz w:val="22"/>
          <w:szCs w:val="22"/>
        </w:rPr>
        <w:t>A</w:t>
      </w:r>
      <w:r>
        <w:rPr>
          <w:sz w:val="22"/>
          <w:szCs w:val="22"/>
        </w:rPr>
        <w:t xml:space="preserve">ppropriations </w:t>
      </w:r>
      <w:r w:rsidR="00941ADA">
        <w:rPr>
          <w:sz w:val="22"/>
          <w:szCs w:val="22"/>
        </w:rPr>
        <w:t>C</w:t>
      </w:r>
      <w:r>
        <w:rPr>
          <w:sz w:val="22"/>
          <w:szCs w:val="22"/>
        </w:rPr>
        <w:t>ommittee</w:t>
      </w:r>
      <w:r w:rsidR="00AB51B0">
        <w:rPr>
          <w:sz w:val="22"/>
          <w:szCs w:val="22"/>
        </w:rPr>
        <w:t>.  Since we adopted the loan terms in August, we have identified some</w:t>
      </w:r>
      <w:r>
        <w:rPr>
          <w:sz w:val="22"/>
          <w:szCs w:val="22"/>
        </w:rPr>
        <w:t xml:space="preserve"> </w:t>
      </w:r>
      <w:r w:rsidR="00AB51B0">
        <w:rPr>
          <w:sz w:val="22"/>
          <w:szCs w:val="22"/>
        </w:rPr>
        <w:t xml:space="preserve">critical additional </w:t>
      </w:r>
      <w:r w:rsidR="000F4E69">
        <w:rPr>
          <w:sz w:val="22"/>
          <w:szCs w:val="22"/>
        </w:rPr>
        <w:t>i</w:t>
      </w:r>
      <w:r w:rsidR="00AB51B0">
        <w:rPr>
          <w:sz w:val="22"/>
          <w:szCs w:val="22"/>
        </w:rPr>
        <w:t>nfrastructure needs and received some direction from the Executive Appropriation Committee</w:t>
      </w:r>
      <w:r w:rsidR="005175D2">
        <w:rPr>
          <w:sz w:val="22"/>
          <w:szCs w:val="22"/>
        </w:rPr>
        <w:t>;</w:t>
      </w:r>
      <w:r w:rsidR="00AB51B0">
        <w:rPr>
          <w:sz w:val="22"/>
          <w:szCs w:val="22"/>
        </w:rPr>
        <w:t xml:space="preserve"> therefore</w:t>
      </w:r>
      <w:r w:rsidR="005175D2">
        <w:rPr>
          <w:sz w:val="22"/>
          <w:szCs w:val="22"/>
        </w:rPr>
        <w:t>,</w:t>
      </w:r>
      <w:r w:rsidR="00AB51B0">
        <w:rPr>
          <w:sz w:val="22"/>
          <w:szCs w:val="22"/>
        </w:rPr>
        <w:t xml:space="preserve"> we </w:t>
      </w:r>
      <w:r w:rsidR="005175D2">
        <w:rPr>
          <w:sz w:val="22"/>
          <w:szCs w:val="22"/>
        </w:rPr>
        <w:t>would like to</w:t>
      </w:r>
      <w:r w:rsidR="00AB51B0">
        <w:rPr>
          <w:sz w:val="22"/>
          <w:szCs w:val="22"/>
        </w:rPr>
        <w:t xml:space="preserve"> propose</w:t>
      </w:r>
      <w:r w:rsidR="000F4E69">
        <w:rPr>
          <w:sz w:val="22"/>
          <w:szCs w:val="22"/>
        </w:rPr>
        <w:t xml:space="preserve"> a new loan package today</w:t>
      </w:r>
      <w:r>
        <w:rPr>
          <w:sz w:val="22"/>
          <w:szCs w:val="22"/>
        </w:rPr>
        <w:t xml:space="preserve"> </w:t>
      </w:r>
      <w:r w:rsidR="000F4E69">
        <w:rPr>
          <w:sz w:val="22"/>
          <w:szCs w:val="22"/>
        </w:rPr>
        <w:t>and will seek EAC approval to draw on the loan at their meeting next week.</w:t>
      </w:r>
      <w:r>
        <w:rPr>
          <w:sz w:val="22"/>
          <w:szCs w:val="22"/>
        </w:rPr>
        <w:t xml:space="preserve"> </w:t>
      </w:r>
    </w:p>
    <w:p w14:paraId="01414BDD" w14:textId="28E2FC52" w:rsidR="000F4E69" w:rsidRDefault="000F4E69" w:rsidP="00A04F82">
      <w:pPr>
        <w:pStyle w:val="BodyText3"/>
        <w:widowControl/>
        <w:rPr>
          <w:sz w:val="22"/>
          <w:szCs w:val="22"/>
        </w:rPr>
      </w:pPr>
    </w:p>
    <w:p w14:paraId="26F6A511" w14:textId="601C75C5" w:rsidR="000F4E69" w:rsidRDefault="000F4E69" w:rsidP="00A04F82">
      <w:pPr>
        <w:pStyle w:val="BodyText3"/>
        <w:widowControl/>
        <w:rPr>
          <w:sz w:val="22"/>
          <w:szCs w:val="22"/>
        </w:rPr>
      </w:pPr>
      <w:r>
        <w:rPr>
          <w:sz w:val="22"/>
          <w:szCs w:val="22"/>
        </w:rPr>
        <w:t>DFCM Deputy Director Mike Ambre presented a proposal regarding the use and terms of the infrastructure loan.  Highlights of his presentation:</w:t>
      </w:r>
    </w:p>
    <w:p w14:paraId="4F6CFDEB" w14:textId="488794B3" w:rsidR="000F4E69" w:rsidRDefault="004D5AD8" w:rsidP="00572E76">
      <w:pPr>
        <w:pStyle w:val="BodyText3"/>
        <w:widowControl/>
        <w:numPr>
          <w:ilvl w:val="0"/>
          <w:numId w:val="41"/>
        </w:numPr>
        <w:rPr>
          <w:sz w:val="22"/>
          <w:szCs w:val="22"/>
        </w:rPr>
      </w:pPr>
      <w:r>
        <w:rPr>
          <w:sz w:val="22"/>
          <w:szCs w:val="22"/>
        </w:rPr>
        <w:t>North Loop Road – previously a full build was proposed but will now be scaled back with right of way on the south side to accommodate the possible light rail circulator</w:t>
      </w:r>
    </w:p>
    <w:p w14:paraId="310C62D8" w14:textId="14606DF2" w:rsidR="004D5AD8" w:rsidRDefault="004D5AD8" w:rsidP="00572E76">
      <w:pPr>
        <w:pStyle w:val="BodyText3"/>
        <w:widowControl/>
        <w:numPr>
          <w:ilvl w:val="0"/>
          <w:numId w:val="41"/>
        </w:numPr>
        <w:rPr>
          <w:sz w:val="22"/>
          <w:szCs w:val="22"/>
        </w:rPr>
      </w:pPr>
      <w:r>
        <w:rPr>
          <w:sz w:val="22"/>
          <w:szCs w:val="22"/>
        </w:rPr>
        <w:t>Costs for Roads</w:t>
      </w:r>
    </w:p>
    <w:p w14:paraId="7EC81C99" w14:textId="5266AB5D" w:rsidR="004D5AD8" w:rsidRDefault="004D5AD8" w:rsidP="00572E76">
      <w:pPr>
        <w:pStyle w:val="BodyText3"/>
        <w:widowControl/>
        <w:numPr>
          <w:ilvl w:val="0"/>
          <w:numId w:val="41"/>
        </w:numPr>
        <w:rPr>
          <w:sz w:val="22"/>
          <w:szCs w:val="22"/>
        </w:rPr>
      </w:pPr>
      <w:r>
        <w:rPr>
          <w:sz w:val="22"/>
          <w:szCs w:val="22"/>
        </w:rPr>
        <w:t>3 Million Gallon Water Tank – Package #1</w:t>
      </w:r>
    </w:p>
    <w:p w14:paraId="67A20A01" w14:textId="47C8EF71" w:rsidR="004D5AD8" w:rsidRDefault="004D5AD8" w:rsidP="00572E76">
      <w:pPr>
        <w:pStyle w:val="BodyText3"/>
        <w:widowControl/>
        <w:numPr>
          <w:ilvl w:val="0"/>
          <w:numId w:val="41"/>
        </w:numPr>
        <w:rPr>
          <w:sz w:val="22"/>
          <w:szCs w:val="22"/>
        </w:rPr>
      </w:pPr>
      <w:r>
        <w:rPr>
          <w:sz w:val="22"/>
          <w:szCs w:val="22"/>
        </w:rPr>
        <w:t>Water Transmission Line</w:t>
      </w:r>
    </w:p>
    <w:p w14:paraId="4DF5DEDE" w14:textId="0296A808" w:rsidR="004D5AD8" w:rsidRDefault="004D5AD8" w:rsidP="00572E76">
      <w:pPr>
        <w:pStyle w:val="BodyText3"/>
        <w:widowControl/>
        <w:numPr>
          <w:ilvl w:val="0"/>
          <w:numId w:val="41"/>
        </w:numPr>
        <w:rPr>
          <w:sz w:val="22"/>
          <w:szCs w:val="22"/>
        </w:rPr>
      </w:pPr>
      <w:r>
        <w:rPr>
          <w:sz w:val="22"/>
          <w:szCs w:val="22"/>
        </w:rPr>
        <w:t>Culinary Water Distribution Lines</w:t>
      </w:r>
    </w:p>
    <w:p w14:paraId="4C26B01F" w14:textId="68B8F68C" w:rsidR="004D5AD8" w:rsidRDefault="004D5AD8" w:rsidP="00572E76">
      <w:pPr>
        <w:pStyle w:val="BodyText3"/>
        <w:widowControl/>
        <w:numPr>
          <w:ilvl w:val="0"/>
          <w:numId w:val="41"/>
        </w:numPr>
        <w:rPr>
          <w:sz w:val="22"/>
          <w:szCs w:val="22"/>
        </w:rPr>
      </w:pPr>
      <w:r>
        <w:rPr>
          <w:sz w:val="22"/>
          <w:szCs w:val="22"/>
        </w:rPr>
        <w:t>High Pressure Gas Line installed this winter with removal of old line</w:t>
      </w:r>
    </w:p>
    <w:p w14:paraId="61B8176F" w14:textId="1AD7492F" w:rsidR="004D5AD8" w:rsidRDefault="004D5AD8" w:rsidP="00572E76">
      <w:pPr>
        <w:pStyle w:val="BodyText3"/>
        <w:widowControl/>
        <w:numPr>
          <w:ilvl w:val="0"/>
          <w:numId w:val="41"/>
        </w:numPr>
        <w:rPr>
          <w:sz w:val="22"/>
          <w:szCs w:val="22"/>
        </w:rPr>
      </w:pPr>
      <w:r>
        <w:rPr>
          <w:sz w:val="22"/>
          <w:szCs w:val="22"/>
        </w:rPr>
        <w:t>Low Pressure Gas Line</w:t>
      </w:r>
    </w:p>
    <w:p w14:paraId="3D2D31C4" w14:textId="501F3EE7" w:rsidR="004D5AD8" w:rsidRDefault="004D5AD8" w:rsidP="00572E76">
      <w:pPr>
        <w:pStyle w:val="BodyText3"/>
        <w:widowControl/>
        <w:numPr>
          <w:ilvl w:val="0"/>
          <w:numId w:val="41"/>
        </w:numPr>
        <w:rPr>
          <w:sz w:val="22"/>
          <w:szCs w:val="22"/>
        </w:rPr>
      </w:pPr>
      <w:r>
        <w:rPr>
          <w:sz w:val="22"/>
          <w:szCs w:val="22"/>
        </w:rPr>
        <w:t>Sanitary Sewer</w:t>
      </w:r>
    </w:p>
    <w:p w14:paraId="3D11B017" w14:textId="59BD11E9" w:rsidR="004D5AD8" w:rsidRDefault="004D5AD8" w:rsidP="00572E76">
      <w:pPr>
        <w:pStyle w:val="BodyText3"/>
        <w:widowControl/>
        <w:numPr>
          <w:ilvl w:val="0"/>
          <w:numId w:val="41"/>
        </w:numPr>
        <w:rPr>
          <w:sz w:val="22"/>
          <w:szCs w:val="22"/>
        </w:rPr>
      </w:pPr>
      <w:r>
        <w:rPr>
          <w:sz w:val="22"/>
          <w:szCs w:val="22"/>
        </w:rPr>
        <w:t>Storm Drain</w:t>
      </w:r>
    </w:p>
    <w:p w14:paraId="0CE4032F" w14:textId="45650A5C" w:rsidR="004D5AD8" w:rsidRDefault="004D5AD8" w:rsidP="00572E76">
      <w:pPr>
        <w:pStyle w:val="BodyText3"/>
        <w:widowControl/>
        <w:numPr>
          <w:ilvl w:val="0"/>
          <w:numId w:val="41"/>
        </w:numPr>
        <w:rPr>
          <w:sz w:val="22"/>
          <w:szCs w:val="22"/>
        </w:rPr>
      </w:pPr>
      <w:r>
        <w:rPr>
          <w:sz w:val="22"/>
          <w:szCs w:val="22"/>
        </w:rPr>
        <w:lastRenderedPageBreak/>
        <w:t>Communication Package</w:t>
      </w:r>
    </w:p>
    <w:p w14:paraId="203F647A" w14:textId="504B48C8" w:rsidR="004D5AD8" w:rsidRDefault="004D5AD8" w:rsidP="00572E76">
      <w:pPr>
        <w:pStyle w:val="BodyText3"/>
        <w:widowControl/>
        <w:numPr>
          <w:ilvl w:val="0"/>
          <w:numId w:val="41"/>
        </w:numPr>
        <w:rPr>
          <w:sz w:val="22"/>
          <w:szCs w:val="22"/>
        </w:rPr>
      </w:pPr>
      <w:r>
        <w:rPr>
          <w:sz w:val="22"/>
          <w:szCs w:val="22"/>
        </w:rPr>
        <w:t>Power</w:t>
      </w:r>
    </w:p>
    <w:p w14:paraId="2BF4DBEA" w14:textId="733406EE" w:rsidR="004D5AD8" w:rsidRDefault="004D5AD8" w:rsidP="00572E76">
      <w:pPr>
        <w:pStyle w:val="BodyText3"/>
        <w:widowControl/>
        <w:numPr>
          <w:ilvl w:val="0"/>
          <w:numId w:val="41"/>
        </w:numPr>
        <w:rPr>
          <w:sz w:val="22"/>
          <w:szCs w:val="22"/>
        </w:rPr>
      </w:pPr>
      <w:r>
        <w:rPr>
          <w:sz w:val="22"/>
          <w:szCs w:val="22"/>
        </w:rPr>
        <w:t>Secondary Water</w:t>
      </w:r>
    </w:p>
    <w:p w14:paraId="31E6AEDB" w14:textId="2DFAD658" w:rsidR="004D5AD8" w:rsidRDefault="004D5AD8" w:rsidP="00572E76">
      <w:pPr>
        <w:pStyle w:val="BodyText3"/>
        <w:widowControl/>
        <w:numPr>
          <w:ilvl w:val="0"/>
          <w:numId w:val="41"/>
        </w:numPr>
        <w:rPr>
          <w:sz w:val="22"/>
          <w:szCs w:val="22"/>
        </w:rPr>
      </w:pPr>
      <w:r>
        <w:rPr>
          <w:sz w:val="22"/>
          <w:szCs w:val="22"/>
        </w:rPr>
        <w:t>Utility Cost Summary</w:t>
      </w:r>
    </w:p>
    <w:p w14:paraId="1C511F5B" w14:textId="0AFDA771" w:rsidR="004D5AD8" w:rsidRDefault="004D5AD8" w:rsidP="00572E76">
      <w:pPr>
        <w:pStyle w:val="BodyText3"/>
        <w:widowControl/>
        <w:numPr>
          <w:ilvl w:val="0"/>
          <w:numId w:val="41"/>
        </w:numPr>
        <w:rPr>
          <w:sz w:val="22"/>
          <w:szCs w:val="22"/>
        </w:rPr>
      </w:pPr>
      <w:r>
        <w:rPr>
          <w:sz w:val="22"/>
          <w:szCs w:val="22"/>
        </w:rPr>
        <w:t>River to Range Landscaping/Parks</w:t>
      </w:r>
    </w:p>
    <w:p w14:paraId="239C3AEE" w14:textId="77777777" w:rsidR="004D5AD8" w:rsidRDefault="004D5AD8" w:rsidP="00A04F82">
      <w:pPr>
        <w:pStyle w:val="BodyText3"/>
        <w:widowControl/>
        <w:rPr>
          <w:sz w:val="22"/>
          <w:szCs w:val="22"/>
        </w:rPr>
      </w:pPr>
    </w:p>
    <w:p w14:paraId="5E3B54C0" w14:textId="3DDD00FA" w:rsidR="004D5B18" w:rsidRDefault="004D5AD8" w:rsidP="004D5B18">
      <w:pPr>
        <w:pStyle w:val="BodyText3"/>
        <w:widowControl/>
        <w:rPr>
          <w:sz w:val="22"/>
          <w:szCs w:val="22"/>
        </w:rPr>
      </w:pPr>
      <w:r>
        <w:rPr>
          <w:sz w:val="22"/>
          <w:szCs w:val="22"/>
        </w:rPr>
        <w:t xml:space="preserve">Mr. Ambre reviewed the costs for this infrastructure and </w:t>
      </w:r>
      <w:r w:rsidR="00572E76">
        <w:rPr>
          <w:sz w:val="22"/>
          <w:szCs w:val="22"/>
        </w:rPr>
        <w:t xml:space="preserve">discussed some unresolved issues that could affect costs; </w:t>
      </w:r>
      <w:r>
        <w:rPr>
          <w:sz w:val="22"/>
          <w:szCs w:val="22"/>
        </w:rPr>
        <w:t xml:space="preserve">anticipating that the </w:t>
      </w:r>
      <w:r w:rsidR="00572E76">
        <w:rPr>
          <w:sz w:val="22"/>
          <w:szCs w:val="22"/>
        </w:rPr>
        <w:t>total</w:t>
      </w:r>
      <w:r>
        <w:rPr>
          <w:sz w:val="22"/>
          <w:szCs w:val="22"/>
        </w:rPr>
        <w:t xml:space="preserve"> may be over $16</w:t>
      </w:r>
      <w:r w:rsidR="00572E76">
        <w:rPr>
          <w:sz w:val="22"/>
          <w:szCs w:val="22"/>
        </w:rPr>
        <w:t>5</w:t>
      </w:r>
      <w:r>
        <w:rPr>
          <w:sz w:val="22"/>
          <w:szCs w:val="22"/>
        </w:rPr>
        <w:t xml:space="preserve"> million</w:t>
      </w:r>
      <w:r w:rsidR="00572E76">
        <w:rPr>
          <w:sz w:val="22"/>
          <w:szCs w:val="22"/>
        </w:rPr>
        <w:t>.  H</w:t>
      </w:r>
      <w:r>
        <w:rPr>
          <w:sz w:val="22"/>
          <w:szCs w:val="22"/>
        </w:rPr>
        <w:t>e believes that we may be able to save money</w:t>
      </w:r>
      <w:r w:rsidR="00572E76">
        <w:rPr>
          <w:sz w:val="22"/>
          <w:szCs w:val="22"/>
        </w:rPr>
        <w:t xml:space="preserve"> in certain areas so the initial ask to the EAC will be the $165 </w:t>
      </w:r>
      <w:r w:rsidR="00D01C8A">
        <w:rPr>
          <w:sz w:val="22"/>
          <w:szCs w:val="22"/>
        </w:rPr>
        <w:t>m</w:t>
      </w:r>
      <w:r w:rsidR="00572E76">
        <w:rPr>
          <w:sz w:val="22"/>
          <w:szCs w:val="22"/>
        </w:rPr>
        <w:t xml:space="preserve">illion.  Mayor Walker questioned the storm water </w:t>
      </w:r>
      <w:r w:rsidR="00D01C8A">
        <w:rPr>
          <w:sz w:val="22"/>
          <w:szCs w:val="22"/>
        </w:rPr>
        <w:t>capacity</w:t>
      </w:r>
      <w:r w:rsidR="00572E76">
        <w:rPr>
          <w:sz w:val="22"/>
          <w:szCs w:val="22"/>
        </w:rPr>
        <w:t xml:space="preserve">, considering the amount of water from several recent storms this summer.  Mr. Ambre agreed this would be reviewed.  </w:t>
      </w:r>
      <w:r w:rsidR="004D5B18">
        <w:rPr>
          <w:sz w:val="22"/>
          <w:szCs w:val="22"/>
        </w:rPr>
        <w:t xml:space="preserve">Director Matheson indicated the appropriation will be earning interest during this time and could generate additional funds to help with any overages. </w:t>
      </w:r>
    </w:p>
    <w:p w14:paraId="6A94DA3D" w14:textId="71264A15" w:rsidR="00572E76" w:rsidRDefault="00572E76" w:rsidP="00A04F82">
      <w:pPr>
        <w:pStyle w:val="BodyText3"/>
        <w:widowControl/>
        <w:rPr>
          <w:sz w:val="22"/>
          <w:szCs w:val="22"/>
        </w:rPr>
      </w:pPr>
    </w:p>
    <w:p w14:paraId="4C74CA88" w14:textId="09C6528A" w:rsidR="004D5B18" w:rsidRDefault="00572E76" w:rsidP="00A04F82">
      <w:pPr>
        <w:pStyle w:val="BodyText3"/>
        <w:widowControl/>
        <w:rPr>
          <w:sz w:val="22"/>
          <w:szCs w:val="22"/>
        </w:rPr>
      </w:pPr>
      <w:r>
        <w:rPr>
          <w:sz w:val="22"/>
          <w:szCs w:val="22"/>
        </w:rPr>
        <w:t>Director Alan Matheson reviewed the terms of the loan</w:t>
      </w:r>
      <w:r w:rsidR="004D5B18">
        <w:rPr>
          <w:sz w:val="22"/>
          <w:szCs w:val="22"/>
        </w:rPr>
        <w:t xml:space="preserve"> which will be presented to the Executive Appropriations Committee and will include:</w:t>
      </w:r>
    </w:p>
    <w:p w14:paraId="0F446F19" w14:textId="77777777" w:rsidR="004D5B18" w:rsidRDefault="004D5B18" w:rsidP="004D5B18">
      <w:pPr>
        <w:pStyle w:val="BodyText3"/>
        <w:widowControl/>
        <w:numPr>
          <w:ilvl w:val="0"/>
          <w:numId w:val="42"/>
        </w:numPr>
        <w:rPr>
          <w:sz w:val="22"/>
          <w:szCs w:val="22"/>
        </w:rPr>
      </w:pPr>
      <w:r>
        <w:rPr>
          <w:sz w:val="22"/>
          <w:szCs w:val="22"/>
        </w:rPr>
        <w:t>$165 Million loan</w:t>
      </w:r>
    </w:p>
    <w:p w14:paraId="4E4CEFE1" w14:textId="4C46923E" w:rsidR="00572E76" w:rsidRDefault="004D5B18" w:rsidP="004D5B18">
      <w:pPr>
        <w:pStyle w:val="BodyText3"/>
        <w:widowControl/>
        <w:numPr>
          <w:ilvl w:val="0"/>
          <w:numId w:val="42"/>
        </w:numPr>
        <w:rPr>
          <w:sz w:val="22"/>
          <w:szCs w:val="22"/>
        </w:rPr>
      </w:pPr>
      <w:r>
        <w:rPr>
          <w:sz w:val="22"/>
          <w:szCs w:val="22"/>
        </w:rPr>
        <w:t>3% Interest</w:t>
      </w:r>
    </w:p>
    <w:p w14:paraId="41820838" w14:textId="108028C9" w:rsidR="004D5B18" w:rsidRDefault="004D5B18" w:rsidP="004D5B18">
      <w:pPr>
        <w:pStyle w:val="BodyText3"/>
        <w:widowControl/>
        <w:numPr>
          <w:ilvl w:val="0"/>
          <w:numId w:val="42"/>
        </w:numPr>
        <w:rPr>
          <w:sz w:val="22"/>
          <w:szCs w:val="22"/>
        </w:rPr>
      </w:pPr>
      <w:r>
        <w:rPr>
          <w:sz w:val="22"/>
          <w:szCs w:val="22"/>
        </w:rPr>
        <w:t>40 years</w:t>
      </w:r>
    </w:p>
    <w:p w14:paraId="5DB0952F" w14:textId="6C6E275C" w:rsidR="004D5B18" w:rsidRDefault="004D5B18" w:rsidP="004D5B18">
      <w:pPr>
        <w:pStyle w:val="BodyText3"/>
        <w:widowControl/>
        <w:numPr>
          <w:ilvl w:val="0"/>
          <w:numId w:val="42"/>
        </w:numPr>
        <w:rPr>
          <w:sz w:val="22"/>
          <w:szCs w:val="22"/>
        </w:rPr>
      </w:pPr>
      <w:r>
        <w:rPr>
          <w:sz w:val="22"/>
          <w:szCs w:val="22"/>
        </w:rPr>
        <w:t>First payment due one year after date of first occupancy</w:t>
      </w:r>
    </w:p>
    <w:p w14:paraId="003AB8EA" w14:textId="316BEFA3" w:rsidR="004D5B18" w:rsidRDefault="004D5B18" w:rsidP="004D5B18">
      <w:pPr>
        <w:pStyle w:val="BodyText3"/>
        <w:widowControl/>
        <w:numPr>
          <w:ilvl w:val="0"/>
          <w:numId w:val="42"/>
        </w:numPr>
        <w:rPr>
          <w:sz w:val="22"/>
          <w:szCs w:val="22"/>
        </w:rPr>
      </w:pPr>
      <w:r>
        <w:rPr>
          <w:sz w:val="22"/>
          <w:szCs w:val="22"/>
        </w:rPr>
        <w:t>Interest accrual deferred until date of first payment</w:t>
      </w:r>
    </w:p>
    <w:p w14:paraId="14D517CF" w14:textId="64BFF5C8" w:rsidR="00D01C8A" w:rsidRDefault="00D01C8A" w:rsidP="004D5B18">
      <w:pPr>
        <w:pStyle w:val="BodyText3"/>
        <w:widowControl/>
        <w:numPr>
          <w:ilvl w:val="0"/>
          <w:numId w:val="42"/>
        </w:numPr>
        <w:rPr>
          <w:sz w:val="22"/>
          <w:szCs w:val="22"/>
        </w:rPr>
      </w:pPr>
      <w:r>
        <w:rPr>
          <w:sz w:val="22"/>
          <w:szCs w:val="22"/>
        </w:rPr>
        <w:t>All lease revenues dedicated to paying off the loan</w:t>
      </w:r>
      <w:bookmarkStart w:id="0" w:name="_GoBack"/>
      <w:bookmarkEnd w:id="0"/>
    </w:p>
    <w:p w14:paraId="61170325" w14:textId="31288EAD" w:rsidR="004D5B18" w:rsidRDefault="004D5B18" w:rsidP="00A04F82">
      <w:pPr>
        <w:pStyle w:val="BodyText3"/>
        <w:widowControl/>
        <w:rPr>
          <w:sz w:val="22"/>
          <w:szCs w:val="22"/>
        </w:rPr>
      </w:pPr>
    </w:p>
    <w:p w14:paraId="7BF648E7" w14:textId="2E1D41E8" w:rsidR="0079797C" w:rsidRDefault="0079797C" w:rsidP="00A04F82">
      <w:pPr>
        <w:pStyle w:val="BodyText3"/>
        <w:widowControl/>
        <w:rPr>
          <w:sz w:val="22"/>
          <w:szCs w:val="22"/>
        </w:rPr>
      </w:pPr>
      <w:r>
        <w:rPr>
          <w:sz w:val="22"/>
          <w:szCs w:val="22"/>
        </w:rPr>
        <w:t xml:space="preserve">Questions from the board included impact fees, the loan funds draw schedule, interest earned and the safety of the funds.  </w:t>
      </w:r>
    </w:p>
    <w:p w14:paraId="33761A14" w14:textId="54D33EF7" w:rsidR="0079797C" w:rsidRDefault="0079797C" w:rsidP="00A04F82">
      <w:pPr>
        <w:pStyle w:val="BodyText3"/>
        <w:widowControl/>
        <w:rPr>
          <w:sz w:val="22"/>
          <w:szCs w:val="22"/>
        </w:rPr>
      </w:pPr>
    </w:p>
    <w:p w14:paraId="1A45EBBE" w14:textId="1848C28B" w:rsidR="005175D2" w:rsidRDefault="0079797C" w:rsidP="00A04F82">
      <w:pPr>
        <w:pStyle w:val="BodyText3"/>
        <w:widowControl/>
        <w:rPr>
          <w:sz w:val="22"/>
          <w:szCs w:val="22"/>
        </w:rPr>
      </w:pPr>
      <w:r w:rsidRPr="0079797C">
        <w:rPr>
          <w:sz w:val="22"/>
          <w:szCs w:val="22"/>
        </w:rPr>
        <w:t xml:space="preserve">Erin Talkington of RCLCO examined </w:t>
      </w:r>
      <w:r>
        <w:rPr>
          <w:sz w:val="22"/>
          <w:szCs w:val="22"/>
        </w:rPr>
        <w:t>the</w:t>
      </w:r>
      <w:r w:rsidRPr="0079797C">
        <w:rPr>
          <w:sz w:val="22"/>
          <w:szCs w:val="22"/>
        </w:rPr>
        <w:t xml:space="preserve"> comprehensive spreadsheet featuring diverse payback scenarios</w:t>
      </w:r>
      <w:r>
        <w:rPr>
          <w:sz w:val="22"/>
          <w:szCs w:val="22"/>
        </w:rPr>
        <w:t xml:space="preserve">.  She explained </w:t>
      </w:r>
      <w:r w:rsidRPr="0079797C">
        <w:rPr>
          <w:sz w:val="22"/>
          <w:szCs w:val="22"/>
        </w:rPr>
        <w:t>the current cash flow dynamics of the loan, offering insights into the various assumptions governing its repayment.</w:t>
      </w:r>
      <w:r w:rsidR="006517E1">
        <w:rPr>
          <w:sz w:val="22"/>
          <w:szCs w:val="22"/>
        </w:rPr>
        <w:t xml:space="preserve"> </w:t>
      </w:r>
      <w:r w:rsidR="004111D9">
        <w:rPr>
          <w:sz w:val="22"/>
          <w:szCs w:val="22"/>
        </w:rPr>
        <w:t>There were questions concerning the proposed ground lease revenues, cash flow, and connection fees.</w:t>
      </w:r>
    </w:p>
    <w:p w14:paraId="2915C9C7" w14:textId="77777777" w:rsidR="005175D2" w:rsidRDefault="005175D2" w:rsidP="00A04F82">
      <w:pPr>
        <w:pStyle w:val="BodyText3"/>
        <w:widowControl/>
        <w:rPr>
          <w:sz w:val="22"/>
          <w:szCs w:val="22"/>
        </w:rPr>
      </w:pPr>
    </w:p>
    <w:p w14:paraId="2221171C" w14:textId="4E7B9251" w:rsidR="00A04F82" w:rsidRDefault="004111D9" w:rsidP="00A04F82">
      <w:pPr>
        <w:pStyle w:val="BodyText3"/>
        <w:widowControl/>
        <w:rPr>
          <w:sz w:val="22"/>
          <w:szCs w:val="22"/>
        </w:rPr>
      </w:pPr>
      <w:r>
        <w:rPr>
          <w:sz w:val="22"/>
          <w:szCs w:val="22"/>
        </w:rPr>
        <w:t xml:space="preserve">Director Matheson explained there are four steps to obtaining use of this loan which may appear complicated but will allow us to meet the expectations of the state, allow for good return for </w:t>
      </w:r>
      <w:r w:rsidR="006517E1">
        <w:rPr>
          <w:sz w:val="22"/>
          <w:szCs w:val="22"/>
        </w:rPr>
        <w:t>our</w:t>
      </w:r>
      <w:r>
        <w:rPr>
          <w:sz w:val="22"/>
          <w:szCs w:val="22"/>
        </w:rPr>
        <w:t xml:space="preserve"> citizens and </w:t>
      </w:r>
      <w:r w:rsidR="006517E1">
        <w:rPr>
          <w:sz w:val="22"/>
          <w:szCs w:val="22"/>
        </w:rPr>
        <w:t>produce</w:t>
      </w:r>
      <w:r>
        <w:rPr>
          <w:sz w:val="22"/>
          <w:szCs w:val="22"/>
        </w:rPr>
        <w:t xml:space="preserve"> a viable project.  </w:t>
      </w:r>
      <w:r w:rsidR="006517E1">
        <w:rPr>
          <w:sz w:val="22"/>
          <w:szCs w:val="22"/>
        </w:rPr>
        <w:t xml:space="preserve">We want to be accurate but conservative in our approach. </w:t>
      </w:r>
    </w:p>
    <w:p w14:paraId="6703A802" w14:textId="12513AC8" w:rsidR="004111D9" w:rsidRDefault="004111D9" w:rsidP="00A04F82">
      <w:pPr>
        <w:pStyle w:val="BodyText3"/>
        <w:widowControl/>
        <w:rPr>
          <w:sz w:val="22"/>
          <w:szCs w:val="22"/>
        </w:rPr>
      </w:pPr>
    </w:p>
    <w:p w14:paraId="5148CD44" w14:textId="250E51FC" w:rsidR="004111D9" w:rsidRDefault="006517E1" w:rsidP="00A04F82">
      <w:pPr>
        <w:pStyle w:val="BodyText3"/>
        <w:widowControl/>
        <w:rPr>
          <w:sz w:val="22"/>
          <w:szCs w:val="22"/>
        </w:rPr>
      </w:pPr>
      <w:r>
        <w:rPr>
          <w:sz w:val="22"/>
          <w:szCs w:val="22"/>
        </w:rPr>
        <w:t>Chair Snow reminded the group of the significant amount of economic return that will result over time from sustained economic development.  Studies have shown that these numbers far out</w:t>
      </w:r>
      <w:r w:rsidR="00D01C8A">
        <w:rPr>
          <w:sz w:val="22"/>
          <w:szCs w:val="22"/>
        </w:rPr>
        <w:t>weigh</w:t>
      </w:r>
      <w:r>
        <w:rPr>
          <w:sz w:val="22"/>
          <w:szCs w:val="22"/>
        </w:rPr>
        <w:t xml:space="preserve"> any amounts received from ground leases.</w:t>
      </w:r>
    </w:p>
    <w:p w14:paraId="6EC261CE" w14:textId="322F1A8A" w:rsidR="006517E1" w:rsidRDefault="006517E1" w:rsidP="00A04F82">
      <w:pPr>
        <w:pStyle w:val="BodyText3"/>
        <w:widowControl/>
        <w:rPr>
          <w:sz w:val="22"/>
          <w:szCs w:val="22"/>
        </w:rPr>
      </w:pPr>
    </w:p>
    <w:p w14:paraId="1FC1B442" w14:textId="2740FE31" w:rsidR="002E6C9B" w:rsidRDefault="00A04F82" w:rsidP="002E6C9B">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6517E1">
        <w:rPr>
          <w:rFonts w:cs="Arial"/>
          <w:b w:val="0"/>
          <w:sz w:val="22"/>
          <w:szCs w:val="22"/>
        </w:rPr>
        <w:t xml:space="preserve">Rep. Jeff Stenquist moved that the board approve the loan terms as presented and submit to the Executive Appropriation Committee. </w:t>
      </w:r>
      <w:r w:rsidRPr="00FF0494">
        <w:rPr>
          <w:rFonts w:cs="Arial"/>
          <w:b w:val="0"/>
          <w:sz w:val="22"/>
          <w:szCs w:val="22"/>
        </w:rPr>
        <w:t>The motion was seconded by</w:t>
      </w:r>
      <w:r>
        <w:rPr>
          <w:rFonts w:cs="Arial"/>
          <w:b w:val="0"/>
          <w:sz w:val="22"/>
          <w:szCs w:val="22"/>
        </w:rPr>
        <w:t xml:space="preserve"> </w:t>
      </w:r>
      <w:r w:rsidR="006517E1">
        <w:rPr>
          <w:rFonts w:cs="Arial"/>
          <w:b w:val="0"/>
          <w:sz w:val="22"/>
          <w:szCs w:val="22"/>
        </w:rPr>
        <w:t>Mayor Walker</w:t>
      </w:r>
      <w:r w:rsidR="002E6C9B">
        <w:rPr>
          <w:rFonts w:cs="Arial"/>
          <w:b w:val="0"/>
          <w:sz w:val="22"/>
          <w:szCs w:val="22"/>
        </w:rPr>
        <w:t>.</w:t>
      </w:r>
    </w:p>
    <w:p w14:paraId="0B60CFAD" w14:textId="77777777" w:rsidR="002E6C9B" w:rsidRDefault="002E6C9B" w:rsidP="002E6C9B">
      <w:pPr>
        <w:pStyle w:val="Heading2"/>
        <w:tabs>
          <w:tab w:val="clear" w:pos="9360"/>
          <w:tab w:val="left" w:pos="900"/>
        </w:tabs>
        <w:ind w:left="2160" w:hanging="2160"/>
        <w:jc w:val="both"/>
        <w:rPr>
          <w:rFonts w:cs="Arial"/>
          <w:sz w:val="22"/>
          <w:szCs w:val="22"/>
        </w:rPr>
      </w:pPr>
    </w:p>
    <w:p w14:paraId="0C0879B9" w14:textId="652D068A" w:rsidR="0064117F" w:rsidRDefault="002E6C9B" w:rsidP="002E6C9B">
      <w:pPr>
        <w:pStyle w:val="Heading2"/>
        <w:tabs>
          <w:tab w:val="clear" w:pos="9360"/>
          <w:tab w:val="left" w:pos="900"/>
        </w:tabs>
        <w:ind w:left="2160" w:hanging="2160"/>
        <w:jc w:val="both"/>
        <w:rPr>
          <w:rFonts w:cs="Arial"/>
          <w:sz w:val="22"/>
          <w:szCs w:val="22"/>
        </w:rPr>
      </w:pPr>
      <w:r>
        <w:rPr>
          <w:rFonts w:cs="Arial"/>
          <w:sz w:val="22"/>
          <w:szCs w:val="22"/>
        </w:rPr>
        <w:t>Discussion to the Motion:</w:t>
      </w:r>
    </w:p>
    <w:p w14:paraId="1385EB2D" w14:textId="3B49928B" w:rsidR="00D2627D" w:rsidRDefault="002E6C9B" w:rsidP="00A04F82">
      <w:pPr>
        <w:rPr>
          <w:rFonts w:ascii="Arial" w:hAnsi="Arial" w:cs="Arial"/>
          <w:sz w:val="22"/>
          <w:szCs w:val="22"/>
        </w:rPr>
      </w:pPr>
      <w:r>
        <w:rPr>
          <w:rFonts w:ascii="Arial" w:hAnsi="Arial" w:cs="Arial"/>
          <w:sz w:val="22"/>
          <w:szCs w:val="22"/>
        </w:rPr>
        <w:t>Chair Tuescher restate the terms of the loan for board members.</w:t>
      </w:r>
    </w:p>
    <w:p w14:paraId="03B8E63B" w14:textId="1087A276" w:rsidR="002E6C9B" w:rsidRDefault="002E6C9B" w:rsidP="00A04F82">
      <w:pPr>
        <w:rPr>
          <w:rFonts w:ascii="Arial" w:hAnsi="Arial" w:cs="Arial"/>
          <w:sz w:val="22"/>
          <w:szCs w:val="22"/>
        </w:rPr>
      </w:pPr>
    </w:p>
    <w:p w14:paraId="3E7032AD" w14:textId="231D87E9" w:rsidR="002E6C9B" w:rsidRDefault="002E6C9B" w:rsidP="00A04F8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The motion passed unanimously.</w:t>
      </w:r>
    </w:p>
    <w:p w14:paraId="1B61F116" w14:textId="176A952A" w:rsidR="00FE69F9" w:rsidRDefault="00FE69F9" w:rsidP="00046250">
      <w:pPr>
        <w:pStyle w:val="BodyText3"/>
        <w:widowControl/>
        <w:rPr>
          <w:rFonts w:cs="Arial"/>
          <w:sz w:val="22"/>
          <w:szCs w:val="22"/>
        </w:rPr>
      </w:pPr>
      <w:bookmarkStart w:id="1" w:name="OLE_LINK1"/>
    </w:p>
    <w:p w14:paraId="4F25E753" w14:textId="4F132D14" w:rsidR="00903DF6" w:rsidRPr="00F01E3E" w:rsidRDefault="00F416A1"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SESSION</w:t>
      </w:r>
    </w:p>
    <w:p w14:paraId="1B0A1E98" w14:textId="7769285B" w:rsidR="00FB132E" w:rsidRDefault="00FB132E" w:rsidP="00046250">
      <w:pPr>
        <w:pStyle w:val="BodyText3"/>
        <w:widowControl/>
        <w:rPr>
          <w:sz w:val="22"/>
          <w:szCs w:val="22"/>
        </w:rPr>
      </w:pPr>
      <w:r>
        <w:rPr>
          <w:sz w:val="22"/>
          <w:szCs w:val="22"/>
        </w:rPr>
        <w:t xml:space="preserve">Chair </w:t>
      </w:r>
      <w:r w:rsidR="002E6C9B">
        <w:rPr>
          <w:sz w:val="22"/>
          <w:szCs w:val="22"/>
        </w:rPr>
        <w:t>Tuescher</w:t>
      </w:r>
      <w:r>
        <w:rPr>
          <w:sz w:val="22"/>
          <w:szCs w:val="22"/>
        </w:rPr>
        <w:t xml:space="preserve"> suggested the</w:t>
      </w:r>
      <w:r w:rsidR="00903DF6" w:rsidRPr="00903DF6">
        <w:rPr>
          <w:sz w:val="22"/>
          <w:szCs w:val="22"/>
        </w:rPr>
        <w:t xml:space="preserve"> board </w:t>
      </w:r>
      <w:r>
        <w:rPr>
          <w:sz w:val="22"/>
          <w:szCs w:val="22"/>
        </w:rPr>
        <w:t xml:space="preserve">move into a closed executive session pursuant to Utah Code 52-4-205(1)(d) to discuss </w:t>
      </w:r>
      <w:r w:rsidR="00D2627D">
        <w:rPr>
          <w:sz w:val="22"/>
          <w:szCs w:val="22"/>
        </w:rPr>
        <w:t xml:space="preserve">the development agreement.  </w:t>
      </w:r>
      <w:r>
        <w:rPr>
          <w:sz w:val="22"/>
          <w:szCs w:val="22"/>
        </w:rPr>
        <w:t xml:space="preserve">The board plans to return to open session to take </w:t>
      </w:r>
      <w:r w:rsidR="00EA3054">
        <w:rPr>
          <w:sz w:val="22"/>
          <w:szCs w:val="22"/>
        </w:rPr>
        <w:t xml:space="preserve">any </w:t>
      </w:r>
      <w:r>
        <w:rPr>
          <w:sz w:val="22"/>
          <w:szCs w:val="22"/>
        </w:rPr>
        <w:t>formal action on these matters.</w:t>
      </w:r>
    </w:p>
    <w:p w14:paraId="034B16DC" w14:textId="77777777" w:rsidR="00FB132E" w:rsidRDefault="00FB132E" w:rsidP="00046250">
      <w:pPr>
        <w:pStyle w:val="BodyText3"/>
        <w:widowControl/>
        <w:rPr>
          <w:sz w:val="22"/>
          <w:szCs w:val="22"/>
        </w:rPr>
      </w:pPr>
    </w:p>
    <w:p w14:paraId="0827E7B7" w14:textId="71C78C79" w:rsidR="00FB132E" w:rsidRPr="00FF0494" w:rsidRDefault="00FB132E" w:rsidP="00FB132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830B8">
        <w:rPr>
          <w:rFonts w:cs="Arial"/>
          <w:b w:val="0"/>
          <w:sz w:val="22"/>
          <w:szCs w:val="22"/>
        </w:rPr>
        <w:t>C</w:t>
      </w:r>
      <w:r w:rsidR="002E6C9B">
        <w:rPr>
          <w:rFonts w:cs="Arial"/>
          <w:b w:val="0"/>
          <w:sz w:val="22"/>
          <w:szCs w:val="22"/>
        </w:rPr>
        <w:t>hair Snow</w:t>
      </w:r>
      <w:r w:rsidR="009830B8">
        <w:rPr>
          <w:rFonts w:cs="Arial"/>
          <w:b w:val="0"/>
          <w:sz w:val="22"/>
          <w:szCs w:val="22"/>
        </w:rPr>
        <w:t xml:space="preserve"> </w:t>
      </w:r>
      <w:r w:rsidRPr="00FF0494">
        <w:rPr>
          <w:rFonts w:cs="Arial"/>
          <w:b w:val="0"/>
          <w:sz w:val="22"/>
          <w:szCs w:val="22"/>
        </w:rPr>
        <w:t xml:space="preserve">moved </w:t>
      </w:r>
      <w:r w:rsidR="0010446C">
        <w:rPr>
          <w:rFonts w:cs="Arial"/>
          <w:b w:val="0"/>
          <w:sz w:val="22"/>
          <w:szCs w:val="22"/>
        </w:rPr>
        <w:t>that</w:t>
      </w:r>
      <w:r>
        <w:rPr>
          <w:rFonts w:cs="Arial"/>
          <w:b w:val="0"/>
          <w:sz w:val="22"/>
          <w:szCs w:val="22"/>
        </w:rPr>
        <w:t xml:space="preserve"> the board go into closed executive session.  </w:t>
      </w:r>
      <w:r w:rsidRPr="00FF0494">
        <w:rPr>
          <w:rFonts w:cs="Arial"/>
          <w:b w:val="0"/>
          <w:sz w:val="22"/>
          <w:szCs w:val="22"/>
        </w:rPr>
        <w:t>The motion was seconded by</w:t>
      </w:r>
      <w:r>
        <w:rPr>
          <w:rFonts w:cs="Arial"/>
          <w:b w:val="0"/>
          <w:sz w:val="22"/>
          <w:szCs w:val="22"/>
        </w:rPr>
        <w:t xml:space="preserve"> </w:t>
      </w:r>
      <w:r w:rsidR="002E6C9B">
        <w:rPr>
          <w:rFonts w:cs="Arial"/>
          <w:b w:val="0"/>
          <w:sz w:val="22"/>
          <w:szCs w:val="22"/>
        </w:rPr>
        <w:t xml:space="preserve">Ryan Starks </w:t>
      </w:r>
      <w:r w:rsidRPr="00FF0494">
        <w:rPr>
          <w:rFonts w:cs="Arial"/>
          <w:b w:val="0"/>
          <w:sz w:val="22"/>
          <w:szCs w:val="22"/>
        </w:rPr>
        <w:t>and passed unanimously.</w:t>
      </w:r>
    </w:p>
    <w:p w14:paraId="3210C22D" w14:textId="7DF1131F" w:rsidR="00FB132E" w:rsidRDefault="00FB132E" w:rsidP="00046250">
      <w:pPr>
        <w:pStyle w:val="BodyText3"/>
        <w:widowControl/>
        <w:rPr>
          <w:sz w:val="22"/>
          <w:szCs w:val="22"/>
        </w:rPr>
      </w:pPr>
      <w:r>
        <w:rPr>
          <w:sz w:val="22"/>
          <w:szCs w:val="22"/>
        </w:rPr>
        <w:tab/>
      </w:r>
    </w:p>
    <w:p w14:paraId="41DA7E83" w14:textId="134C37B9" w:rsidR="00FB132E" w:rsidRDefault="004D31A0" w:rsidP="00046250">
      <w:pPr>
        <w:pStyle w:val="BodyText3"/>
        <w:widowControl/>
        <w:rPr>
          <w:sz w:val="22"/>
          <w:szCs w:val="22"/>
        </w:rPr>
      </w:pPr>
      <w:r>
        <w:rPr>
          <w:sz w:val="22"/>
          <w:szCs w:val="22"/>
        </w:rPr>
        <w:t xml:space="preserve">The board moved into executive session at </w:t>
      </w:r>
      <w:r w:rsidR="002E6C9B">
        <w:rPr>
          <w:sz w:val="22"/>
          <w:szCs w:val="22"/>
        </w:rPr>
        <w:t>9:45</w:t>
      </w:r>
      <w:r>
        <w:rPr>
          <w:sz w:val="22"/>
          <w:szCs w:val="22"/>
        </w:rPr>
        <w:t xml:space="preserve"> AM</w:t>
      </w:r>
      <w:r w:rsidR="001E6AE0">
        <w:rPr>
          <w:sz w:val="22"/>
          <w:szCs w:val="22"/>
        </w:rPr>
        <w:t>.</w:t>
      </w:r>
    </w:p>
    <w:p w14:paraId="4DE16915" w14:textId="408C413E" w:rsidR="00FB132E" w:rsidRDefault="00FB132E" w:rsidP="00046250">
      <w:pPr>
        <w:pStyle w:val="BodyText3"/>
        <w:widowControl/>
        <w:rPr>
          <w:sz w:val="22"/>
          <w:szCs w:val="22"/>
        </w:rPr>
      </w:pPr>
    </w:p>
    <w:p w14:paraId="3593F4ED" w14:textId="03FC227C" w:rsidR="00FB132E" w:rsidRDefault="00FB132E" w:rsidP="00046250">
      <w:pPr>
        <w:pStyle w:val="BodyText3"/>
        <w:widowControl/>
        <w:rPr>
          <w:sz w:val="22"/>
          <w:szCs w:val="22"/>
        </w:rPr>
      </w:pPr>
      <w:r>
        <w:rPr>
          <w:sz w:val="22"/>
          <w:szCs w:val="22"/>
        </w:rPr>
        <w:t>A</w:t>
      </w:r>
      <w:r w:rsidR="008E2584">
        <w:rPr>
          <w:sz w:val="22"/>
          <w:szCs w:val="22"/>
        </w:rPr>
        <w:t>t</w:t>
      </w:r>
      <w:r>
        <w:rPr>
          <w:sz w:val="22"/>
          <w:szCs w:val="22"/>
        </w:rPr>
        <w:t xml:space="preserve"> </w:t>
      </w:r>
      <w:r w:rsidR="00535D1B">
        <w:rPr>
          <w:sz w:val="22"/>
          <w:szCs w:val="22"/>
        </w:rPr>
        <w:t>1</w:t>
      </w:r>
      <w:r w:rsidR="002E6C9B">
        <w:rPr>
          <w:sz w:val="22"/>
          <w:szCs w:val="22"/>
        </w:rPr>
        <w:t>0:36</w:t>
      </w:r>
      <w:r>
        <w:rPr>
          <w:sz w:val="22"/>
          <w:szCs w:val="22"/>
        </w:rPr>
        <w:t xml:space="preserve"> AM the board</w:t>
      </w:r>
      <w:r w:rsidR="008E2584">
        <w:rPr>
          <w:sz w:val="22"/>
          <w:szCs w:val="22"/>
        </w:rPr>
        <w:t xml:space="preserve"> re</w:t>
      </w:r>
      <w:r w:rsidR="000D51D2">
        <w:rPr>
          <w:sz w:val="22"/>
          <w:szCs w:val="22"/>
        </w:rPr>
        <w:t xml:space="preserve">convened after the </w:t>
      </w:r>
      <w:r w:rsidR="0010446C">
        <w:rPr>
          <w:sz w:val="22"/>
          <w:szCs w:val="22"/>
        </w:rPr>
        <w:t>e</w:t>
      </w:r>
      <w:r>
        <w:rPr>
          <w:sz w:val="22"/>
          <w:szCs w:val="22"/>
        </w:rPr>
        <w:t>xecutive session</w:t>
      </w:r>
      <w:r w:rsidR="000D51D2">
        <w:rPr>
          <w:sz w:val="22"/>
          <w:szCs w:val="22"/>
        </w:rPr>
        <w:t xml:space="preserve">.  The motion to </w:t>
      </w:r>
      <w:r w:rsidR="00A64BB7">
        <w:rPr>
          <w:sz w:val="22"/>
          <w:szCs w:val="22"/>
        </w:rPr>
        <w:t>end the closed portion of the meeting and return to an open meeting</w:t>
      </w:r>
      <w:r w:rsidR="000D51D2">
        <w:rPr>
          <w:sz w:val="22"/>
          <w:szCs w:val="22"/>
        </w:rPr>
        <w:t xml:space="preserve"> was unanimously approved by the board</w:t>
      </w:r>
      <w:r w:rsidR="00535D1B">
        <w:rPr>
          <w:sz w:val="22"/>
          <w:szCs w:val="22"/>
        </w:rPr>
        <w:t xml:space="preserve"> in </w:t>
      </w:r>
      <w:r w:rsidR="002E5A61">
        <w:rPr>
          <w:sz w:val="22"/>
          <w:szCs w:val="22"/>
        </w:rPr>
        <w:t xml:space="preserve">the </w:t>
      </w:r>
      <w:r w:rsidR="00535D1B">
        <w:rPr>
          <w:sz w:val="22"/>
          <w:szCs w:val="22"/>
        </w:rPr>
        <w:t>closed session.</w:t>
      </w:r>
      <w:r w:rsidR="000D51D2">
        <w:rPr>
          <w:sz w:val="22"/>
          <w:szCs w:val="22"/>
        </w:rPr>
        <w:t xml:space="preserve">  </w:t>
      </w:r>
      <w:r w:rsidR="00EA3054">
        <w:rPr>
          <w:sz w:val="22"/>
          <w:szCs w:val="22"/>
        </w:rPr>
        <w:t>The board had no action items to address from the executive session.</w:t>
      </w:r>
    </w:p>
    <w:p w14:paraId="3C60FEF1" w14:textId="77777777" w:rsidR="00437D69" w:rsidRDefault="00437D69" w:rsidP="00046250">
      <w:pPr>
        <w:pStyle w:val="BodyText3"/>
        <w:widowControl/>
        <w:rPr>
          <w:sz w:val="22"/>
          <w:szCs w:val="22"/>
        </w:rPr>
      </w:pPr>
    </w:p>
    <w:p w14:paraId="17C08988" w14:textId="6C1404B5"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903DF6">
        <w:rPr>
          <w:rFonts w:ascii="Arial" w:hAnsi="Arial"/>
          <w:b/>
          <w:sz w:val="22"/>
          <w:szCs w:val="22"/>
        </w:rPr>
        <w:t>MENT</w:t>
      </w:r>
    </w:p>
    <w:bookmarkEnd w:id="1"/>
    <w:p w14:paraId="7FD53E39" w14:textId="77777777" w:rsidR="005D7B32" w:rsidRPr="00583453"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p>
    <w:p w14:paraId="7BA77F44" w14:textId="2301D2D2"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2E6C9B">
        <w:rPr>
          <w:rFonts w:cs="Arial"/>
          <w:b w:val="0"/>
          <w:sz w:val="22"/>
          <w:szCs w:val="22"/>
        </w:rPr>
        <w:t>Rep Jeff Stenquist</w:t>
      </w:r>
      <w:r w:rsidR="00437D69">
        <w:rPr>
          <w:rFonts w:cs="Arial"/>
          <w:b w:val="0"/>
          <w:sz w:val="22"/>
          <w:szCs w:val="22"/>
        </w:rPr>
        <w:t xml:space="preserve"> </w:t>
      </w:r>
      <w:r w:rsidR="00393781" w:rsidRPr="00A0479E">
        <w:rPr>
          <w:rFonts w:cs="Arial"/>
          <w:b w:val="0"/>
          <w:sz w:val="22"/>
          <w:szCs w:val="22"/>
        </w:rPr>
        <w:t xml:space="preserve">moved to adjourn the meeting.  </w:t>
      </w:r>
      <w:r w:rsidR="003128AF">
        <w:rPr>
          <w:rFonts w:cs="Arial"/>
          <w:b w:val="0"/>
          <w:sz w:val="22"/>
          <w:szCs w:val="22"/>
        </w:rPr>
        <w:t>The motion was seconded by</w:t>
      </w:r>
      <w:r w:rsidR="00FB132E">
        <w:rPr>
          <w:rFonts w:cs="Arial"/>
          <w:b w:val="0"/>
          <w:sz w:val="22"/>
          <w:szCs w:val="22"/>
        </w:rPr>
        <w:t xml:space="preserve"> </w:t>
      </w:r>
      <w:r w:rsidR="002E6C9B">
        <w:rPr>
          <w:rFonts w:cs="Arial"/>
          <w:b w:val="0"/>
          <w:sz w:val="22"/>
          <w:szCs w:val="22"/>
        </w:rPr>
        <w:t>Chair Snow</w:t>
      </w:r>
      <w:r w:rsidR="003D4A2A">
        <w:rPr>
          <w:rFonts w:cs="Arial"/>
          <w:b w:val="0"/>
          <w:sz w:val="22"/>
          <w:szCs w:val="22"/>
        </w:rPr>
        <w:t xml:space="preserve"> </w:t>
      </w:r>
      <w:r w:rsidR="00C26B34">
        <w:rPr>
          <w:rFonts w:cs="Arial"/>
          <w:b w:val="0"/>
          <w:sz w:val="22"/>
          <w:szCs w:val="22"/>
        </w:rPr>
        <w:t>and 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7F4DE429"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B132E">
        <w:rPr>
          <w:rFonts w:ascii="Arial" w:hAnsi="Arial" w:cs="Arial"/>
          <w:sz w:val="22"/>
          <w:szCs w:val="22"/>
        </w:rPr>
        <w:t>1</w:t>
      </w:r>
      <w:r w:rsidR="002E6C9B">
        <w:rPr>
          <w:rFonts w:ascii="Arial" w:hAnsi="Arial" w:cs="Arial"/>
          <w:sz w:val="22"/>
          <w:szCs w:val="22"/>
        </w:rPr>
        <w:t>0</w:t>
      </w:r>
      <w:r w:rsidR="002E5A61">
        <w:rPr>
          <w:rFonts w:ascii="Arial" w:hAnsi="Arial" w:cs="Arial"/>
          <w:sz w:val="22"/>
          <w:szCs w:val="22"/>
        </w:rPr>
        <w:t>:</w:t>
      </w:r>
      <w:r w:rsidR="002E6C9B">
        <w:rPr>
          <w:rFonts w:ascii="Arial" w:hAnsi="Arial" w:cs="Arial"/>
          <w:sz w:val="22"/>
          <w:szCs w:val="22"/>
        </w:rPr>
        <w:t>40</w:t>
      </w:r>
      <w:r w:rsidR="008E2584">
        <w:rPr>
          <w:rFonts w:ascii="Arial" w:hAnsi="Arial" w:cs="Arial"/>
          <w:sz w:val="22"/>
          <w:szCs w:val="22"/>
        </w:rPr>
        <w:t xml:space="preserve"> AM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B03C" w14:textId="77777777" w:rsidR="0070086A" w:rsidRDefault="0070086A">
      <w:r>
        <w:separator/>
      </w:r>
    </w:p>
  </w:endnote>
  <w:endnote w:type="continuationSeparator" w:id="0">
    <w:p w14:paraId="253AE93E" w14:textId="77777777" w:rsidR="0070086A" w:rsidRDefault="007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4E6A" w14:textId="77777777" w:rsidR="0070086A" w:rsidRDefault="0070086A">
      <w:r>
        <w:separator/>
      </w:r>
    </w:p>
  </w:footnote>
  <w:footnote w:type="continuationSeparator" w:id="0">
    <w:p w14:paraId="1179F062" w14:textId="77777777" w:rsidR="0070086A" w:rsidRDefault="0070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599006A6" w:rsidR="006D7A6B" w:rsidRDefault="003D4A2A" w:rsidP="004134D1">
    <w:pPr>
      <w:ind w:right="360"/>
      <w:rPr>
        <w:rFonts w:ascii="Arial" w:hAnsi="Arial"/>
        <w:sz w:val="20"/>
      </w:rPr>
    </w:pPr>
    <w:r>
      <w:rPr>
        <w:rFonts w:ascii="Arial" w:hAnsi="Arial"/>
        <w:sz w:val="20"/>
      </w:rPr>
      <w:t>November 8</w:t>
    </w:r>
    <w:r w:rsidR="00DD291C">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745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F8FA" id="Rectangle 1" o:spid="_x0000_s1026" style="position:absolute;margin-left:1in;margin-top:0;width:468pt;height: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10D1E"/>
    <w:multiLevelType w:val="hybridMultilevel"/>
    <w:tmpl w:val="F868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400C5B37"/>
    <w:multiLevelType w:val="hybridMultilevel"/>
    <w:tmpl w:val="482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5B71D0B"/>
    <w:multiLevelType w:val="hybridMultilevel"/>
    <w:tmpl w:val="E8C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9" w15:restartNumberingAfterBreak="0">
    <w:nsid w:val="6DEF3F8D"/>
    <w:multiLevelType w:val="hybridMultilevel"/>
    <w:tmpl w:val="DE42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9"/>
  </w:num>
  <w:num w:numId="15">
    <w:abstractNumId w:val="13"/>
  </w:num>
  <w:num w:numId="16">
    <w:abstractNumId w:val="32"/>
  </w:num>
  <w:num w:numId="17">
    <w:abstractNumId w:val="33"/>
  </w:num>
  <w:num w:numId="18">
    <w:abstractNumId w:val="37"/>
  </w:num>
  <w:num w:numId="19">
    <w:abstractNumId w:val="11"/>
  </w:num>
  <w:num w:numId="20">
    <w:abstractNumId w:val="16"/>
  </w:num>
  <w:num w:numId="21">
    <w:abstractNumId w:val="26"/>
  </w:num>
  <w:num w:numId="22">
    <w:abstractNumId w:val="30"/>
  </w:num>
  <w:num w:numId="23">
    <w:abstractNumId w:val="19"/>
  </w:num>
  <w:num w:numId="24">
    <w:abstractNumId w:val="40"/>
  </w:num>
  <w:num w:numId="25">
    <w:abstractNumId w:val="17"/>
  </w:num>
  <w:num w:numId="26">
    <w:abstractNumId w:val="18"/>
  </w:num>
  <w:num w:numId="27">
    <w:abstractNumId w:val="34"/>
  </w:num>
  <w:num w:numId="28">
    <w:abstractNumId w:val="28"/>
  </w:num>
  <w:num w:numId="29">
    <w:abstractNumId w:val="25"/>
  </w:num>
  <w:num w:numId="30">
    <w:abstractNumId w:val="23"/>
  </w:num>
  <w:num w:numId="31">
    <w:abstractNumId w:val="10"/>
  </w:num>
  <w:num w:numId="32">
    <w:abstractNumId w:val="41"/>
  </w:num>
  <w:num w:numId="33">
    <w:abstractNumId w:val="24"/>
  </w:num>
  <w:num w:numId="34">
    <w:abstractNumId w:val="12"/>
  </w:num>
  <w:num w:numId="35">
    <w:abstractNumId w:val="22"/>
  </w:num>
  <w:num w:numId="36">
    <w:abstractNumId w:val="36"/>
  </w:num>
  <w:num w:numId="37">
    <w:abstractNumId w:val="27"/>
  </w:num>
  <w:num w:numId="38">
    <w:abstractNumId w:val="20"/>
  </w:num>
  <w:num w:numId="39">
    <w:abstractNumId w:val="39"/>
  </w:num>
  <w:num w:numId="40">
    <w:abstractNumId w:val="21"/>
  </w:num>
  <w:num w:numId="41">
    <w:abstractNumId w:val="31"/>
  </w:num>
  <w:num w:numId="4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0DC1"/>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4E69"/>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3D9"/>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16E"/>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82C"/>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6C9B"/>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A2A"/>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1D9"/>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AD8"/>
    <w:rsid w:val="004D5B18"/>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5D2"/>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2E76"/>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7E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86A"/>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929"/>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97C"/>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EBE"/>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059"/>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AD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1B0"/>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63B"/>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C0A"/>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D91"/>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6FB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C8A"/>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37"/>
    <w:rsid w:val="00D042A7"/>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1DB2"/>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EF9A-9891-B544-A610-E7180DB8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27255</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187</cp:revision>
  <cp:lastPrinted>2020-09-08T19:16:00Z</cp:lastPrinted>
  <dcterms:created xsi:type="dcterms:W3CDTF">2020-12-18T19:40:00Z</dcterms:created>
  <dcterms:modified xsi:type="dcterms:W3CDTF">2023-11-20T19:02:00Z</dcterms:modified>
</cp:coreProperties>
</file>