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5D94F21F" w:rsidR="00F37273" w:rsidRDefault="002E6329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Medical School Campus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7F40C2EE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2E6329">
        <w:rPr>
          <w:rFonts w:ascii="Times New Roman" w:hAnsi="Times New Roman" w:cs="Times New Roman"/>
          <w:color w:val="08050B"/>
          <w:sz w:val="24"/>
          <w:szCs w:val="24"/>
        </w:rPr>
        <w:t>MEDICAL SCHOOL CAMPUS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0B66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0843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10DC0">
        <w:rPr>
          <w:rFonts w:ascii="Times New Roman" w:hAnsi="Times New Roman" w:cs="Times New Roman"/>
          <w:color w:val="08050B"/>
          <w:sz w:val="24"/>
          <w:szCs w:val="24"/>
          <w:u w:val="single"/>
        </w:rPr>
        <w:t>17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870F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proofErr w:type="gramEnd"/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27B005C3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C10DC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660B6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2E632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60B66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2E632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10DC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7548E68A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ED1428">
        <w:rPr>
          <w:rFonts w:ascii="Times New Roman" w:hAnsi="Times New Roman" w:cs="Times New Roman"/>
          <w:color w:val="08050B"/>
          <w:sz w:val="24"/>
          <w:szCs w:val="24"/>
        </w:rPr>
        <w:t>October 27</w:t>
      </w:r>
      <w:r w:rsidR="00ED1428" w:rsidRPr="00ED1428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proofErr w:type="gramStart"/>
      <w:r w:rsidR="00ED1428">
        <w:rPr>
          <w:rFonts w:ascii="Times New Roman" w:hAnsi="Times New Roman" w:cs="Times New Roman"/>
          <w:color w:val="08050B"/>
          <w:sz w:val="24"/>
          <w:szCs w:val="24"/>
        </w:rPr>
        <w:t xml:space="preserve"> 2023</w:t>
      </w:r>
      <w:proofErr w:type="gramEnd"/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P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69CACB" w14:textId="77777777" w:rsidR="004A6ECC" w:rsidRDefault="004A6ECC" w:rsidP="004A6ECC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A62D5" w14:textId="31715BD7" w:rsidR="00AA5C2D" w:rsidRPr="00DC7D32" w:rsidRDefault="002D2D25" w:rsidP="00DC7D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3259B305" w14:textId="77777777" w:rsidR="00AA279D" w:rsidRPr="00AA279D" w:rsidRDefault="00AA279D" w:rsidP="00AA27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7BDB52D1" w14:textId="77777777" w:rsidR="00DC3F93" w:rsidRDefault="00DC3F93" w:rsidP="00DC3F9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 proposed amendment to the operating and capital budget for calendar year 2023 (if needed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), and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set a public hearing to take public comment on the same.</w:t>
      </w:r>
    </w:p>
    <w:p w14:paraId="2805135D" w14:textId="77777777" w:rsidR="00DC3F93" w:rsidRDefault="00DC3F93" w:rsidP="00DC3F9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C4AD2D" w14:textId="77777777" w:rsidR="00DC3F93" w:rsidRDefault="00DC3F93" w:rsidP="00DC3F9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adoption of the tentative operating and capital budget for calendar year 2024 and set a public hearing to take public comment on the same.</w:t>
      </w:r>
    </w:p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510918C2" w:rsidR="00C75FC1" w:rsidRDefault="003A3D8E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5079939" w14:textId="77777777" w:rsidR="00574091" w:rsidRPr="00FC04BE" w:rsidRDefault="00574091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4EA495F" w14:textId="77777777" w:rsidR="00DC3F93" w:rsidRDefault="00DC3F93" w:rsidP="00DC3F93">
      <w:pPr>
        <w:pStyle w:val="BodyText2"/>
        <w:numPr>
          <w:ilvl w:val="0"/>
          <w:numId w:val="20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Review district financial statements, prepared by CLA.</w:t>
      </w:r>
    </w:p>
    <w:p w14:paraId="20FE2464" w14:textId="77777777" w:rsidR="0051430F" w:rsidRPr="00FC04BE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2A191DC3" w:rsidR="00F37942" w:rsidRPr="00FC04BE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7E170D29" w:rsidR="00AA279D" w:rsidRPr="00AE3F00" w:rsidRDefault="00AA279D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DC3F93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0F71" w14:textId="77777777" w:rsidR="008C0B10" w:rsidRDefault="008C0B10">
      <w:r>
        <w:separator/>
      </w:r>
    </w:p>
  </w:endnote>
  <w:endnote w:type="continuationSeparator" w:id="0">
    <w:p w14:paraId="6265F00E" w14:textId="77777777" w:rsidR="008C0B10" w:rsidRDefault="008C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3342" w14:textId="77777777" w:rsidR="008C0B10" w:rsidRDefault="008C0B10">
      <w:r>
        <w:separator/>
      </w:r>
    </w:p>
  </w:footnote>
  <w:footnote w:type="continuationSeparator" w:id="0">
    <w:p w14:paraId="2A79083A" w14:textId="77777777" w:rsidR="008C0B10" w:rsidRDefault="008C0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49200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433A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6329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0B66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0DC0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3F9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1428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9</cp:revision>
  <cp:lastPrinted>2020-01-03T20:08:00Z</cp:lastPrinted>
  <dcterms:created xsi:type="dcterms:W3CDTF">2023-04-25T03:45:00Z</dcterms:created>
  <dcterms:modified xsi:type="dcterms:W3CDTF">2023-11-14T16:21:00Z</dcterms:modified>
</cp:coreProperties>
</file>