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entury Gothic" w:cs="Century Gothic" w:eastAsia="Century Gothic" w:hAnsi="Century Gothic"/>
          <w:b w:val="1"/>
          <w:sz w:val="12"/>
          <w:szCs w:val="12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-238124</wp:posOffset>
            </wp:positionH>
            <wp:positionV relativeFrom="paragraph">
              <wp:posOffset>114300</wp:posOffset>
            </wp:positionV>
            <wp:extent cx="1138238" cy="903894"/>
            <wp:effectExtent b="0" l="0" r="0" t="0"/>
            <wp:wrapSquare wrapText="bothSides" distB="114300" distT="114300" distL="114300" distR="11430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38238" cy="90389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2"/>
          <w:szCs w:val="32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    </w:t>
      </w: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       </w:t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            NOTICE OF GENERAL ELECTION VOTING </w:t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FOR THE CITY OF OREM 2023 MUNICIPAL GENERAL ELECTION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left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             Candidates for City Council (3 open seats)</w:t>
      </w:r>
    </w:p>
    <w:p w:rsidR="00000000" w:rsidDel="00000000" w:rsidP="00000000" w:rsidRDefault="00000000" w:rsidRPr="00000000" w14:paraId="00000007">
      <w:pPr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Crystal Muhlestein</w:t>
      </w:r>
    </w:p>
    <w:p w:rsidR="00000000" w:rsidDel="00000000" w:rsidP="00000000" w:rsidRDefault="00000000" w:rsidRPr="00000000" w14:paraId="00000008">
      <w:pPr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Matt McKell</w:t>
      </w:r>
    </w:p>
    <w:p w:rsidR="00000000" w:rsidDel="00000000" w:rsidP="00000000" w:rsidRDefault="00000000" w:rsidRPr="00000000" w14:paraId="00000009">
      <w:pPr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Chris Killpack</w:t>
      </w:r>
    </w:p>
    <w:p w:rsidR="00000000" w:rsidDel="00000000" w:rsidP="00000000" w:rsidRDefault="00000000" w:rsidRPr="00000000" w14:paraId="0000000A">
      <w:pPr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Jeffrey K Lambson</w:t>
      </w:r>
    </w:p>
    <w:p w:rsidR="00000000" w:rsidDel="00000000" w:rsidP="00000000" w:rsidRDefault="00000000" w:rsidRPr="00000000" w14:paraId="0000000B">
      <w:pPr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Spencer Rands</w:t>
      </w:r>
    </w:p>
    <w:p w:rsidR="00000000" w:rsidDel="00000000" w:rsidP="00000000" w:rsidRDefault="00000000" w:rsidRPr="00000000" w14:paraId="0000000C">
      <w:pPr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Jenn Gale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Municipal Primary Election for the City of Orem is scheduled for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November 21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2023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The election will primarily be conducted through mail-in ballots. To ensure your vote is counted, make sure your ballot is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postmarked by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November 20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2023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Mail-in ballots can be deposited in drop boxes until 8 PM on Election Day. Additionally, provisional ballot registration will be available at any vote center.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Orem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Election Vote Centers – Polls are open on Tuesday,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November 21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from 7 AM – 8 PM: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enter Point Church – 1550 Sandhill Road, Orem, UT 84058 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Drop Boxes: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Orem – 56 N State Street, Orem, UT 84057 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Orem – 93 N 400 E, Orem, 84097 </w:t>
      </w:r>
    </w:p>
    <w:p w:rsidR="00000000" w:rsidDel="00000000" w:rsidP="00000000" w:rsidRDefault="00000000" w:rsidRPr="00000000" w14:paraId="00000017">
      <w:pPr>
        <w:widowControl w:val="1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1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For other voting and drop box locations in the county, please go to  </w:t>
      </w:r>
      <w:hyperlink r:id="rId8">
        <w:r w:rsidDel="00000000" w:rsidR="00000000" w:rsidRPr="00000000">
          <w:rPr>
            <w:rFonts w:ascii="Calibri" w:cs="Calibri" w:eastAsia="Calibri" w:hAnsi="Calibri"/>
            <w:color w:val="0000ff"/>
            <w:sz w:val="24"/>
            <w:szCs w:val="24"/>
            <w:u w:val="single"/>
            <w:rtl w:val="0"/>
          </w:rPr>
          <w:t xml:space="preserve">www.utahcounty.vote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Sample Ballots: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 sample ballot can be located at </w:t>
      </w:r>
      <w:hyperlink r:id="rId9">
        <w:r w:rsidDel="00000000" w:rsidR="00000000" w:rsidRPr="00000000">
          <w:rPr>
            <w:rFonts w:ascii="Calibri" w:cs="Calibri" w:eastAsia="Calibri" w:hAnsi="Calibri"/>
            <w:color w:val="1155cc"/>
            <w:sz w:val="24"/>
            <w:szCs w:val="24"/>
            <w:u w:val="single"/>
            <w:rtl w:val="0"/>
          </w:rPr>
          <w:t xml:space="preserve">orem.org/elections/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Qualifications to Vote: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To qualify to vote in these elections, a person must be 18 years old on or before November 21, 2023, be a U.S. citizen, and a resident of the applicable entity for at least thirty days prior to November 21, 2023.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ADA Voting Accommodations: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ADA accommodations will be available at all Utah County voting locations on Election Day.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Election Related Information: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 other election-related details, please refer to the following sources: </w:t>
      </w:r>
      <w:hyperlink r:id="rId10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www.utahcounty.vote</w:t>
        </w:r>
      </w:hyperlink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hyperlink r:id="rId11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www.vote.utah.gov</w:t>
        </w:r>
      </w:hyperlink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hyperlink r:id="rId12"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www.orem.org/el</w:t>
        </w:r>
      </w:hyperlink>
      <w:hyperlink r:id="rId13">
        <w:r w:rsidDel="00000000" w:rsidR="00000000" w:rsidRPr="00000000">
          <w:rPr>
            <w:rFonts w:ascii="Calibri" w:cs="Calibri" w:eastAsia="Calibri" w:hAnsi="Calibri"/>
            <w:color w:val="0000ff"/>
            <w:sz w:val="24"/>
            <w:szCs w:val="24"/>
            <w:u w:val="single"/>
            <w:rtl w:val="0"/>
          </w:rPr>
          <w:t xml:space="preserve">ections</w:t>
        </w:r>
      </w:hyperlink>
      <w:r w:rsidDel="00000000" w:rsidR="00000000" w:rsidRPr="00000000">
        <w:rPr>
          <w:rFonts w:ascii="Calibri" w:cs="Calibri" w:eastAsia="Calibri" w:hAnsi="Calibri"/>
          <w:color w:val="0000ff"/>
          <w:sz w:val="24"/>
          <w:szCs w:val="24"/>
          <w:rtl w:val="0"/>
        </w:rPr>
        <w:t xml:space="preserve"> 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visit 100 E Center Street, Suite 3100, Provo, Utah 84646, or reach out to the Utah County Elections Office at 801-851-8128.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/s/ Teresa McKitrick, City Recorder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Dated this</w:t>
      </w:r>
      <w:r w:rsidDel="00000000" w:rsidR="00000000" w:rsidRPr="00000000">
        <w:rPr>
          <w:rFonts w:ascii="Calibri" w:cs="Calibri" w:eastAsia="Calibri" w:hAnsi="Calibri"/>
          <w:sz w:val="18"/>
          <w:szCs w:val="18"/>
          <w:rtl w:val="0"/>
        </w:rPr>
        <w:t xml:space="preserve"> 7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th day of </w:t>
      </w:r>
      <w:r w:rsidDel="00000000" w:rsidR="00000000" w:rsidRPr="00000000">
        <w:rPr>
          <w:rFonts w:ascii="Calibri" w:cs="Calibri" w:eastAsia="Calibri" w:hAnsi="Calibri"/>
          <w:sz w:val="18"/>
          <w:szCs w:val="18"/>
          <w:rtl w:val="0"/>
        </w:rPr>
        <w:t xml:space="preserve">November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2023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Published on the Utah Public Notice Website, in the Daily </w:t>
      </w:r>
      <w:r w:rsidDel="00000000" w:rsidR="00000000" w:rsidRPr="00000000">
        <w:rPr>
          <w:rFonts w:ascii="Calibri" w:cs="Calibri" w:eastAsia="Calibri" w:hAnsi="Calibri"/>
          <w:sz w:val="18"/>
          <w:szCs w:val="18"/>
          <w:rtl w:val="0"/>
        </w:rPr>
        <w:t xml:space="preserve">Herald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, the Orem website, in Orem City Hall, and in Orem City Library</w:t>
      </w:r>
    </w:p>
    <w:sectPr>
      <w:pgSz w:h="15840" w:w="12240" w:orient="portrait"/>
      <w:pgMar w:bottom="1440" w:top="540" w:left="1440" w:right="1440" w:header="1440" w:footer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Georgia"/>
  <w:font w:name="Calibri"/>
  <w:font w:name="Courier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ourier" w:cs="Courier" w:eastAsia="Courier" w:hAnsi="Courier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tabs>
        <w:tab w:val="left" w:leader="none" w:pos="-1080"/>
        <w:tab w:val="left" w:leader="none" w:pos="-360"/>
        <w:tab w:val="left" w:leader="none" w:pos="0"/>
        <w:tab w:val="left" w:leader="none" w:pos="2880"/>
        <w:tab w:val="left" w:leader="none" w:pos="6120"/>
        <w:tab w:val="left" w:leader="none" w:pos="7290"/>
        <w:tab w:val="left" w:leader="none" w:pos="9000"/>
      </w:tabs>
      <w:spacing w:after="40" w:before="40" w:lineRule="auto"/>
      <w:ind w:left="7286" w:hanging="7286"/>
    </w:pPr>
    <w:rPr>
      <w:rFonts w:ascii="Arial" w:cs="Arial" w:eastAsia="Arial" w:hAnsi="Arial"/>
      <w:sz w:val="24"/>
      <w:szCs w:val="24"/>
    </w:rPr>
  </w:style>
  <w:style w:type="paragraph" w:styleId="Heading2">
    <w:name w:val="heading 2"/>
    <w:basedOn w:val="Normal"/>
    <w:next w:val="Normal"/>
    <w:pPr>
      <w:keepNext w:val="1"/>
      <w:ind w:left="720"/>
      <w:jc w:val="both"/>
    </w:pPr>
    <w:rPr>
      <w:rFonts w:ascii="Times New Roman" w:cs="Times New Roman" w:eastAsia="Times New Roman" w:hAnsi="Times New Roman"/>
      <w:sz w:val="24"/>
      <w:szCs w:val="24"/>
    </w:rPr>
  </w:style>
  <w:style w:type="paragraph" w:styleId="Heading3">
    <w:name w:val="heading 3"/>
    <w:basedOn w:val="Normal"/>
    <w:next w:val="Normal"/>
    <w:pPr>
      <w:keepNext w:val="1"/>
      <w:ind w:left="432"/>
      <w:jc w:val="both"/>
    </w:pPr>
    <w:rPr>
      <w:rFonts w:ascii="Times New Roman" w:cs="Times New Roman" w:eastAsia="Times New Roman" w:hAnsi="Times New Roman"/>
      <w:sz w:val="24"/>
      <w:szCs w:val="24"/>
    </w:rPr>
  </w:style>
  <w:style w:type="paragraph" w:styleId="Heading4">
    <w:name w:val="heading 4"/>
    <w:basedOn w:val="Normal"/>
    <w:next w:val="Normal"/>
    <w:pPr>
      <w:keepNext w:val="1"/>
      <w:ind w:left="432"/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Heading5">
    <w:name w:val="heading 5"/>
    <w:basedOn w:val="Normal"/>
    <w:next w:val="Normal"/>
    <w:pPr>
      <w:keepNext w:val="1"/>
      <w:tabs>
        <w:tab w:val="left" w:leader="none" w:pos="3600"/>
      </w:tabs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tabs>
        <w:tab w:val="left" w:leader="none" w:pos="-1080"/>
        <w:tab w:val="left" w:leader="none" w:pos="-360"/>
        <w:tab w:val="left" w:leader="none" w:pos="0"/>
        <w:tab w:val="left" w:leader="none" w:pos="2880"/>
        <w:tab w:val="left" w:leader="none" w:pos="6120"/>
        <w:tab w:val="left" w:leader="none" w:pos="7290"/>
        <w:tab w:val="left" w:leader="none" w:pos="9000"/>
      </w:tabs>
      <w:spacing w:after="40" w:before="40" w:lineRule="auto"/>
      <w:ind w:left="7286" w:hanging="7286"/>
    </w:pPr>
    <w:rPr>
      <w:rFonts w:ascii="Arial" w:cs="Arial" w:eastAsia="Arial" w:hAnsi="Arial"/>
      <w:sz w:val="24"/>
      <w:szCs w:val="24"/>
    </w:rPr>
  </w:style>
  <w:style w:type="paragraph" w:styleId="Heading2">
    <w:name w:val="heading 2"/>
    <w:basedOn w:val="Normal"/>
    <w:next w:val="Normal"/>
    <w:pPr>
      <w:keepNext w:val="1"/>
      <w:ind w:left="720"/>
      <w:jc w:val="both"/>
    </w:pPr>
    <w:rPr>
      <w:rFonts w:ascii="Times New Roman" w:cs="Times New Roman" w:eastAsia="Times New Roman" w:hAnsi="Times New Roman"/>
      <w:sz w:val="24"/>
      <w:szCs w:val="24"/>
    </w:rPr>
  </w:style>
  <w:style w:type="paragraph" w:styleId="Heading3">
    <w:name w:val="heading 3"/>
    <w:basedOn w:val="Normal"/>
    <w:next w:val="Normal"/>
    <w:pPr>
      <w:keepNext w:val="1"/>
      <w:ind w:left="432"/>
      <w:jc w:val="both"/>
    </w:pPr>
    <w:rPr>
      <w:rFonts w:ascii="Times New Roman" w:cs="Times New Roman" w:eastAsia="Times New Roman" w:hAnsi="Times New Roman"/>
      <w:sz w:val="24"/>
      <w:szCs w:val="24"/>
    </w:rPr>
  </w:style>
  <w:style w:type="paragraph" w:styleId="Heading4">
    <w:name w:val="heading 4"/>
    <w:basedOn w:val="Normal"/>
    <w:next w:val="Normal"/>
    <w:pPr>
      <w:keepNext w:val="1"/>
      <w:ind w:left="432"/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Heading5">
    <w:name w:val="heading 5"/>
    <w:basedOn w:val="Normal"/>
    <w:next w:val="Normal"/>
    <w:pPr>
      <w:keepNext w:val="1"/>
      <w:tabs>
        <w:tab w:val="left" w:leader="none" w:pos="3600"/>
      </w:tabs>
      <w:jc w:val="center"/>
    </w:pPr>
    <w:rPr>
      <w:rFonts w:ascii="Times New Roman" w:cs="Times New Roman" w:eastAsia="Times New Roman" w:hAnsi="Times New Roman"/>
      <w:sz w:val="24"/>
      <w:szCs w:val="24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uiPriority w:val="9"/>
    <w:qFormat w:val="1"/>
    <w:pPr>
      <w:keepNext w:val="1"/>
      <w:tabs>
        <w:tab w:val="left" w:pos="-1080"/>
        <w:tab w:val="left" w:pos="-360"/>
        <w:tab w:val="left" w:pos="0"/>
        <w:tab w:val="left" w:pos="2880"/>
        <w:tab w:val="left" w:pos="6120"/>
        <w:tab w:val="left" w:pos="7290"/>
        <w:tab w:val="left" w:pos="9000"/>
      </w:tabs>
      <w:spacing w:after="40" w:before="40"/>
      <w:ind w:left="7286" w:hanging="7286"/>
      <w:outlineLvl w:val="0"/>
    </w:pPr>
    <w:rPr>
      <w:rFonts w:ascii="Arial" w:cs="Arial" w:hAnsi="Arial"/>
      <w:sz w:val="24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ind w:left="720"/>
      <w:jc w:val="both"/>
      <w:outlineLvl w:val="1"/>
    </w:pPr>
    <w:rPr>
      <w:rFonts w:ascii="Times New Roman" w:hAnsi="Times New Roman"/>
      <w:sz w:val="24"/>
      <w:szCs w:val="1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ind w:left="432"/>
      <w:jc w:val="both"/>
      <w:outlineLvl w:val="2"/>
    </w:pPr>
    <w:rPr>
      <w:rFonts w:ascii="Times New Roman" w:hAnsi="Times New Roman"/>
      <w:sz w:val="24"/>
      <w:szCs w:val="16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ind w:left="432"/>
      <w:jc w:val="center"/>
      <w:outlineLvl w:val="3"/>
    </w:pPr>
    <w:rPr>
      <w:rFonts w:ascii="Times New Roman" w:hAnsi="Times New Roman"/>
      <w:sz w:val="24"/>
      <w:szCs w:val="16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tabs>
        <w:tab w:val="left" w:pos="3600"/>
      </w:tabs>
      <w:jc w:val="center"/>
      <w:outlineLvl w:val="4"/>
    </w:pPr>
    <w:rPr>
      <w:rFonts w:ascii="Times New Roman" w:hAnsi="Times New Roman"/>
      <w:sz w:val="24"/>
      <w:szCs w:val="16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character" w:styleId="FootnoteReference">
    <w:name w:val="footnote reference"/>
    <w:semiHidden w:val="1"/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character" w:styleId="Hyperlink">
    <w:name w:val="Hyperlink"/>
    <w:rsid w:val="00A16D77"/>
    <w:rPr>
      <w:color w:val="0000ff"/>
      <w:u w:val="single"/>
    </w:rPr>
  </w:style>
  <w:style w:type="paragraph" w:styleId="NoSpacing">
    <w:name w:val="No Spacing"/>
    <w:uiPriority w:val="1"/>
    <w:qFormat w:val="1"/>
    <w:rsid w:val="00A16D77"/>
    <w:pPr>
      <w:widowControl w:val="1"/>
    </w:pPr>
    <w:rPr>
      <w:rFonts w:asciiTheme="minorHAnsi" w:cstheme="minorBidi" w:eastAsiaTheme="minorHAnsi" w:hAnsiTheme="minorHAnsi"/>
      <w:sz w:val="22"/>
      <w:szCs w:val="22"/>
    </w:rPr>
  </w:style>
  <w:style w:type="paragraph" w:styleId="NormalWeb">
    <w:name w:val="Normal (Web)"/>
    <w:basedOn w:val="Normal"/>
    <w:uiPriority w:val="99"/>
    <w:unhideWhenUsed w:val="1"/>
    <w:rsid w:val="00A16D77"/>
    <w:pPr>
      <w:widowControl w:val="1"/>
      <w:autoSpaceDE w:val="1"/>
      <w:autoSpaceDN w:val="1"/>
      <w:adjustRightInd w:val="1"/>
      <w:spacing w:after="100" w:afterAutospacing="1" w:before="100" w:beforeAutospacing="1"/>
    </w:pPr>
    <w:rPr>
      <w:rFonts w:ascii="Calibri" w:cs="Calibri" w:hAnsi="Calibri" w:eastAsiaTheme="minorHAnsi"/>
      <w:sz w:val="22"/>
      <w:szCs w:val="22"/>
    </w:rPr>
  </w:style>
  <w:style w:type="paragraph" w:styleId="xmsonospacing" w:customStyle="1">
    <w:name w:val="x_msonospacing"/>
    <w:basedOn w:val="Normal"/>
    <w:uiPriority w:val="99"/>
    <w:semiHidden w:val="1"/>
    <w:rsid w:val="00A16D77"/>
    <w:pPr>
      <w:widowControl w:val="1"/>
      <w:autoSpaceDE w:val="1"/>
      <w:autoSpaceDN w:val="1"/>
      <w:adjustRightInd w:val="1"/>
    </w:pPr>
    <w:rPr>
      <w:rFonts w:ascii="Calibri" w:cs="Calibri" w:hAnsi="Calibri" w:eastAsiaTheme="minorHAnsi"/>
      <w:sz w:val="22"/>
      <w:szCs w:val="2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about:blank" TargetMode="External"/><Relationship Id="rId10" Type="http://schemas.openxmlformats.org/officeDocument/2006/relationships/hyperlink" Target="about:blank" TargetMode="External"/><Relationship Id="rId13" Type="http://schemas.openxmlformats.org/officeDocument/2006/relationships/hyperlink" Target="http://www.orem.org/elections" TargetMode="External"/><Relationship Id="rId12" Type="http://schemas.openxmlformats.org/officeDocument/2006/relationships/hyperlink" Target="http://www.orem.org/elections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orem.org/elections/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E9T3Uc2GM9FJBni1r+QVMuiODeg==">AMUW2mWlAwjlh+U8HBdvt3z3FuhL1spk8IhUxKyE0gVZgtydsCN/pOaHgnlAIXMqpHlBSAa27lZ8TEnn6IBnDTOEt6X9852yt2bs4wF0mNz0DruxC80YY48=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2017-06-12T14:39:00Z</dcterms:created>
  <dc:creator>Donna R. Weaver</dc:creator>
</cp:coreProperties>
</file>