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3BE89" w14:textId="77777777" w:rsidR="004D0844" w:rsidRPr="004D0844" w:rsidRDefault="004D0844" w:rsidP="004D0844">
      <w:pPr>
        <w:spacing w:after="0" w:line="240" w:lineRule="auto"/>
        <w:jc w:val="center"/>
        <w:rPr>
          <w:rFonts w:ascii="Times New Roman" w:eastAsia="Times New Roman" w:hAnsi="Times New Roman" w:cs="Times New Roman"/>
          <w:kern w:val="0"/>
          <w:sz w:val="24"/>
          <w:szCs w:val="24"/>
          <w14:ligatures w14:val="none"/>
        </w:rPr>
      </w:pPr>
      <w:r w:rsidRPr="004D0844">
        <w:rPr>
          <w:rFonts w:ascii="Arial" w:eastAsia="Times New Roman" w:hAnsi="Arial" w:cs="Arial"/>
          <w:b/>
          <w:bCs/>
          <w:color w:val="000000"/>
          <w:kern w:val="0"/>
          <w:sz w:val="24"/>
          <w:szCs w:val="24"/>
          <w:u w:val="single"/>
          <w14:ligatures w14:val="none"/>
        </w:rPr>
        <w:t>Minutes of the Bicknell Planning &amp; Zoning Commission</w:t>
      </w:r>
    </w:p>
    <w:p w14:paraId="7D815C5E" w14:textId="77777777" w:rsidR="004D0844" w:rsidRPr="004D0844" w:rsidRDefault="004D0844" w:rsidP="004D0844">
      <w:pPr>
        <w:spacing w:after="240" w:line="240" w:lineRule="auto"/>
        <w:rPr>
          <w:rFonts w:ascii="Times New Roman" w:eastAsia="Times New Roman" w:hAnsi="Times New Roman" w:cs="Times New Roman"/>
          <w:kern w:val="0"/>
          <w:sz w:val="24"/>
          <w:szCs w:val="24"/>
          <w14:ligatures w14:val="none"/>
        </w:rPr>
      </w:pPr>
    </w:p>
    <w:p w14:paraId="66C170BE"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r w:rsidRPr="004D0844">
        <w:rPr>
          <w:rFonts w:ascii="Arial" w:eastAsia="Times New Roman" w:hAnsi="Arial" w:cs="Arial"/>
          <w:color w:val="000000"/>
          <w:kern w:val="0"/>
          <w:sz w:val="24"/>
          <w:szCs w:val="24"/>
          <w14:ligatures w14:val="none"/>
        </w:rPr>
        <w:t>Tuesday October 3, 2023, 7:00 - 8:45 pm</w:t>
      </w:r>
    </w:p>
    <w:p w14:paraId="260F06C3"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r w:rsidRPr="004D0844">
        <w:rPr>
          <w:rFonts w:ascii="Arial" w:eastAsia="Times New Roman" w:hAnsi="Arial" w:cs="Arial"/>
          <w:color w:val="000000"/>
          <w:kern w:val="0"/>
          <w:sz w:val="24"/>
          <w:szCs w:val="24"/>
          <w14:ligatures w14:val="none"/>
        </w:rPr>
        <w:t xml:space="preserve">Bicknell Town Hall, </w:t>
      </w:r>
      <w:r w:rsidRPr="004D0844">
        <w:rPr>
          <w:rFonts w:ascii="Arial" w:eastAsia="Times New Roman" w:hAnsi="Arial" w:cs="Arial"/>
          <w:color w:val="000000"/>
          <w:kern w:val="0"/>
          <w:sz w:val="24"/>
          <w:szCs w:val="24"/>
          <w:shd w:val="clear" w:color="auto" w:fill="FFFFFF"/>
          <w14:ligatures w14:val="none"/>
        </w:rPr>
        <w:t>64 West 100 North Bicknell UT</w:t>
      </w:r>
    </w:p>
    <w:p w14:paraId="2983233C"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p>
    <w:p w14:paraId="26EB77B6"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r w:rsidRPr="004D0844">
        <w:rPr>
          <w:rFonts w:ascii="Arial" w:eastAsia="Times New Roman" w:hAnsi="Arial" w:cs="Arial"/>
          <w:b/>
          <w:bCs/>
          <w:color w:val="000000"/>
          <w:kern w:val="0"/>
          <w:sz w:val="24"/>
          <w:szCs w:val="24"/>
          <w14:ligatures w14:val="none"/>
        </w:rPr>
        <w:t>Welcome and Call to order</w:t>
      </w:r>
      <w:r w:rsidRPr="004D0844">
        <w:rPr>
          <w:rFonts w:ascii="Arial" w:eastAsia="Times New Roman" w:hAnsi="Arial" w:cs="Arial"/>
          <w:color w:val="000000"/>
          <w:kern w:val="0"/>
          <w:sz w:val="24"/>
          <w:szCs w:val="24"/>
          <w14:ligatures w14:val="none"/>
        </w:rPr>
        <w:t xml:space="preserve"> @ 7:00: Ellen Anderson</w:t>
      </w:r>
    </w:p>
    <w:p w14:paraId="325C3C76"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p>
    <w:p w14:paraId="17884F50"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r w:rsidRPr="004D0844">
        <w:rPr>
          <w:rFonts w:ascii="Arial" w:eastAsia="Times New Roman" w:hAnsi="Arial" w:cs="Arial"/>
          <w:b/>
          <w:bCs/>
          <w:color w:val="000000"/>
          <w:kern w:val="0"/>
          <w:sz w:val="24"/>
          <w:szCs w:val="24"/>
          <w14:ligatures w14:val="none"/>
        </w:rPr>
        <w:t>Roll Call</w:t>
      </w:r>
      <w:r w:rsidRPr="004D0844">
        <w:rPr>
          <w:rFonts w:ascii="Arial" w:eastAsia="Times New Roman" w:hAnsi="Arial" w:cs="Arial"/>
          <w:color w:val="000000"/>
          <w:kern w:val="0"/>
          <w:sz w:val="24"/>
          <w:szCs w:val="24"/>
          <w14:ligatures w14:val="none"/>
        </w:rPr>
        <w:t>: Tony Jackson, Ellen Anderson, Gregg Anderson, Jim Dudleston present.  Katie McDonald, JaCee Johnson, Rhett Jackson absent. </w:t>
      </w:r>
    </w:p>
    <w:p w14:paraId="63577EBC"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p>
    <w:p w14:paraId="2EA5E7DC"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r w:rsidRPr="004D0844">
        <w:rPr>
          <w:rFonts w:ascii="Arial" w:eastAsia="Times New Roman" w:hAnsi="Arial" w:cs="Arial"/>
          <w:color w:val="000000"/>
          <w:kern w:val="0"/>
          <w:sz w:val="24"/>
          <w:szCs w:val="24"/>
          <w14:ligatures w14:val="none"/>
        </w:rPr>
        <w:t>A motion was made by Gregg Anderson to approve the September minutes.  The motion was seconded by Tony and unanimously approved.</w:t>
      </w:r>
    </w:p>
    <w:p w14:paraId="2DBCBC8A"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p>
    <w:p w14:paraId="3C99B6E6"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r w:rsidRPr="004D0844">
        <w:rPr>
          <w:rFonts w:ascii="Arial" w:eastAsia="Times New Roman" w:hAnsi="Arial" w:cs="Arial"/>
          <w:b/>
          <w:bCs/>
          <w:color w:val="000000"/>
          <w:kern w:val="0"/>
          <w:sz w:val="24"/>
          <w:szCs w:val="24"/>
          <w14:ligatures w14:val="none"/>
        </w:rPr>
        <w:t>First item on the agenda is the Building and Zoning Ordinance.</w:t>
      </w:r>
    </w:p>
    <w:p w14:paraId="700A7B4E"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p>
    <w:p w14:paraId="5D2952CD"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r w:rsidRPr="004D0844">
        <w:rPr>
          <w:rFonts w:ascii="Arial" w:eastAsia="Times New Roman" w:hAnsi="Arial" w:cs="Arial"/>
          <w:color w:val="000000"/>
          <w:kern w:val="0"/>
          <w:sz w:val="24"/>
          <w:szCs w:val="24"/>
          <w14:ligatures w14:val="none"/>
        </w:rPr>
        <w:t>Jim reported on what was said at the Town Council work meeting on October 1st.  The main topic of discussion were the setbacks contained in Section 9 of the ordinance.  The Council felt the 12 foot setback for ‘internal’ property lines was too much and felt 6 feet was more appropriate. </w:t>
      </w:r>
    </w:p>
    <w:p w14:paraId="155A58DE"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p>
    <w:p w14:paraId="461000AF"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r w:rsidRPr="004D0844">
        <w:rPr>
          <w:rFonts w:ascii="Arial" w:eastAsia="Times New Roman" w:hAnsi="Arial" w:cs="Arial"/>
          <w:color w:val="000000"/>
          <w:kern w:val="0"/>
          <w:sz w:val="24"/>
          <w:szCs w:val="24"/>
          <w14:ligatures w14:val="none"/>
        </w:rPr>
        <w:t>Ellen reported on what she had been sent from the Town Council and said they had decided that all structures both main building and accessory buildings were going to be 24’ setback on the front and 6’ on both internal and street side of a corner lot.      </w:t>
      </w:r>
    </w:p>
    <w:p w14:paraId="6EF710B7"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p>
    <w:p w14:paraId="17491FD7"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r w:rsidRPr="004D0844">
        <w:rPr>
          <w:rFonts w:ascii="Arial" w:eastAsia="Times New Roman" w:hAnsi="Arial" w:cs="Arial"/>
          <w:color w:val="000000"/>
          <w:kern w:val="0"/>
          <w:sz w:val="24"/>
          <w:szCs w:val="24"/>
          <w14:ligatures w14:val="none"/>
        </w:rPr>
        <w:t>There was concern by everyone about reducing the street side from 12’ to 6’.  One concern is the fact that a survey is not required before building and the existing fence lines may be off by 6 feet which would create buildings right on or in the town right of way.  Tony also brought up that the footings may be 6’ from the property line but the roof overhang may encroach on the easement.</w:t>
      </w:r>
    </w:p>
    <w:p w14:paraId="6B57292F"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p>
    <w:p w14:paraId="09D3E51E"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r w:rsidRPr="004D0844">
        <w:rPr>
          <w:rFonts w:ascii="Arial" w:eastAsia="Times New Roman" w:hAnsi="Arial" w:cs="Arial"/>
          <w:color w:val="000000"/>
          <w:kern w:val="0"/>
          <w:sz w:val="24"/>
          <w:szCs w:val="24"/>
          <w14:ligatures w14:val="none"/>
        </w:rPr>
        <w:t>Ellen then read the changes she had made to Section 12 dealing with non-conforming buildings and uses.  The Town Council was happy with those changes so they will be incorporated into the ordinance.</w:t>
      </w:r>
    </w:p>
    <w:p w14:paraId="210958E3"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p>
    <w:p w14:paraId="7EA3BDA6"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r w:rsidRPr="004D0844">
        <w:rPr>
          <w:rFonts w:ascii="Arial" w:eastAsia="Times New Roman" w:hAnsi="Arial" w:cs="Arial"/>
          <w:color w:val="000000"/>
          <w:kern w:val="0"/>
          <w:sz w:val="24"/>
          <w:szCs w:val="24"/>
          <w14:ligatures w14:val="none"/>
        </w:rPr>
        <w:t>Ellen then talked about removing all the animal limits from Section 15, F. Which had been asked for by the town council.  That change was made to the ordinance.</w:t>
      </w:r>
    </w:p>
    <w:p w14:paraId="6AAF8A8E"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p>
    <w:p w14:paraId="6B635029"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r w:rsidRPr="004D0844">
        <w:rPr>
          <w:rFonts w:ascii="Arial" w:eastAsia="Times New Roman" w:hAnsi="Arial" w:cs="Arial"/>
          <w:color w:val="000000"/>
          <w:kern w:val="0"/>
          <w:sz w:val="24"/>
          <w:szCs w:val="24"/>
          <w14:ligatures w14:val="none"/>
        </w:rPr>
        <w:t xml:space="preserve">Jim brought up another change made by the Town Council in Section 15, F, 4.  They wanted it to read </w:t>
      </w:r>
      <w:r w:rsidRPr="004D0844">
        <w:rPr>
          <w:rFonts w:ascii="Arial" w:eastAsia="Times New Roman" w:hAnsi="Arial" w:cs="Arial"/>
          <w:i/>
          <w:iCs/>
          <w:color w:val="000000"/>
          <w:kern w:val="0"/>
          <w:sz w:val="24"/>
          <w:szCs w:val="24"/>
          <w14:ligatures w14:val="none"/>
        </w:rPr>
        <w:t xml:space="preserve">Enclosures;  Distance Requirements:  It shall be unlawful to construct or establish a barn, stable, coop, pen, corral or similar enclosure, restraint or attraction (feeding or watering), excluding property fence lines, within thirty feet (30) of any neighbors existing dwelling. </w:t>
      </w:r>
      <w:r w:rsidRPr="004D0844">
        <w:rPr>
          <w:rFonts w:ascii="Arial" w:eastAsia="Times New Roman" w:hAnsi="Arial" w:cs="Arial"/>
          <w:color w:val="000000"/>
          <w:kern w:val="0"/>
          <w:sz w:val="24"/>
          <w:szCs w:val="24"/>
          <w14:ligatures w14:val="none"/>
        </w:rPr>
        <w:t> This change was made to the ordinance.</w:t>
      </w:r>
    </w:p>
    <w:p w14:paraId="5C072848"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p>
    <w:p w14:paraId="19A147DF"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r w:rsidRPr="004D0844">
        <w:rPr>
          <w:rFonts w:ascii="Arial" w:eastAsia="Times New Roman" w:hAnsi="Arial" w:cs="Arial"/>
          <w:b/>
          <w:bCs/>
          <w:color w:val="000000"/>
          <w:kern w:val="0"/>
          <w:sz w:val="24"/>
          <w:szCs w:val="24"/>
          <w14:ligatures w14:val="none"/>
        </w:rPr>
        <w:t>Second item on the agenda is the ADU Ordinance.</w:t>
      </w:r>
    </w:p>
    <w:p w14:paraId="5B4EF733"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p>
    <w:p w14:paraId="7F6E3A69"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r w:rsidRPr="004D0844">
        <w:rPr>
          <w:rFonts w:ascii="Arial" w:eastAsia="Times New Roman" w:hAnsi="Arial" w:cs="Arial"/>
          <w:color w:val="000000"/>
          <w:kern w:val="0"/>
          <w:sz w:val="24"/>
          <w:szCs w:val="24"/>
          <w14:ligatures w14:val="none"/>
        </w:rPr>
        <w:lastRenderedPageBreak/>
        <w:t>Ellen started by saying she had gone through Version 3 of the ordinance the way it stands and compared it to the list of bullet points we had created.   She determined that everything we had agreed on was currently being addressed.  All the ‘Must Haves” are there,  A couple of the ‘Should have’ and ‘could haves’.  </w:t>
      </w:r>
    </w:p>
    <w:p w14:paraId="42C3DB03"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p>
    <w:p w14:paraId="6EB5C825"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r w:rsidRPr="004D0844">
        <w:rPr>
          <w:rFonts w:ascii="Arial" w:eastAsia="Times New Roman" w:hAnsi="Arial" w:cs="Arial"/>
          <w:color w:val="000000"/>
          <w:kern w:val="0"/>
          <w:sz w:val="24"/>
          <w:szCs w:val="24"/>
          <w14:ligatures w14:val="none"/>
        </w:rPr>
        <w:t>Based on Jim’s and Katie’s comments the title was changed to ‘An ordinance for accessory dwelling unit regulations’.</w:t>
      </w:r>
    </w:p>
    <w:p w14:paraId="4ECC2D46"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p>
    <w:p w14:paraId="09F1BDC2"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r w:rsidRPr="004D0844">
        <w:rPr>
          <w:rFonts w:ascii="Arial" w:eastAsia="Times New Roman" w:hAnsi="Arial" w:cs="Arial"/>
          <w:color w:val="000000"/>
          <w:kern w:val="0"/>
          <w:sz w:val="24"/>
          <w:szCs w:val="24"/>
          <w14:ligatures w14:val="none"/>
        </w:rPr>
        <w:t>There was discussion on using the existing definition which covers everything or taking individual definitions from other ordinances to cover ADU, Internal ADU, detached ADU and attached ADU.  </w:t>
      </w:r>
    </w:p>
    <w:p w14:paraId="1A098176"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p>
    <w:p w14:paraId="79B8585E"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r w:rsidRPr="004D0844">
        <w:rPr>
          <w:rFonts w:ascii="Arial" w:eastAsia="Times New Roman" w:hAnsi="Arial" w:cs="Arial"/>
          <w:color w:val="000000"/>
          <w:kern w:val="0"/>
          <w:sz w:val="24"/>
          <w:szCs w:val="24"/>
          <w14:ligatures w14:val="none"/>
        </w:rPr>
        <w:t>Section 2. “Purpose and Intent” was changed to include those stated in version 2 as suggested by Katie.</w:t>
      </w:r>
    </w:p>
    <w:p w14:paraId="3022F972"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p>
    <w:p w14:paraId="48C86873"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r w:rsidRPr="004D0844">
        <w:rPr>
          <w:rFonts w:ascii="Arial" w:eastAsia="Times New Roman" w:hAnsi="Arial" w:cs="Arial"/>
          <w:color w:val="000000"/>
          <w:kern w:val="0"/>
          <w:sz w:val="24"/>
          <w:szCs w:val="24"/>
          <w14:ligatures w14:val="none"/>
        </w:rPr>
        <w:t>The International Building Code was added to 3.C.  Code Compliance.</w:t>
      </w:r>
    </w:p>
    <w:p w14:paraId="4B5BDC0B"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p>
    <w:p w14:paraId="1E156ACA"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r w:rsidRPr="004D0844">
        <w:rPr>
          <w:rFonts w:ascii="Arial" w:eastAsia="Times New Roman" w:hAnsi="Arial" w:cs="Arial"/>
          <w:color w:val="000000"/>
          <w:kern w:val="0"/>
          <w:sz w:val="24"/>
          <w:szCs w:val="24"/>
          <w14:ligatures w14:val="none"/>
        </w:rPr>
        <w:t>There was a lot of discussion on the minimum and maximum size of an external ADU.  It remained at 400 sq ft minimum and 1200 sq ft maximum.</w:t>
      </w:r>
    </w:p>
    <w:p w14:paraId="36AE843A"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p>
    <w:p w14:paraId="60136B6D"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r w:rsidRPr="004D0844">
        <w:rPr>
          <w:rFonts w:ascii="Arial" w:eastAsia="Times New Roman" w:hAnsi="Arial" w:cs="Arial"/>
          <w:color w:val="000000"/>
          <w:kern w:val="0"/>
          <w:sz w:val="24"/>
          <w:szCs w:val="24"/>
          <w14:ligatures w14:val="none"/>
        </w:rPr>
        <w:t>Section 3 E.  Exterior Appearance.   Changes were made to this paragraph to distinguish requirements of an attached ADU from those of a detached ADU to ‘complement’ the existing home.</w:t>
      </w:r>
    </w:p>
    <w:p w14:paraId="640D23F0"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p>
    <w:p w14:paraId="6728AB3E"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r w:rsidRPr="004D0844">
        <w:rPr>
          <w:rFonts w:ascii="Arial" w:eastAsia="Times New Roman" w:hAnsi="Arial" w:cs="Arial"/>
          <w:color w:val="000000"/>
          <w:kern w:val="0"/>
          <w:sz w:val="24"/>
          <w:szCs w:val="24"/>
          <w14:ligatures w14:val="none"/>
        </w:rPr>
        <w:t>Section 3 G.  Removed the requirement to park on a ‘hard’ surface.</w:t>
      </w:r>
    </w:p>
    <w:p w14:paraId="1E3E496F"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p>
    <w:p w14:paraId="5693EDFB"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r w:rsidRPr="004D0844">
        <w:rPr>
          <w:rFonts w:ascii="Arial" w:eastAsia="Times New Roman" w:hAnsi="Arial" w:cs="Arial"/>
          <w:color w:val="000000"/>
          <w:kern w:val="0"/>
          <w:sz w:val="24"/>
          <w:szCs w:val="24"/>
          <w14:ligatures w14:val="none"/>
        </w:rPr>
        <w:t>Section 3 O. was added to allow for selling an external ADU if in compliance with the Building and Zoning Ordinance.</w:t>
      </w:r>
    </w:p>
    <w:p w14:paraId="041D9B0B" w14:textId="77777777" w:rsidR="004D0844" w:rsidRPr="004D0844" w:rsidRDefault="004D0844" w:rsidP="004D0844">
      <w:pPr>
        <w:spacing w:after="240" w:line="240" w:lineRule="auto"/>
        <w:rPr>
          <w:rFonts w:ascii="Times New Roman" w:eastAsia="Times New Roman" w:hAnsi="Times New Roman" w:cs="Times New Roman"/>
          <w:kern w:val="0"/>
          <w:sz w:val="24"/>
          <w:szCs w:val="24"/>
          <w14:ligatures w14:val="none"/>
        </w:rPr>
      </w:pPr>
    </w:p>
    <w:p w14:paraId="7ED194D6"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r w:rsidRPr="004D0844">
        <w:rPr>
          <w:rFonts w:ascii="Arial" w:eastAsia="Times New Roman" w:hAnsi="Arial" w:cs="Arial"/>
          <w:color w:val="000000"/>
          <w:kern w:val="0"/>
          <w:sz w:val="24"/>
          <w:szCs w:val="24"/>
          <w14:ligatures w14:val="none"/>
        </w:rPr>
        <w:t>Tony made a motion to adjourn, Greg seconded.  Based on a unanimous vote, the meeting was adjourned.  </w:t>
      </w:r>
    </w:p>
    <w:p w14:paraId="4947DD83" w14:textId="77777777" w:rsidR="004D0844" w:rsidRPr="004D0844" w:rsidRDefault="004D0844" w:rsidP="004D0844">
      <w:pPr>
        <w:spacing w:after="0" w:line="240" w:lineRule="auto"/>
        <w:rPr>
          <w:rFonts w:ascii="Times New Roman" w:eastAsia="Times New Roman" w:hAnsi="Times New Roman" w:cs="Times New Roman"/>
          <w:kern w:val="0"/>
          <w:sz w:val="24"/>
          <w:szCs w:val="24"/>
          <w14:ligatures w14:val="none"/>
        </w:rPr>
      </w:pPr>
      <w:r w:rsidRPr="004D0844">
        <w:rPr>
          <w:rFonts w:ascii="Arial" w:eastAsia="Times New Roman" w:hAnsi="Arial" w:cs="Arial"/>
          <w:color w:val="000000"/>
          <w:kern w:val="0"/>
          <w:sz w:val="24"/>
          <w:szCs w:val="24"/>
          <w14:ligatures w14:val="none"/>
        </w:rPr>
        <w:t>       </w:t>
      </w:r>
    </w:p>
    <w:p w14:paraId="6BEF32DA" w14:textId="6E642C15" w:rsidR="003C01B5" w:rsidRPr="004D0844" w:rsidRDefault="003C01B5" w:rsidP="004D0844">
      <w:pPr>
        <w:spacing w:after="0" w:line="240" w:lineRule="auto"/>
        <w:rPr>
          <w:rFonts w:ascii="Times New Roman" w:eastAsia="Times New Roman" w:hAnsi="Times New Roman" w:cs="Times New Roman"/>
          <w:kern w:val="0"/>
          <w:sz w:val="24"/>
          <w:szCs w:val="24"/>
          <w14:ligatures w14:val="none"/>
        </w:rPr>
      </w:pPr>
    </w:p>
    <w:sectPr w:rsidR="003C01B5" w:rsidRPr="004D08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8F507C"/>
    <w:multiLevelType w:val="multilevel"/>
    <w:tmpl w:val="D1844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213CD9"/>
    <w:multiLevelType w:val="multilevel"/>
    <w:tmpl w:val="107A7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2E09C3"/>
    <w:multiLevelType w:val="multilevel"/>
    <w:tmpl w:val="46105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8D32DD7"/>
    <w:multiLevelType w:val="multilevel"/>
    <w:tmpl w:val="9FBA1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673598"/>
    <w:multiLevelType w:val="multilevel"/>
    <w:tmpl w:val="88489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537A3E"/>
    <w:multiLevelType w:val="multilevel"/>
    <w:tmpl w:val="DD1AC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CA3E01"/>
    <w:multiLevelType w:val="multilevel"/>
    <w:tmpl w:val="DB12B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332E3B"/>
    <w:multiLevelType w:val="multilevel"/>
    <w:tmpl w:val="76646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31372E"/>
    <w:multiLevelType w:val="multilevel"/>
    <w:tmpl w:val="58A2D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392450"/>
    <w:multiLevelType w:val="multilevel"/>
    <w:tmpl w:val="B5D68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83236A"/>
    <w:multiLevelType w:val="multilevel"/>
    <w:tmpl w:val="B16E3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AA2E18"/>
    <w:multiLevelType w:val="multilevel"/>
    <w:tmpl w:val="09AE9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3554274">
    <w:abstractNumId w:val="2"/>
  </w:num>
  <w:num w:numId="2" w16cid:durableId="2132430056">
    <w:abstractNumId w:val="10"/>
  </w:num>
  <w:num w:numId="3" w16cid:durableId="1654482170">
    <w:abstractNumId w:val="0"/>
  </w:num>
  <w:num w:numId="4" w16cid:durableId="1149516602">
    <w:abstractNumId w:val="1"/>
  </w:num>
  <w:num w:numId="5" w16cid:durableId="673462440">
    <w:abstractNumId w:val="8"/>
  </w:num>
  <w:num w:numId="6" w16cid:durableId="1877425464">
    <w:abstractNumId w:val="5"/>
  </w:num>
  <w:num w:numId="7" w16cid:durableId="2114739424">
    <w:abstractNumId w:val="6"/>
  </w:num>
  <w:num w:numId="8" w16cid:durableId="2096701204">
    <w:abstractNumId w:val="4"/>
  </w:num>
  <w:num w:numId="9" w16cid:durableId="731807725">
    <w:abstractNumId w:val="9"/>
  </w:num>
  <w:num w:numId="10" w16cid:durableId="506821898">
    <w:abstractNumId w:val="11"/>
  </w:num>
  <w:num w:numId="11" w16cid:durableId="1648166152">
    <w:abstractNumId w:val="7"/>
  </w:num>
  <w:num w:numId="12" w16cid:durableId="18537634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A81"/>
    <w:rsid w:val="0032109C"/>
    <w:rsid w:val="00334F7F"/>
    <w:rsid w:val="003C01B5"/>
    <w:rsid w:val="004D0844"/>
    <w:rsid w:val="00512A81"/>
    <w:rsid w:val="00FC0E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D6F4F6"/>
  <w15:chartTrackingRefBased/>
  <w15:docId w15:val="{58947AC3-3D5D-4B78-8352-0531D8F02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2A8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793350">
      <w:bodyDiv w:val="1"/>
      <w:marLeft w:val="0"/>
      <w:marRight w:val="0"/>
      <w:marTop w:val="0"/>
      <w:marBottom w:val="0"/>
      <w:divBdr>
        <w:top w:val="none" w:sz="0" w:space="0" w:color="auto"/>
        <w:left w:val="none" w:sz="0" w:space="0" w:color="auto"/>
        <w:bottom w:val="none" w:sz="0" w:space="0" w:color="auto"/>
        <w:right w:val="none" w:sz="0" w:space="0" w:color="auto"/>
      </w:divBdr>
    </w:div>
    <w:div w:id="577056915">
      <w:bodyDiv w:val="1"/>
      <w:marLeft w:val="0"/>
      <w:marRight w:val="0"/>
      <w:marTop w:val="0"/>
      <w:marBottom w:val="0"/>
      <w:divBdr>
        <w:top w:val="none" w:sz="0" w:space="0" w:color="auto"/>
        <w:left w:val="none" w:sz="0" w:space="0" w:color="auto"/>
        <w:bottom w:val="none" w:sz="0" w:space="0" w:color="auto"/>
        <w:right w:val="none" w:sz="0" w:space="0" w:color="auto"/>
      </w:divBdr>
    </w:div>
    <w:div w:id="1600482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630</Words>
  <Characters>3025</Characters>
  <Application>Microsoft Office Word</Application>
  <DocSecurity>0</DocSecurity>
  <Lines>77</Lines>
  <Paragraphs>24</Paragraphs>
  <ScaleCrop>false</ScaleCrop>
  <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Gregg Anderson</dc:creator>
  <cp:keywords/>
  <dc:description/>
  <cp:lastModifiedBy>Kelsey Brinkerhoff</cp:lastModifiedBy>
  <cp:revision>2</cp:revision>
  <dcterms:created xsi:type="dcterms:W3CDTF">2023-11-06T19:56:00Z</dcterms:created>
  <dcterms:modified xsi:type="dcterms:W3CDTF">2023-11-06T19:56:00Z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2f1efe972974f382675404923142dd20de6d073cfeae7b52740c85eb45202e7c</vt:lpwstr>
  </property>
</Properties>
</file>