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Default="00487D20">
      <w:pPr>
        <w:pStyle w:val="Heading3"/>
        <w:rPr>
          <w:sz w:val="32"/>
          <w:szCs w:val="32"/>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43F674FA" w14:textId="77777777" w:rsidR="00F826AA" w:rsidRPr="0090643A" w:rsidRDefault="00F826AA" w:rsidP="00F826AA">
      <w:pPr>
        <w:jc w:val="center"/>
        <w:rPr>
          <w:rFonts w:asciiTheme="minorHAnsi" w:hAnsiTheme="minorHAnsi" w:cstheme="minorHAnsi"/>
          <w:b/>
          <w:sz w:val="28"/>
          <w:szCs w:val="28"/>
        </w:rPr>
      </w:pPr>
      <w:r>
        <w:rPr>
          <w:rFonts w:asciiTheme="minorHAnsi" w:hAnsiTheme="minorHAnsi" w:cstheme="minorHAnsi"/>
          <w:b/>
          <w:sz w:val="28"/>
          <w:szCs w:val="28"/>
        </w:rPr>
        <w:t>Summit County Proposal</w:t>
      </w:r>
    </w:p>
    <w:p w14:paraId="60F2806C"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E</w:t>
      </w:r>
      <w:r w:rsidRPr="002B77D0">
        <w:rPr>
          <w:rStyle w:val="pp-headline-item"/>
          <w:rFonts w:asciiTheme="minorHAnsi" w:hAnsiTheme="minorHAnsi" w:cstheme="minorHAnsi"/>
          <w:b/>
          <w:color w:val="000000"/>
          <w:sz w:val="26"/>
          <w:szCs w:val="26"/>
        </w:rPr>
        <w:t>ast Senate Building, 120 E Capitol St, Salt Lake City, UT 84103</w:t>
      </w:r>
    </w:p>
    <w:p w14:paraId="523594C3"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r w:rsidRPr="002B77D0">
        <w:rPr>
          <w:rStyle w:val="pp-headline-item"/>
          <w:rFonts w:asciiTheme="minorHAnsi" w:hAnsiTheme="minorHAnsi" w:cstheme="minorHAnsi"/>
          <w:b/>
          <w:color w:val="000000"/>
          <w:sz w:val="26"/>
          <w:szCs w:val="26"/>
        </w:rPr>
        <w:t>Aspen Conference Room, First Floor</w:t>
      </w:r>
    </w:p>
    <w:p w14:paraId="6C98DB66" w14:textId="77777777" w:rsidR="00F826AA" w:rsidRDefault="00F826AA" w:rsidP="00F826AA">
      <w:pPr>
        <w:tabs>
          <w:tab w:val="left" w:pos="1440"/>
          <w:tab w:val="right" w:leader="dot" w:pos="8640"/>
        </w:tabs>
        <w:jc w:val="center"/>
        <w:rPr>
          <w:rStyle w:val="pp-headline-item"/>
          <w:rFonts w:asciiTheme="minorHAnsi" w:hAnsiTheme="minorHAnsi" w:cstheme="minorHAnsi"/>
          <w:b/>
          <w:color w:val="000000"/>
          <w:sz w:val="26"/>
          <w:szCs w:val="26"/>
        </w:rPr>
      </w:pPr>
    </w:p>
    <w:p w14:paraId="3F25BABC" w14:textId="77777777" w:rsidR="00F826AA" w:rsidRPr="00487D20" w:rsidRDefault="00F826AA" w:rsidP="00F826AA">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October 17, 2023</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10:00</w:t>
      </w:r>
      <w:r w:rsidRPr="00487D20">
        <w:rPr>
          <w:rFonts w:asciiTheme="minorHAnsi" w:hAnsiTheme="minorHAnsi" w:cstheme="minorHAnsi"/>
          <w:bCs/>
          <w:sz w:val="26"/>
          <w:szCs w:val="26"/>
        </w:rPr>
        <w:t xml:space="preserve"> AM – 1</w:t>
      </w:r>
      <w:r>
        <w:rPr>
          <w:rFonts w:asciiTheme="minorHAnsi" w:hAnsiTheme="minorHAnsi" w:cstheme="minorHAnsi"/>
          <w:bCs/>
          <w:sz w:val="26"/>
          <w:szCs w:val="26"/>
        </w:rPr>
        <w:t>1:15 AM</w:t>
      </w:r>
    </w:p>
    <w:p w14:paraId="2D6A9939" w14:textId="77777777" w:rsidR="00081EAB" w:rsidRPr="00487D20" w:rsidRDefault="00081EAB" w:rsidP="00450559">
      <w:pPr>
        <w:tabs>
          <w:tab w:val="left" w:pos="1440"/>
          <w:tab w:val="right" w:leader="dot" w:pos="8640"/>
        </w:tabs>
        <w:jc w:val="center"/>
        <w:rPr>
          <w:rFonts w:asciiTheme="minorHAnsi" w:hAnsiTheme="minorHAnsi" w:cstheme="minorHAnsi"/>
          <w:bCs/>
          <w:sz w:val="26"/>
          <w:szCs w:val="26"/>
        </w:rPr>
      </w:pPr>
    </w:p>
    <w:p w14:paraId="5C06CC95" w14:textId="7B6CBA57"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159E5F87">
                <wp:simplePos x="0" y="0"/>
                <wp:positionH relativeFrom="margin">
                  <wp:align>right</wp:align>
                </wp:positionH>
                <wp:positionV relativeFrom="paragraph">
                  <wp:posOffset>408305</wp:posOffset>
                </wp:positionV>
                <wp:extent cx="5575300" cy="1752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752600"/>
                        </a:xfrm>
                        <a:prstGeom prst="rect">
                          <a:avLst/>
                        </a:prstGeom>
                        <a:solidFill>
                          <a:srgbClr val="FFFFFF"/>
                        </a:solidFill>
                        <a:ln w="9525">
                          <a:solidFill>
                            <a:srgbClr val="000000"/>
                          </a:solidFill>
                          <a:miter lim="800000"/>
                          <a:headEnd/>
                          <a:tailEnd/>
                        </a:ln>
                      </wps:spPr>
                      <wps:txbx>
                        <w:txbxContent>
                          <w:p w14:paraId="6E4EA2F1" w14:textId="34434FA0"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A97644">
                              <w:rPr>
                                <w:rFonts w:asciiTheme="minorHAnsi" w:hAnsiTheme="minorHAnsi" w:cstheme="minorHAnsi"/>
                              </w:rPr>
                              <w:t xml:space="preserve">, </w:t>
                            </w:r>
                            <w:r w:rsidR="00F826AA">
                              <w:rPr>
                                <w:rFonts w:asciiTheme="minorHAnsi" w:hAnsiTheme="minorHAnsi" w:cstheme="minorHAnsi"/>
                              </w:rPr>
                              <w:t xml:space="preserve">Caroline Rodriguez,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Jeffrey B. Jones, Dr. Jill Gildea, Chief Bob Zanetti</w:t>
                            </w:r>
                          </w:p>
                          <w:p w14:paraId="59CDDF2D" w14:textId="77777777" w:rsidR="00081EAB" w:rsidRPr="00081EAB" w:rsidRDefault="00081EAB" w:rsidP="00081EAB">
                            <w:pPr>
                              <w:rPr>
                                <w:rFonts w:asciiTheme="minorHAnsi" w:hAnsiTheme="minorHAnsi" w:cstheme="minorHAnsi"/>
                                <w:b/>
                                <w:sz w:val="8"/>
                                <w:szCs w:val="8"/>
                              </w:rPr>
                            </w:pPr>
                          </w:p>
                          <w:p w14:paraId="755481C0" w14:textId="6A279440"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p>
                          <w:p w14:paraId="46029970" w14:textId="77777777" w:rsidR="00081EAB" w:rsidRPr="00081EAB" w:rsidRDefault="00081EAB" w:rsidP="00081EAB">
                            <w:pPr>
                              <w:rPr>
                                <w:rFonts w:asciiTheme="minorHAnsi" w:hAnsiTheme="minorHAnsi" w:cstheme="minorHAnsi"/>
                                <w:sz w:val="8"/>
                                <w:szCs w:val="8"/>
                              </w:rPr>
                            </w:pPr>
                          </w:p>
                          <w:p w14:paraId="02A44A52" w14:textId="4BA955B7"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BE49F3">
                              <w:rPr>
                                <w:rFonts w:asciiTheme="minorHAnsi" w:hAnsiTheme="minorHAnsi" w:cstheme="minorHAnsi"/>
                                <w:bCs/>
                              </w:rPr>
                              <w:t>Chris Piper (Attorney General’s Office)</w:t>
                            </w:r>
                          </w:p>
                          <w:p w14:paraId="319BBD7B" w14:textId="77777777" w:rsidR="00BE49F3" w:rsidRDefault="00F826AA">
                            <w:pPr>
                              <w:rPr>
                                <w:rFonts w:asciiTheme="minorHAnsi" w:hAnsiTheme="minorHAnsi" w:cstheme="minorHAnsi"/>
                              </w:rPr>
                            </w:pPr>
                            <w:r>
                              <w:rPr>
                                <w:rFonts w:asciiTheme="minorHAnsi" w:hAnsiTheme="minorHAnsi" w:cstheme="minorHAnsi"/>
                              </w:rPr>
                              <w:t>Summit County representatives: Patrick Putt, Peter Barnes, Shayne Scott, Dave Thomas</w:t>
                            </w:r>
                          </w:p>
                          <w:p w14:paraId="0F0A2724" w14:textId="2C577121" w:rsidR="00081EAB" w:rsidRDefault="00EF35A5">
                            <w:r>
                              <w:rPr>
                                <w:rFonts w:asciiTheme="minorHAnsi" w:hAnsiTheme="minorHAnsi" w:cstheme="minorHAnsi"/>
                              </w:rPr>
                              <w:t>MAG representatives: Miranda Jones Cox</w:t>
                            </w:r>
                            <w:r w:rsidR="008774E7">
                              <w:rPr>
                                <w:rFonts w:asciiTheme="minorHAnsi" w:hAnsiTheme="minorHAnsi" w:cstheme="minorHAnsi"/>
                              </w:rPr>
                              <w:t xml:space="preserve"> (remote)</w:t>
                            </w:r>
                            <w:r>
                              <w:rPr>
                                <w:rFonts w:asciiTheme="minorHAnsi" w:hAnsiTheme="minorHAnsi" w:cstheme="minorHAnsi"/>
                              </w:rPr>
                              <w:t xml:space="preserve"> &amp; Andrew Gruber</w:t>
                            </w:r>
                            <w:r w:rsidR="008774E7">
                              <w:rPr>
                                <w:rFonts w:asciiTheme="minorHAnsi" w:hAnsiTheme="minorHAnsi" w:cstheme="minorHAnsi"/>
                              </w:rPr>
                              <w:t xml:space="preserve"> (remote)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32.15pt;width:439pt;height:13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">
                <v:textbox>
                  <w:txbxContent>
                    <w:p w14:paraId="6E4EA2F1" w14:textId="34434FA0"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A97644">
                        <w:rPr>
                          <w:rFonts w:asciiTheme="minorHAnsi" w:hAnsiTheme="minorHAnsi" w:cstheme="minorHAnsi"/>
                        </w:rPr>
                        <w:t xml:space="preserve">, </w:t>
                      </w:r>
                      <w:r w:rsidR="00F826AA">
                        <w:rPr>
                          <w:rFonts w:asciiTheme="minorHAnsi" w:hAnsiTheme="minorHAnsi" w:cstheme="minorHAnsi"/>
                        </w:rPr>
                        <w:t xml:space="preserve">Caroline Rodriguez,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Jeffrey B. Jones, Dr. Jill Gildea, Chief Bob Zanetti</w:t>
                      </w:r>
                    </w:p>
                    <w:p w14:paraId="59CDDF2D" w14:textId="77777777" w:rsidR="00081EAB" w:rsidRPr="00081EAB" w:rsidRDefault="00081EAB" w:rsidP="00081EAB">
                      <w:pPr>
                        <w:rPr>
                          <w:rFonts w:asciiTheme="minorHAnsi" w:hAnsiTheme="minorHAnsi" w:cstheme="minorHAnsi"/>
                          <w:b/>
                          <w:sz w:val="8"/>
                          <w:szCs w:val="8"/>
                        </w:rPr>
                      </w:pPr>
                    </w:p>
                    <w:p w14:paraId="755481C0" w14:textId="6A279440"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p>
                    <w:p w14:paraId="46029970" w14:textId="77777777" w:rsidR="00081EAB" w:rsidRPr="00081EAB" w:rsidRDefault="00081EAB" w:rsidP="00081EAB">
                      <w:pPr>
                        <w:rPr>
                          <w:rFonts w:asciiTheme="minorHAnsi" w:hAnsiTheme="minorHAnsi" w:cstheme="minorHAnsi"/>
                          <w:sz w:val="8"/>
                          <w:szCs w:val="8"/>
                        </w:rPr>
                      </w:pPr>
                    </w:p>
                    <w:p w14:paraId="02A44A52" w14:textId="4BA955B7"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BE49F3">
                        <w:rPr>
                          <w:rFonts w:asciiTheme="minorHAnsi" w:hAnsiTheme="minorHAnsi" w:cstheme="minorHAnsi"/>
                          <w:bCs/>
                        </w:rPr>
                        <w:t>Chris Piper (Attorney General’s Office)</w:t>
                      </w:r>
                    </w:p>
                    <w:p w14:paraId="319BBD7B" w14:textId="77777777" w:rsidR="00BE49F3" w:rsidRDefault="00F826AA">
                      <w:pPr>
                        <w:rPr>
                          <w:rFonts w:asciiTheme="minorHAnsi" w:hAnsiTheme="minorHAnsi" w:cstheme="minorHAnsi"/>
                        </w:rPr>
                      </w:pPr>
                      <w:r>
                        <w:rPr>
                          <w:rFonts w:asciiTheme="minorHAnsi" w:hAnsiTheme="minorHAnsi" w:cstheme="minorHAnsi"/>
                        </w:rPr>
                        <w:t>Summit County representatives: Patrick Putt, Peter Barnes, Shayne Scott, Dave Thomas</w:t>
                      </w:r>
                    </w:p>
                    <w:p w14:paraId="0F0A2724" w14:textId="2C577121" w:rsidR="00081EAB" w:rsidRDefault="00EF35A5">
                      <w:r>
                        <w:rPr>
                          <w:rFonts w:asciiTheme="minorHAnsi" w:hAnsiTheme="minorHAnsi" w:cstheme="minorHAnsi"/>
                        </w:rPr>
                        <w:t>MAG representatives: Miranda Jones Cox</w:t>
                      </w:r>
                      <w:r w:rsidR="008774E7">
                        <w:rPr>
                          <w:rFonts w:asciiTheme="minorHAnsi" w:hAnsiTheme="minorHAnsi" w:cstheme="minorHAnsi"/>
                        </w:rPr>
                        <w:t xml:space="preserve"> (remote)</w:t>
                      </w:r>
                      <w:r>
                        <w:rPr>
                          <w:rFonts w:asciiTheme="minorHAnsi" w:hAnsiTheme="minorHAnsi" w:cstheme="minorHAnsi"/>
                        </w:rPr>
                        <w:t xml:space="preserve"> &amp; Andrew Gruber</w:t>
                      </w:r>
                      <w:r w:rsidR="008774E7">
                        <w:rPr>
                          <w:rFonts w:asciiTheme="minorHAnsi" w:hAnsiTheme="minorHAnsi" w:cstheme="minorHAnsi"/>
                        </w:rPr>
                        <w:t xml:space="preserve"> (remote)</w:t>
                      </w:r>
                    </w:p>
                  </w:txbxContent>
                </v:textbox>
                <w10:wrap type="square" anchorx="margin"/>
              </v:shape>
            </w:pict>
          </mc:Fallback>
        </mc:AlternateContent>
      </w:r>
      <w:r>
        <w:rPr>
          <w:rFonts w:asciiTheme="minorHAnsi" w:hAnsiTheme="minorHAnsi" w:cstheme="minorHAnsi"/>
          <w:sz w:val="26"/>
          <w:szCs w:val="26"/>
        </w:rPr>
        <w:t>Minutes</w:t>
      </w:r>
    </w:p>
    <w:p w14:paraId="095EB58A" w14:textId="6D84EC5B" w:rsidR="003F3546" w:rsidRPr="003F3546" w:rsidRDefault="003F3546" w:rsidP="003F3546">
      <w:pPr>
        <w:rPr>
          <w:rFonts w:asciiTheme="minorHAnsi" w:hAnsiTheme="minorHAnsi" w:cstheme="minorHAnsi"/>
          <w:b/>
        </w:rPr>
      </w:pPr>
    </w:p>
    <w:p w14:paraId="062EBC8E" w14:textId="26057E40"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p>
    <w:p w14:paraId="4E263009" w14:textId="1B9FF1E2"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all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F826AA" w:rsidRPr="002323B4">
        <w:rPr>
          <w:rFonts w:asciiTheme="minorHAnsi" w:hAnsiTheme="minorHAnsi" w:cstheme="minorHAnsi"/>
        </w:rPr>
        <w:t>Summit County</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p>
    <w:p w14:paraId="4B1D61B4" w14:textId="236B20B1"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Oath of Office</w:t>
      </w:r>
    </w:p>
    <w:p w14:paraId="42219016" w14:textId="6C82BCCE" w:rsidR="0095512D" w:rsidRPr="002323B4" w:rsidRDefault="00F826AA"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Tanner Anderson, GOEO staff</w:t>
      </w:r>
      <w:r w:rsidR="005D0339" w:rsidRPr="002323B4">
        <w:rPr>
          <w:rFonts w:asciiTheme="minorHAnsi" w:hAnsiTheme="minorHAnsi" w:cstheme="minorHAnsi"/>
        </w:rPr>
        <w:t>,</w:t>
      </w:r>
      <w:r w:rsidR="0068693C" w:rsidRPr="002323B4">
        <w:rPr>
          <w:rFonts w:asciiTheme="minorHAnsi" w:hAnsiTheme="minorHAnsi" w:cstheme="minorHAnsi"/>
        </w:rPr>
        <w:t xml:space="preserve"> adm</w:t>
      </w:r>
      <w:r w:rsidR="006E51B9" w:rsidRPr="002323B4">
        <w:rPr>
          <w:rFonts w:asciiTheme="minorHAnsi" w:hAnsiTheme="minorHAnsi" w:cstheme="minorHAnsi"/>
        </w:rPr>
        <w:t>inistered the oath of office to</w:t>
      </w:r>
      <w:r w:rsidR="0095512D" w:rsidRPr="002323B4">
        <w:rPr>
          <w:rFonts w:asciiTheme="minorHAnsi" w:hAnsiTheme="minorHAnsi" w:cstheme="minorHAnsi"/>
        </w:rPr>
        <w:t xml:space="preserve"> new members, including</w:t>
      </w:r>
      <w:r w:rsidR="006E51B9" w:rsidRPr="002323B4">
        <w:rPr>
          <w:rFonts w:asciiTheme="minorHAnsi" w:hAnsiTheme="minorHAnsi" w:cstheme="minorHAnsi"/>
        </w:rPr>
        <w:t>:</w:t>
      </w:r>
      <w:r w:rsidR="0068693C" w:rsidRPr="002323B4">
        <w:rPr>
          <w:rFonts w:asciiTheme="minorHAnsi" w:hAnsiTheme="minorHAnsi" w:cstheme="minorHAnsi"/>
        </w:rPr>
        <w:t xml:space="preserve"> </w:t>
      </w:r>
      <w:r w:rsidRPr="002323B4">
        <w:rPr>
          <w:rFonts w:asciiTheme="minorHAnsi" w:hAnsiTheme="minorHAnsi" w:cstheme="minorHAnsi"/>
        </w:rPr>
        <w:t>Jim Evans, Caroline Rodriguez, Jeffrey B. Jones, Dr. Jill Gildea, and Chief Bob Zanetti</w:t>
      </w:r>
      <w:r w:rsidR="0095512D" w:rsidRPr="002323B4">
        <w:rPr>
          <w:rFonts w:asciiTheme="minorHAnsi" w:hAnsiTheme="minorHAnsi" w:cstheme="minorHAnsi"/>
        </w:rPr>
        <w:t xml:space="preserve">. </w:t>
      </w:r>
      <w:r w:rsidR="00081EAB" w:rsidRPr="002323B4">
        <w:rPr>
          <w:rFonts w:asciiTheme="minorHAnsi" w:hAnsiTheme="minorHAnsi" w:cstheme="minorHAnsi"/>
        </w:rPr>
        <w:t xml:space="preserve">All </w:t>
      </w:r>
      <w:r w:rsidR="00A97644" w:rsidRPr="002323B4">
        <w:rPr>
          <w:rFonts w:asciiTheme="minorHAnsi" w:hAnsiTheme="minorHAnsi" w:cstheme="minorHAnsi"/>
        </w:rPr>
        <w:t>five</w:t>
      </w:r>
      <w:r w:rsidR="00081EAB" w:rsidRPr="002323B4">
        <w:rPr>
          <w:rFonts w:asciiTheme="minorHAnsi" w:hAnsiTheme="minorHAnsi" w:cstheme="minorHAnsi"/>
        </w:rPr>
        <w:t xml:space="preserve"> were present in-person in order to receive the oath of office.</w:t>
      </w:r>
    </w:p>
    <w:p w14:paraId="3736B2EB" w14:textId="7650FA51" w:rsidR="008278CA" w:rsidRPr="002323B4" w:rsidRDefault="008278CA"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Mike Schultz, </w:t>
      </w:r>
      <w:r w:rsidR="00F826AA" w:rsidRPr="002323B4">
        <w:rPr>
          <w:rFonts w:asciiTheme="minorHAnsi" w:hAnsiTheme="minorHAnsi" w:cstheme="minorHAnsi"/>
        </w:rPr>
        <w:t>Jim Grover</w:t>
      </w:r>
      <w:r w:rsidRPr="002323B4">
        <w:rPr>
          <w:rFonts w:asciiTheme="minorHAnsi" w:hAnsiTheme="minorHAnsi" w:cstheme="minorHAnsi"/>
        </w:rPr>
        <w:t>, Senator Wayne Harper,</w:t>
      </w:r>
      <w:r w:rsidR="0095512D" w:rsidRPr="002323B4">
        <w:rPr>
          <w:rFonts w:asciiTheme="minorHAnsi" w:hAnsiTheme="minorHAnsi" w:cstheme="minorHAnsi"/>
        </w:rPr>
        <w:t xml:space="preserve"> </w:t>
      </w:r>
      <w:r w:rsidRPr="002323B4">
        <w:rPr>
          <w:rFonts w:asciiTheme="minorHAnsi" w:hAnsiTheme="minorHAnsi" w:cstheme="minorHAnsi"/>
        </w:rPr>
        <w:t xml:space="preserve">and </w:t>
      </w:r>
      <w:proofErr w:type="spellStart"/>
      <w:r w:rsidR="00F826AA" w:rsidRPr="002323B4">
        <w:rPr>
          <w:rFonts w:asciiTheme="minorHAnsi" w:hAnsiTheme="minorHAnsi" w:cstheme="minorHAnsi"/>
        </w:rPr>
        <w:t>Kirt</w:t>
      </w:r>
      <w:proofErr w:type="spellEnd"/>
      <w:r w:rsidR="00F826AA" w:rsidRPr="002323B4">
        <w:rPr>
          <w:rFonts w:asciiTheme="minorHAnsi" w:hAnsiTheme="minorHAnsi" w:cstheme="minorHAnsi"/>
        </w:rPr>
        <w:t xml:space="preserve"> </w:t>
      </w:r>
      <w:proofErr w:type="spellStart"/>
      <w:r w:rsidR="00F826AA" w:rsidRPr="002323B4">
        <w:rPr>
          <w:rFonts w:asciiTheme="minorHAnsi" w:hAnsiTheme="minorHAnsi" w:cstheme="minorHAnsi"/>
        </w:rPr>
        <w:t>Slaugh</w:t>
      </w:r>
      <w:proofErr w:type="spellEnd"/>
      <w:r w:rsidR="00F826AA" w:rsidRPr="002323B4">
        <w:rPr>
          <w:rFonts w:asciiTheme="minorHAnsi" w:hAnsiTheme="minorHAnsi" w:cstheme="minorHAnsi"/>
        </w:rPr>
        <w:t xml:space="preserve"> </w:t>
      </w:r>
      <w:r w:rsidR="0095512D" w:rsidRPr="002323B4">
        <w:rPr>
          <w:rFonts w:asciiTheme="minorHAnsi" w:hAnsiTheme="minorHAnsi" w:cstheme="minorHAnsi"/>
        </w:rPr>
        <w:t xml:space="preserve">all performed their oath of office </w:t>
      </w:r>
      <w:r w:rsidR="00750C26" w:rsidRPr="002323B4">
        <w:rPr>
          <w:rFonts w:asciiTheme="minorHAnsi" w:hAnsiTheme="minorHAnsi" w:cstheme="minorHAnsi"/>
        </w:rPr>
        <w:t>at an earlier date</w:t>
      </w:r>
      <w:r w:rsidR="0095512D" w:rsidRPr="002323B4">
        <w:rPr>
          <w:rFonts w:asciiTheme="minorHAnsi" w:hAnsiTheme="minorHAnsi" w:cstheme="minorHAnsi"/>
        </w:rPr>
        <w:t>. Because of this, they did not need to be sworn in again.</w:t>
      </w:r>
    </w:p>
    <w:p w14:paraId="674D501F" w14:textId="4677ECCE"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p>
    <w:p w14:paraId="54C651A8" w14:textId="063C623E"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on </w:t>
      </w:r>
      <w:r w:rsidR="00F826AA" w:rsidRPr="002323B4">
        <w:rPr>
          <w:rFonts w:asciiTheme="minorHAnsi" w:hAnsiTheme="minorHAnsi" w:cstheme="minorHAnsi"/>
        </w:rPr>
        <w:t>March 22</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D51EB7" w:rsidRPr="002323B4">
        <w:rPr>
          <w:rFonts w:asciiTheme="minorHAnsi" w:hAnsiTheme="minorHAnsi" w:cstheme="minorHAnsi"/>
        </w:rPr>
        <w:t>Senator Harper</w:t>
      </w:r>
      <w:r w:rsidR="00A97644" w:rsidRPr="002323B4">
        <w:rPr>
          <w:rFonts w:asciiTheme="minorHAnsi" w:hAnsiTheme="minorHAnsi" w:cstheme="minorHAnsi"/>
        </w:rPr>
        <w:t xml:space="preserve"> made the motion to approve the minutes and </w:t>
      </w:r>
      <w:r w:rsidR="00726224" w:rsidRPr="002323B4">
        <w:rPr>
          <w:rFonts w:asciiTheme="minorHAnsi" w:hAnsiTheme="minorHAnsi" w:cstheme="minorHAnsi"/>
        </w:rPr>
        <w:t>Representative Schultz</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Senator Harper, and Jim Grover</w:t>
      </w:r>
      <w:r w:rsidR="008B05B2" w:rsidRPr="002323B4">
        <w:rPr>
          <w:rFonts w:asciiTheme="minorHAnsi" w:hAnsiTheme="minorHAnsi" w:cstheme="minorHAnsi"/>
        </w:rPr>
        <w:t xml:space="preserve"> voted to approve the minutes. </w:t>
      </w:r>
    </w:p>
    <w:p w14:paraId="01C46D69" w14:textId="2289EE89" w:rsidR="0095512D" w:rsidRPr="002323B4" w:rsidRDefault="008B05B2"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New members, who were not in the </w:t>
      </w:r>
      <w:r w:rsidR="00F826AA" w:rsidRPr="002323B4">
        <w:rPr>
          <w:rFonts w:asciiTheme="minorHAnsi" w:hAnsiTheme="minorHAnsi" w:cstheme="minorHAnsi"/>
        </w:rPr>
        <w:t>March 22</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xml:space="preserve"> meeting, abstained from voting. Abstaining votes included </w:t>
      </w:r>
      <w:r w:rsidR="00F826AA" w:rsidRPr="002323B4">
        <w:rPr>
          <w:rFonts w:asciiTheme="minorHAnsi" w:hAnsiTheme="minorHAnsi" w:cstheme="minorHAnsi"/>
        </w:rPr>
        <w:t>Jim Evans, Caroline Rodriguez, Jeffrey B. Jones, Dr. Jill Gildea, and Chief Bob Zanetti</w:t>
      </w:r>
      <w:r w:rsidRPr="002323B4">
        <w:rPr>
          <w:rFonts w:asciiTheme="minorHAnsi" w:hAnsiTheme="minorHAnsi" w:cstheme="minorHAnsi"/>
        </w:rPr>
        <w:t xml:space="preserve">. </w:t>
      </w:r>
    </w:p>
    <w:p w14:paraId="4DC48EA8" w14:textId="6B726C1C" w:rsidR="008B05B2" w:rsidRPr="002323B4" w:rsidRDefault="008B05B2" w:rsidP="0095512D">
      <w:pPr>
        <w:tabs>
          <w:tab w:val="left" w:pos="900"/>
          <w:tab w:val="right" w:leader="dot" w:pos="8820"/>
        </w:tabs>
        <w:spacing w:after="200"/>
        <w:rPr>
          <w:rFonts w:asciiTheme="minorHAnsi" w:hAnsiTheme="minorHAnsi" w:cstheme="minorHAnsi"/>
        </w:rPr>
      </w:pP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w</w:t>
      </w:r>
      <w:r w:rsidR="00567443" w:rsidRPr="002323B4">
        <w:rPr>
          <w:rFonts w:asciiTheme="minorHAnsi" w:hAnsiTheme="minorHAnsi" w:cstheme="minorHAnsi"/>
        </w:rPr>
        <w:t>as</w:t>
      </w:r>
      <w:r w:rsidRPr="002323B4">
        <w:rPr>
          <w:rFonts w:asciiTheme="minorHAnsi" w:hAnsiTheme="minorHAnsi" w:cstheme="minorHAnsi"/>
        </w:rPr>
        <w:t xml:space="preserve"> not </w:t>
      </w:r>
      <w:r w:rsidR="00567443" w:rsidRPr="002323B4">
        <w:rPr>
          <w:rFonts w:asciiTheme="minorHAnsi" w:hAnsiTheme="minorHAnsi" w:cstheme="minorHAnsi"/>
        </w:rPr>
        <w:t>p</w:t>
      </w:r>
      <w:r w:rsidRPr="002323B4">
        <w:rPr>
          <w:rFonts w:asciiTheme="minorHAnsi" w:hAnsiTheme="minorHAnsi" w:cstheme="minorHAnsi"/>
        </w:rPr>
        <w:t xml:space="preserve">resent </w:t>
      </w:r>
      <w:r w:rsidR="00F826AA" w:rsidRPr="002323B4">
        <w:rPr>
          <w:rFonts w:asciiTheme="minorHAnsi" w:hAnsiTheme="minorHAnsi" w:cstheme="minorHAnsi"/>
        </w:rPr>
        <w:t xml:space="preserve">at the March 22, 2023 meeting </w:t>
      </w:r>
      <w:r w:rsidRPr="002323B4">
        <w:rPr>
          <w:rFonts w:asciiTheme="minorHAnsi" w:hAnsiTheme="minorHAnsi" w:cstheme="minorHAnsi"/>
        </w:rPr>
        <w:t xml:space="preserve">and did not vote on the minutes. </w:t>
      </w:r>
    </w:p>
    <w:p w14:paraId="020D9F40" w14:textId="2090C39B" w:rsidR="008B05B2" w:rsidRPr="002323B4" w:rsidRDefault="00226EAA" w:rsidP="00BD489E">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6CACCFDF" w14:textId="659569ED" w:rsidR="00F826AA" w:rsidRPr="002323B4" w:rsidRDefault="000941B4"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Patrick Putt, Summit County Community Development Director, and Peter Barnes, Summit County Planning, Zoning, and Design Director</w:t>
      </w:r>
      <w:r w:rsidR="0025322F" w:rsidRPr="002323B4">
        <w:rPr>
          <w:rFonts w:asciiTheme="minorHAnsi" w:hAnsiTheme="minorHAnsi" w:cstheme="minorHAnsi"/>
        </w:rPr>
        <w:t xml:space="preserve"> provided an in-depth summary of the Summit County HTRZ proposal.</w:t>
      </w:r>
    </w:p>
    <w:p w14:paraId="6713DFA0" w14:textId="3A8FABC9" w:rsidR="0025322F" w:rsidRPr="002323B4" w:rsidRDefault="00901E14" w:rsidP="0025322F">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Background information</w:t>
      </w:r>
    </w:p>
    <w:p w14:paraId="68D456CF" w14:textId="632097BD" w:rsidR="0025322F" w:rsidRPr="002323B4" w:rsidRDefault="0025322F" w:rsidP="0025322F">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HTRZ objectives are </w:t>
      </w:r>
      <w:r w:rsidR="00901E14" w:rsidRPr="002323B4">
        <w:rPr>
          <w:rFonts w:asciiTheme="minorHAnsi" w:hAnsiTheme="minorHAnsi" w:cstheme="minorHAnsi"/>
        </w:rPr>
        <w:t xml:space="preserve">the same or </w:t>
      </w:r>
      <w:r w:rsidRPr="002323B4">
        <w:rPr>
          <w:rFonts w:asciiTheme="minorHAnsi" w:hAnsiTheme="minorHAnsi" w:cstheme="minorHAnsi"/>
        </w:rPr>
        <w:t>similar to</w:t>
      </w:r>
      <w:r w:rsidR="00901E14" w:rsidRPr="002323B4">
        <w:rPr>
          <w:rFonts w:asciiTheme="minorHAnsi" w:hAnsiTheme="minorHAnsi" w:cstheme="minorHAnsi"/>
        </w:rPr>
        <w:t xml:space="preserve"> Summit County’s objectives outlined in recent amendments to the </w:t>
      </w:r>
      <w:proofErr w:type="spellStart"/>
      <w:r w:rsidR="00901E14" w:rsidRPr="002323B4">
        <w:rPr>
          <w:rFonts w:asciiTheme="minorHAnsi" w:hAnsiTheme="minorHAnsi" w:cstheme="minorHAnsi"/>
        </w:rPr>
        <w:t>Snyderville</w:t>
      </w:r>
      <w:proofErr w:type="spellEnd"/>
      <w:r w:rsidR="00901E14" w:rsidRPr="002323B4">
        <w:rPr>
          <w:rFonts w:asciiTheme="minorHAnsi" w:hAnsiTheme="minorHAnsi" w:cstheme="minorHAnsi"/>
        </w:rPr>
        <w:t xml:space="preserve"> Basin general plan (2016) and the Kimball Junction Neighborhood plan, including:</w:t>
      </w:r>
    </w:p>
    <w:p w14:paraId="191AC0A4" w14:textId="32890131"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Promote public transit</w:t>
      </w:r>
    </w:p>
    <w:p w14:paraId="4CFF752A" w14:textId="746A1176"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Workforce housing availability </w:t>
      </w:r>
    </w:p>
    <w:p w14:paraId="242CD9F9" w14:textId="78EF0540"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Improve efficiencies in parking and transportation, walkability and public transit</w:t>
      </w:r>
    </w:p>
    <w:p w14:paraId="04A96130" w14:textId="23FBB04C"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Overcome development impediments</w:t>
      </w:r>
    </w:p>
    <w:p w14:paraId="09A72549" w14:textId="7C1F4084"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Conserve water through efficient land use</w:t>
      </w:r>
    </w:p>
    <w:p w14:paraId="55FAFA71" w14:textId="4D16741C"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Improve air quality</w:t>
      </w:r>
    </w:p>
    <w:p w14:paraId="27B078B2" w14:textId="55957508"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Promote mixed-use development and public transit infrastructure</w:t>
      </w:r>
    </w:p>
    <w:p w14:paraId="61B78547" w14:textId="723AE51A" w:rsidR="00901E14" w:rsidRPr="002323B4" w:rsidRDefault="00901E14" w:rsidP="00901E14">
      <w:pPr>
        <w:pStyle w:val="ListParagraph"/>
        <w:numPr>
          <w:ilvl w:val="2"/>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Increase multi-modal access to employment and civic areas</w:t>
      </w:r>
    </w:p>
    <w:p w14:paraId="587404AA" w14:textId="3CBCF074" w:rsidR="00901E14" w:rsidRPr="002323B4" w:rsidRDefault="005A758C" w:rsidP="00901E14">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Project Site</w:t>
      </w:r>
    </w:p>
    <w:p w14:paraId="376163AA" w14:textId="1150AABC"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Located at 6525 Highway 224</w:t>
      </w:r>
    </w:p>
    <w:p w14:paraId="5EB2BB79" w14:textId="6E3CFFD6"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Gateway to Kimball Junction/</w:t>
      </w:r>
      <w:proofErr w:type="spellStart"/>
      <w:r w:rsidRPr="002323B4">
        <w:rPr>
          <w:rFonts w:asciiTheme="minorHAnsi" w:hAnsiTheme="minorHAnsi" w:cstheme="minorHAnsi"/>
        </w:rPr>
        <w:t>Snyderville</w:t>
      </w:r>
      <w:proofErr w:type="spellEnd"/>
      <w:r w:rsidRPr="002323B4">
        <w:rPr>
          <w:rFonts w:asciiTheme="minorHAnsi" w:hAnsiTheme="minorHAnsi" w:cstheme="minorHAnsi"/>
        </w:rPr>
        <w:t xml:space="preserve"> Basin</w:t>
      </w:r>
    </w:p>
    <w:p w14:paraId="352F9912" w14:textId="427F58C7"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proofErr w:type="gramStart"/>
      <w:r w:rsidRPr="002323B4">
        <w:rPr>
          <w:rFonts w:asciiTheme="minorHAnsi" w:hAnsiTheme="minorHAnsi" w:cstheme="minorHAnsi"/>
        </w:rPr>
        <w:t>1.31 acre</w:t>
      </w:r>
      <w:proofErr w:type="gramEnd"/>
      <w:r w:rsidRPr="002323B4">
        <w:rPr>
          <w:rFonts w:asciiTheme="minorHAnsi" w:hAnsiTheme="minorHAnsi" w:cstheme="minorHAnsi"/>
        </w:rPr>
        <w:t xml:space="preserve"> privately-owned undeveloped parcel (net developable area = 1.058 acres)</w:t>
      </w:r>
    </w:p>
    <w:p w14:paraId="4BF96CF9" w14:textId="0CFC58A6"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Moderate slopes; no significant vegetation</w:t>
      </w:r>
    </w:p>
    <w:p w14:paraId="47E17E98" w14:textId="253EB16E"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Adjacent to commercial, office, lodging and recreational uses</w:t>
      </w:r>
    </w:p>
    <w:p w14:paraId="71298C18" w14:textId="05CA9CF2"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Within 1/3 mile of regional transit center</w:t>
      </w:r>
    </w:p>
    <w:p w14:paraId="48F39B26" w14:textId="7BD8B85F"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Site not subject to a Development Agreement</w:t>
      </w:r>
    </w:p>
    <w:p w14:paraId="44260B6C" w14:textId="045B4332" w:rsidR="005A758C" w:rsidRPr="002323B4" w:rsidRDefault="005A758C" w:rsidP="005A758C">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Three Separate Development Options – Each scenario proposes a mix of 50% deed-restricted workforce housing and commercial/retail/office uses.</w:t>
      </w:r>
    </w:p>
    <w:p w14:paraId="65DE0055" w14:textId="31408C04" w:rsidR="005A758C" w:rsidRPr="002323B4" w:rsidRDefault="005A758C" w:rsidP="0073443B">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Option 1 - </w:t>
      </w:r>
      <w:r w:rsidRPr="002323B4">
        <w:rPr>
          <w:rFonts w:asciiTheme="minorHAnsi" w:hAnsiTheme="minorHAnsi" w:cstheme="minorHAnsi"/>
        </w:rPr>
        <w:t>Two (2) buildings; 3-storeys; 22 Residential Units—12 @ 1</w:t>
      </w:r>
      <w:r w:rsidRPr="002323B4">
        <w:rPr>
          <w:rFonts w:asciiTheme="minorHAnsi" w:hAnsiTheme="minorHAnsi" w:cstheme="minorHAnsi"/>
        </w:rPr>
        <w:t xml:space="preserve"> </w:t>
      </w:r>
      <w:r w:rsidRPr="002323B4">
        <w:rPr>
          <w:rFonts w:asciiTheme="minorHAnsi" w:hAnsiTheme="minorHAnsi" w:cstheme="minorHAnsi"/>
        </w:rPr>
        <w:t>bedroom, 10 @ 2 bedrooms; 2,000 square feet commercial; Total Building</w:t>
      </w:r>
      <w:r w:rsidRPr="002323B4">
        <w:rPr>
          <w:rFonts w:asciiTheme="minorHAnsi" w:hAnsiTheme="minorHAnsi" w:cstheme="minorHAnsi"/>
        </w:rPr>
        <w:t xml:space="preserve"> </w:t>
      </w:r>
      <w:r w:rsidRPr="002323B4">
        <w:rPr>
          <w:rFonts w:asciiTheme="minorHAnsi" w:hAnsiTheme="minorHAnsi" w:cstheme="minorHAnsi"/>
        </w:rPr>
        <w:t>Floor Area of 23,232 square feet+/-.</w:t>
      </w:r>
    </w:p>
    <w:p w14:paraId="06E7D9CE" w14:textId="32156718" w:rsidR="005A758C" w:rsidRPr="002323B4" w:rsidRDefault="005A758C" w:rsidP="00BF3325">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Option 2</w:t>
      </w:r>
      <w:r w:rsidRPr="002323B4">
        <w:rPr>
          <w:rFonts w:asciiTheme="minorHAnsi" w:hAnsiTheme="minorHAnsi" w:cstheme="minorHAnsi"/>
        </w:rPr>
        <w:t xml:space="preserve"> -</w:t>
      </w:r>
      <w:r w:rsidRPr="002323B4">
        <w:rPr>
          <w:rFonts w:asciiTheme="minorHAnsi" w:hAnsiTheme="minorHAnsi" w:cstheme="minorHAnsi"/>
        </w:rPr>
        <w:t xml:space="preserve"> One (1) building; 3-storeys; 21 Residential Units—4</w:t>
      </w:r>
      <w:r w:rsidRPr="002323B4">
        <w:rPr>
          <w:rFonts w:asciiTheme="minorHAnsi" w:hAnsiTheme="minorHAnsi" w:cstheme="minorHAnsi"/>
        </w:rPr>
        <w:t xml:space="preserve"> </w:t>
      </w:r>
      <w:r w:rsidRPr="002323B4">
        <w:rPr>
          <w:rFonts w:asciiTheme="minorHAnsi" w:hAnsiTheme="minorHAnsi" w:cstheme="minorHAnsi"/>
        </w:rPr>
        <w:t>two-bedroom; 12 one-bedroom; 5 studios; 1000 sf commercial; Total</w:t>
      </w:r>
      <w:r w:rsidRPr="002323B4">
        <w:rPr>
          <w:rFonts w:asciiTheme="minorHAnsi" w:hAnsiTheme="minorHAnsi" w:cstheme="minorHAnsi"/>
        </w:rPr>
        <w:t xml:space="preserve"> </w:t>
      </w:r>
      <w:r w:rsidRPr="002323B4">
        <w:rPr>
          <w:rFonts w:asciiTheme="minorHAnsi" w:hAnsiTheme="minorHAnsi" w:cstheme="minorHAnsi"/>
        </w:rPr>
        <w:t>Building Floor Area of 21,000 square feet+/-.</w:t>
      </w:r>
    </w:p>
    <w:p w14:paraId="37E5E403" w14:textId="39CEB89E" w:rsidR="005A758C" w:rsidRPr="002323B4" w:rsidRDefault="005A758C" w:rsidP="005A758C">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Option 3</w:t>
      </w:r>
      <w:r w:rsidRPr="002323B4">
        <w:rPr>
          <w:rFonts w:asciiTheme="minorHAnsi" w:hAnsiTheme="minorHAnsi" w:cstheme="minorHAnsi"/>
        </w:rPr>
        <w:t xml:space="preserve"> -</w:t>
      </w:r>
      <w:r w:rsidRPr="002323B4">
        <w:rPr>
          <w:rFonts w:asciiTheme="minorHAnsi" w:hAnsiTheme="minorHAnsi" w:cstheme="minorHAnsi"/>
        </w:rPr>
        <w:t xml:space="preserve"> One (1) Building; 2-storeys over parking garage; 21 Residential</w:t>
      </w:r>
      <w:r w:rsidRPr="002323B4">
        <w:rPr>
          <w:rFonts w:asciiTheme="minorHAnsi" w:hAnsiTheme="minorHAnsi" w:cstheme="minorHAnsi"/>
        </w:rPr>
        <w:t xml:space="preserve"> </w:t>
      </w:r>
      <w:r w:rsidRPr="002323B4">
        <w:rPr>
          <w:rFonts w:asciiTheme="minorHAnsi" w:hAnsiTheme="minorHAnsi" w:cstheme="minorHAnsi"/>
        </w:rPr>
        <w:t>Units--5 two-bedroom, 10 one-bedroom, 6 studios; 1,000 square feet</w:t>
      </w:r>
      <w:r w:rsidRPr="002323B4">
        <w:rPr>
          <w:rFonts w:asciiTheme="minorHAnsi" w:hAnsiTheme="minorHAnsi" w:cstheme="minorHAnsi"/>
        </w:rPr>
        <w:t xml:space="preserve"> </w:t>
      </w:r>
      <w:r w:rsidRPr="002323B4">
        <w:rPr>
          <w:rFonts w:asciiTheme="minorHAnsi" w:hAnsiTheme="minorHAnsi" w:cstheme="minorHAnsi"/>
        </w:rPr>
        <w:t>commercial; Total Building Floor Area of 20,200 square feet+/-.</w:t>
      </w:r>
    </w:p>
    <w:p w14:paraId="609653B1" w14:textId="0DF1EA0A" w:rsidR="005A758C" w:rsidRPr="002323B4" w:rsidRDefault="005A758C" w:rsidP="005A758C">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Patrick indicated that they provide</w:t>
      </w:r>
      <w:r w:rsidR="001A0E72" w:rsidRPr="002323B4">
        <w:rPr>
          <w:rFonts w:asciiTheme="minorHAnsi" w:hAnsiTheme="minorHAnsi" w:cstheme="minorHAnsi"/>
        </w:rPr>
        <w:t>d</w:t>
      </w:r>
      <w:r w:rsidRPr="002323B4">
        <w:rPr>
          <w:rFonts w:asciiTheme="minorHAnsi" w:hAnsiTheme="minorHAnsi" w:cstheme="minorHAnsi"/>
        </w:rPr>
        <w:t xml:space="preserve"> three options for the HTRZ </w:t>
      </w:r>
      <w:r w:rsidR="007B6219" w:rsidRPr="002323B4">
        <w:rPr>
          <w:rFonts w:asciiTheme="minorHAnsi" w:hAnsiTheme="minorHAnsi" w:cstheme="minorHAnsi"/>
        </w:rPr>
        <w:t xml:space="preserve">proposal </w:t>
      </w:r>
      <w:r w:rsidR="001A0E72" w:rsidRPr="002323B4">
        <w:rPr>
          <w:rFonts w:asciiTheme="minorHAnsi" w:hAnsiTheme="minorHAnsi" w:cstheme="minorHAnsi"/>
        </w:rPr>
        <w:t>because they wanted to receive feedback from the committee</w:t>
      </w:r>
      <w:r w:rsidR="00212942" w:rsidRPr="002323B4">
        <w:rPr>
          <w:rFonts w:asciiTheme="minorHAnsi" w:hAnsiTheme="minorHAnsi" w:cstheme="minorHAnsi"/>
        </w:rPr>
        <w:t xml:space="preserve"> but that </w:t>
      </w:r>
      <w:r w:rsidR="00340977" w:rsidRPr="002323B4">
        <w:rPr>
          <w:rFonts w:asciiTheme="minorHAnsi" w:hAnsiTheme="minorHAnsi" w:cstheme="minorHAnsi"/>
        </w:rPr>
        <w:t>any</w:t>
      </w:r>
      <w:r w:rsidR="00212942" w:rsidRPr="002323B4">
        <w:rPr>
          <w:rFonts w:asciiTheme="minorHAnsi" w:hAnsiTheme="minorHAnsi" w:cstheme="minorHAnsi"/>
        </w:rPr>
        <w:t xml:space="preserve"> of the options could work.</w:t>
      </w:r>
    </w:p>
    <w:p w14:paraId="59A77919" w14:textId="1078A41A" w:rsidR="00F826AA" w:rsidRPr="002323B4" w:rsidRDefault="007B6219" w:rsidP="00F826AA">
      <w:pPr>
        <w:tabs>
          <w:tab w:val="left" w:pos="900"/>
          <w:tab w:val="right" w:leader="dot" w:pos="8820"/>
        </w:tabs>
        <w:spacing w:after="200"/>
        <w:rPr>
          <w:rFonts w:asciiTheme="minorHAnsi" w:hAnsiTheme="minorHAnsi" w:cstheme="minorHAnsi"/>
          <w:b/>
        </w:rPr>
      </w:pPr>
      <w:r w:rsidRPr="002323B4">
        <w:rPr>
          <w:rFonts w:asciiTheme="minorHAnsi" w:hAnsiTheme="minorHAnsi" w:cstheme="minorHAnsi"/>
        </w:rPr>
        <w:t xml:space="preserve">In the presentation, </w:t>
      </w:r>
      <w:r w:rsidR="001A0E72" w:rsidRPr="002323B4">
        <w:rPr>
          <w:rFonts w:asciiTheme="minorHAnsi" w:hAnsiTheme="minorHAnsi" w:cstheme="minorHAnsi"/>
        </w:rPr>
        <w:t>Patrick</w:t>
      </w:r>
      <w:r w:rsidRPr="002323B4">
        <w:rPr>
          <w:rFonts w:asciiTheme="minorHAnsi" w:hAnsiTheme="minorHAnsi" w:cstheme="minorHAnsi"/>
        </w:rPr>
        <w:t xml:space="preserve"> highlighted the HTRZ requirement of the number of residential units per developable area.</w:t>
      </w:r>
      <w:r w:rsidR="001A0E72" w:rsidRPr="002323B4">
        <w:rPr>
          <w:rFonts w:asciiTheme="minorHAnsi" w:hAnsiTheme="minorHAnsi" w:cstheme="minorHAnsi"/>
        </w:rPr>
        <w:t xml:space="preserve"> HTRZ requires at least 51% of the Developable Area to include residential uses at 39-49 dwelling units per acre for 60% tax increment. </w:t>
      </w:r>
      <w:r w:rsidRPr="002323B4">
        <w:rPr>
          <w:rFonts w:asciiTheme="minorHAnsi" w:hAnsiTheme="minorHAnsi" w:cstheme="minorHAnsi"/>
        </w:rPr>
        <w:t xml:space="preserve">Peter </w:t>
      </w:r>
      <w:r w:rsidR="006D1315" w:rsidRPr="002323B4">
        <w:rPr>
          <w:rFonts w:asciiTheme="minorHAnsi" w:hAnsiTheme="minorHAnsi" w:cstheme="minorHAnsi"/>
        </w:rPr>
        <w:t>provided clarification that they read this to mean that t</w:t>
      </w:r>
      <w:r w:rsidR="001A0E72" w:rsidRPr="002323B4">
        <w:rPr>
          <w:rFonts w:asciiTheme="minorHAnsi" w:hAnsiTheme="minorHAnsi" w:cstheme="minorHAnsi"/>
        </w:rPr>
        <w:t>he minimum number of dwelling for the property to acquire 60% tax increment is 21 units (1.058 x 51% x 39=21)</w:t>
      </w:r>
      <w:r w:rsidR="006D1315" w:rsidRPr="002323B4">
        <w:rPr>
          <w:rFonts w:asciiTheme="minorHAnsi" w:hAnsiTheme="minorHAnsi" w:cstheme="minorHAnsi"/>
        </w:rPr>
        <w:t>. This point was discussed at great length during the deliberation.</w:t>
      </w:r>
    </w:p>
    <w:p w14:paraId="546BA34F" w14:textId="7BAB033F" w:rsidR="00F826AA" w:rsidRPr="002323B4" w:rsidRDefault="006D68A9" w:rsidP="00F826AA">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6AA88803" w14:textId="410D22EB" w:rsidR="00F826AA" w:rsidRPr="002323B4" w:rsidRDefault="001A0E72"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Becker of Zions Public Finance, Inc. (ZPFI) provided a review of Z</w:t>
      </w:r>
      <w:r w:rsidR="00212942" w:rsidRPr="002323B4">
        <w:rPr>
          <w:rFonts w:asciiTheme="minorHAnsi" w:hAnsiTheme="minorHAnsi" w:cstheme="minorHAnsi"/>
        </w:rPr>
        <w:t xml:space="preserve">PFI’s gap analysis. </w:t>
      </w:r>
      <w:r w:rsidR="00340977" w:rsidRPr="002323B4">
        <w:rPr>
          <w:rFonts w:asciiTheme="minorHAnsi" w:hAnsiTheme="minorHAnsi" w:cstheme="minorHAnsi"/>
        </w:rPr>
        <w:t xml:space="preserve">She indicated that this proposal is different from what has been seen so far as it is quite a small project and the only gap that is needed is for affordable housing. </w:t>
      </w:r>
    </w:p>
    <w:p w14:paraId="7ADDC981" w14:textId="3F7819C0" w:rsidR="00340977" w:rsidRPr="002323B4" w:rsidRDefault="00BA18F5"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Utilities were mentioned </w:t>
      </w:r>
      <w:r w:rsidR="007B6219" w:rsidRPr="002323B4">
        <w:rPr>
          <w:rFonts w:asciiTheme="minorHAnsi" w:hAnsiTheme="minorHAnsi" w:cstheme="minorHAnsi"/>
        </w:rPr>
        <w:t xml:space="preserve">in the proposal </w:t>
      </w:r>
      <w:r w:rsidRPr="002323B4">
        <w:rPr>
          <w:rFonts w:asciiTheme="minorHAnsi" w:hAnsiTheme="minorHAnsi" w:cstheme="minorHAnsi"/>
        </w:rPr>
        <w:t>but no amount was given so ZPFI did not include anything for potential utility improvements/development.</w:t>
      </w:r>
    </w:p>
    <w:p w14:paraId="45DE42CF" w14:textId="37F7AB23" w:rsidR="00F826AA" w:rsidRPr="002323B4" w:rsidRDefault="007B6219"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There was a discussion about affordable housing units. </w:t>
      </w:r>
      <w:r w:rsidR="00340977" w:rsidRPr="002323B4">
        <w:rPr>
          <w:rFonts w:asciiTheme="minorHAnsi" w:hAnsiTheme="minorHAnsi" w:cstheme="minorHAnsi"/>
        </w:rPr>
        <w:t>Patrick clarified that 50% of the units would be affordable at 60% AMI per Summit County code</w:t>
      </w:r>
      <w:r w:rsidR="00BA18F5" w:rsidRPr="002323B4">
        <w:rPr>
          <w:rFonts w:asciiTheme="minorHAnsi" w:hAnsiTheme="minorHAnsi" w:cstheme="minorHAnsi"/>
        </w:rPr>
        <w:t xml:space="preserve"> </w:t>
      </w:r>
      <w:r w:rsidR="00340977" w:rsidRPr="002323B4">
        <w:rPr>
          <w:rFonts w:asciiTheme="minorHAnsi" w:hAnsiTheme="minorHAnsi" w:cstheme="minorHAnsi"/>
        </w:rPr>
        <w:t>(not 80% as included in the gap analysis)</w:t>
      </w:r>
      <w:r w:rsidR="00BA18F5" w:rsidRPr="002323B4">
        <w:rPr>
          <w:rFonts w:asciiTheme="minorHAnsi" w:hAnsiTheme="minorHAnsi" w:cstheme="minorHAnsi"/>
        </w:rPr>
        <w:t xml:space="preserve">. Susie mentioned that it would still work the same with 60% AMI. </w:t>
      </w:r>
    </w:p>
    <w:p w14:paraId="0F147D25" w14:textId="1B3817E0" w:rsidR="00F21823" w:rsidRPr="002323B4" w:rsidRDefault="00F21823"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Susan said all three options are very similar but for the purposes of the gap analysis she went with option one, as Summit County </w:t>
      </w:r>
      <w:r w:rsidR="007B6219" w:rsidRPr="002323B4">
        <w:rPr>
          <w:rFonts w:asciiTheme="minorHAnsi" w:hAnsiTheme="minorHAnsi" w:cstheme="minorHAnsi"/>
        </w:rPr>
        <w:t xml:space="preserve">focused on option one throughout their proposal. Patrick agreed that option one would probably be the front runner </w:t>
      </w:r>
      <w:r w:rsidR="002E77D6">
        <w:rPr>
          <w:rFonts w:asciiTheme="minorHAnsi" w:hAnsiTheme="minorHAnsi" w:cstheme="minorHAnsi"/>
        </w:rPr>
        <w:t>currently</w:t>
      </w:r>
      <w:r w:rsidR="007B6219" w:rsidRPr="002323B4">
        <w:rPr>
          <w:rFonts w:asciiTheme="minorHAnsi" w:hAnsiTheme="minorHAnsi" w:cstheme="minorHAnsi"/>
        </w:rPr>
        <w:t>.</w:t>
      </w:r>
    </w:p>
    <w:p w14:paraId="2E20E97D" w14:textId="21142E54" w:rsidR="00E45277" w:rsidRPr="002323B4" w:rsidRDefault="00CC4BC2" w:rsidP="00F826AA">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reviewed the tax increment generated and at 60% th</w:t>
      </w:r>
      <w:r w:rsidR="002323B4" w:rsidRPr="002323B4">
        <w:rPr>
          <w:rFonts w:asciiTheme="minorHAnsi" w:hAnsiTheme="minorHAnsi" w:cstheme="minorHAnsi"/>
        </w:rPr>
        <w:t>e increment is $17,400 per year. While the loss in revenue for affordable housing is $56,760 per year.</w:t>
      </w:r>
    </w:p>
    <w:p w14:paraId="279E2B95" w14:textId="3B9EC155" w:rsidR="00AF708D" w:rsidRPr="002323B4" w:rsidRDefault="00AF708D" w:rsidP="00AF708D">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Deliberation on a Motion</w:t>
      </w:r>
    </w:p>
    <w:p w14:paraId="63EB11FF" w14:textId="4D2CDC6E" w:rsidR="00F826AA" w:rsidRPr="002323B4" w:rsidRDefault="00212942"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 had some questions on the limitation on height – all three options meet current height zoning limitations for the area. Summit County wanted to show that the project could move forward as it is currently zoned. Jim Grover asked if there would be an appetite to go higher and Patrick did say there is a process they could go through to potentially have the zoning change</w:t>
      </w:r>
      <w:r w:rsidR="002E77D6">
        <w:rPr>
          <w:rFonts w:asciiTheme="minorHAnsi" w:hAnsiTheme="minorHAnsi" w:cstheme="minorHAnsi"/>
        </w:rPr>
        <w:t>d</w:t>
      </w:r>
      <w:r w:rsidRPr="002323B4">
        <w:rPr>
          <w:rFonts w:asciiTheme="minorHAnsi" w:hAnsiTheme="minorHAnsi" w:cstheme="minorHAnsi"/>
        </w:rPr>
        <w:t xml:space="preserve"> so the</w:t>
      </w:r>
      <w:r w:rsidR="006D1315" w:rsidRPr="002323B4">
        <w:rPr>
          <w:rFonts w:asciiTheme="minorHAnsi" w:hAnsiTheme="minorHAnsi" w:cstheme="minorHAnsi"/>
        </w:rPr>
        <w:t xml:space="preserve"> project</w:t>
      </w:r>
      <w:r w:rsidRPr="002323B4">
        <w:rPr>
          <w:rFonts w:asciiTheme="minorHAnsi" w:hAnsiTheme="minorHAnsi" w:cstheme="minorHAnsi"/>
        </w:rPr>
        <w:t xml:space="preserve"> could go higher. Representative Schultz agreed that </w:t>
      </w:r>
      <w:r w:rsidR="00DF4AFE" w:rsidRPr="002323B4">
        <w:rPr>
          <w:rFonts w:asciiTheme="minorHAnsi" w:hAnsiTheme="minorHAnsi" w:cstheme="minorHAnsi"/>
        </w:rPr>
        <w:t>density</w:t>
      </w:r>
      <w:r w:rsidR="006D1315" w:rsidRPr="002323B4">
        <w:rPr>
          <w:rFonts w:asciiTheme="minorHAnsi" w:hAnsiTheme="minorHAnsi" w:cstheme="minorHAnsi"/>
        </w:rPr>
        <w:t xml:space="preserve"> is a focus and concern of HTRZ.</w:t>
      </w:r>
    </w:p>
    <w:p w14:paraId="72F08480" w14:textId="36F26050" w:rsidR="00DF4AFE" w:rsidRPr="002323B4" w:rsidRDefault="00DF4AFE"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Discussion included parking requirements and parking used for the commercial</w:t>
      </w:r>
      <w:r w:rsidR="007B6219" w:rsidRPr="002323B4">
        <w:rPr>
          <w:rFonts w:asciiTheme="minorHAnsi" w:hAnsiTheme="minorHAnsi" w:cstheme="minorHAnsi"/>
        </w:rPr>
        <w:t xml:space="preserve"> space</w:t>
      </w:r>
      <w:r w:rsidRPr="002323B4">
        <w:rPr>
          <w:rFonts w:asciiTheme="minorHAnsi" w:hAnsiTheme="minorHAnsi" w:cstheme="minorHAnsi"/>
        </w:rPr>
        <w:t xml:space="preserve">. </w:t>
      </w:r>
    </w:p>
    <w:p w14:paraId="5EB511F0" w14:textId="625EA7C4" w:rsidR="00F378F8" w:rsidRPr="002323B4" w:rsidRDefault="00F378F8" w:rsidP="00F378F8">
      <w:pPr>
        <w:tabs>
          <w:tab w:val="left" w:pos="900"/>
          <w:tab w:val="right" w:leader="dot" w:pos="8820"/>
        </w:tabs>
        <w:spacing w:after="200"/>
        <w:rPr>
          <w:rFonts w:asciiTheme="minorHAnsi" w:hAnsiTheme="minorHAnsi" w:cstheme="minorHAnsi"/>
        </w:rPr>
      </w:pP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asked about needing to be at 60% AMI in order to go after certain incentives. Jeffrey Jones with Summit County agreed that 60% AMI is required for low-income projects but that </w:t>
      </w:r>
      <w:r w:rsidR="00875273">
        <w:rPr>
          <w:rFonts w:asciiTheme="minorHAnsi" w:hAnsiTheme="minorHAnsi" w:cstheme="minorHAnsi"/>
        </w:rPr>
        <w:t xml:space="preserve">actual reason for </w:t>
      </w:r>
      <w:r w:rsidRPr="002323B4">
        <w:rPr>
          <w:rFonts w:asciiTheme="minorHAnsi" w:hAnsiTheme="minorHAnsi" w:cstheme="minorHAnsi"/>
        </w:rPr>
        <w:t xml:space="preserve">Summit County proposing 50% of the units at 60% AMI </w:t>
      </w:r>
      <w:r w:rsidR="00875273">
        <w:rPr>
          <w:rFonts w:asciiTheme="minorHAnsi" w:hAnsiTheme="minorHAnsi" w:cstheme="minorHAnsi"/>
        </w:rPr>
        <w:t xml:space="preserve">is </w:t>
      </w:r>
      <w:r w:rsidRPr="002323B4">
        <w:rPr>
          <w:rFonts w:asciiTheme="minorHAnsi" w:hAnsiTheme="minorHAnsi" w:cstheme="minorHAnsi"/>
        </w:rPr>
        <w:t xml:space="preserve">due to the county’s need to provide workforce housing. </w:t>
      </w:r>
    </w:p>
    <w:p w14:paraId="6D974168" w14:textId="2B2F3E6E" w:rsidR="00F378F8" w:rsidRPr="002323B4" w:rsidRDefault="00F2182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Jeffery discussed the nuances of the AMI in Summit County</w:t>
      </w:r>
      <w:r w:rsidR="006D1315" w:rsidRPr="002323B4">
        <w:rPr>
          <w:rFonts w:asciiTheme="minorHAnsi" w:hAnsiTheme="minorHAnsi" w:cstheme="minorHAnsi"/>
        </w:rPr>
        <w:t xml:space="preserve">, </w:t>
      </w:r>
      <w:r w:rsidRPr="002323B4">
        <w:rPr>
          <w:rFonts w:asciiTheme="minorHAnsi" w:hAnsiTheme="minorHAnsi" w:cstheme="minorHAnsi"/>
        </w:rPr>
        <w:t>the service economy</w:t>
      </w:r>
      <w:r w:rsidR="006D1315" w:rsidRPr="002323B4">
        <w:rPr>
          <w:rFonts w:asciiTheme="minorHAnsi" w:hAnsiTheme="minorHAnsi" w:cstheme="minorHAnsi"/>
        </w:rPr>
        <w:t>, and the need for workforce housing</w:t>
      </w:r>
      <w:r w:rsidRPr="002323B4">
        <w:rPr>
          <w:rFonts w:asciiTheme="minorHAnsi" w:hAnsiTheme="minorHAnsi" w:cstheme="minorHAnsi"/>
        </w:rPr>
        <w:t>.</w:t>
      </w:r>
    </w:p>
    <w:p w14:paraId="4E7AD86D" w14:textId="7E8F28E5" w:rsidR="00BE49F3" w:rsidRPr="002323B4" w:rsidRDefault="00BE49F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discussion returned to number of residential units per developable area. There is a disagreement on how this requirement is being read. Senator Harper and Representative Schultz read it as needing at least 40 units for the 60% tax increment. Patrick reiterated that Summit County read it differently and believe what they presented meets the requirement. Chris Piper from the </w:t>
      </w:r>
      <w:r w:rsidR="00186DA7" w:rsidRPr="002323B4">
        <w:rPr>
          <w:rFonts w:asciiTheme="minorHAnsi" w:hAnsiTheme="minorHAnsi" w:cstheme="minorHAnsi"/>
        </w:rPr>
        <w:t>Attorney General’s office commented that</w:t>
      </w:r>
      <w:r w:rsidRPr="002323B4">
        <w:rPr>
          <w:rFonts w:asciiTheme="minorHAnsi" w:hAnsiTheme="minorHAnsi" w:cstheme="minorHAnsi"/>
        </w:rPr>
        <w:t xml:space="preserve"> </w:t>
      </w:r>
      <w:r w:rsidR="00186DA7" w:rsidRPr="002323B4">
        <w:rPr>
          <w:rFonts w:asciiTheme="minorHAnsi" w:hAnsiTheme="minorHAnsi" w:cstheme="minorHAnsi"/>
        </w:rPr>
        <w:t>clearest indication of l</w:t>
      </w:r>
      <w:r w:rsidRPr="002323B4">
        <w:rPr>
          <w:rFonts w:asciiTheme="minorHAnsi" w:hAnsiTheme="minorHAnsi" w:cstheme="minorHAnsi"/>
        </w:rPr>
        <w:t xml:space="preserve">egislative intent </w:t>
      </w:r>
      <w:r w:rsidR="00186DA7" w:rsidRPr="002323B4">
        <w:rPr>
          <w:rFonts w:asciiTheme="minorHAnsi" w:hAnsiTheme="minorHAnsi" w:cstheme="minorHAnsi"/>
        </w:rPr>
        <w:t>is the</w:t>
      </w:r>
      <w:r w:rsidRPr="002323B4">
        <w:rPr>
          <w:rFonts w:asciiTheme="minorHAnsi" w:hAnsiTheme="minorHAnsi" w:cstheme="minorHAnsi"/>
        </w:rPr>
        <w:t xml:space="preserve"> pl</w:t>
      </w:r>
      <w:r w:rsidR="00186DA7" w:rsidRPr="002323B4">
        <w:rPr>
          <w:rFonts w:asciiTheme="minorHAnsi" w:hAnsiTheme="minorHAnsi" w:cstheme="minorHAnsi"/>
        </w:rPr>
        <w:t>ai</w:t>
      </w:r>
      <w:r w:rsidRPr="002323B4">
        <w:rPr>
          <w:rFonts w:asciiTheme="minorHAnsi" w:hAnsiTheme="minorHAnsi" w:cstheme="minorHAnsi"/>
        </w:rPr>
        <w:t>n language</w:t>
      </w:r>
      <w:r w:rsidR="00186DA7" w:rsidRPr="002323B4">
        <w:rPr>
          <w:rFonts w:asciiTheme="minorHAnsi" w:hAnsiTheme="minorHAnsi" w:cstheme="minorHAnsi"/>
        </w:rPr>
        <w:t>.</w:t>
      </w:r>
    </w:p>
    <w:p w14:paraId="2F23EF26" w14:textId="5CD1D6CE" w:rsidR="00186DA7" w:rsidRPr="002323B4" w:rsidRDefault="00186DA7"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Susan remembered this issue coming up previously and </w:t>
      </w:r>
      <w:r w:rsidR="00CC4BC2" w:rsidRPr="002323B4">
        <w:rPr>
          <w:rFonts w:asciiTheme="minorHAnsi" w:hAnsiTheme="minorHAnsi" w:cstheme="minorHAnsi"/>
        </w:rPr>
        <w:t>she found some emails that brought up additional questions regarding the requirement of 51% residential vs. the HTRZ developable area.</w:t>
      </w:r>
    </w:p>
    <w:p w14:paraId="4523DCC0" w14:textId="1535A4CD" w:rsidR="00BE49F3" w:rsidRDefault="00BE49F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Schultz indicated there were a few other parcels available in the area and wondered if it would to pertinent to look into including additional parcels for a bigger impact. </w:t>
      </w:r>
    </w:p>
    <w:p w14:paraId="4600166D" w14:textId="54BD92D7" w:rsidR="002323B4" w:rsidRDefault="002323B4" w:rsidP="00AF708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Caroline Rodriguez stated she thought the project </w:t>
      </w:r>
      <w:r w:rsidR="00875273">
        <w:rPr>
          <w:rFonts w:asciiTheme="minorHAnsi" w:hAnsiTheme="minorHAnsi" w:cstheme="minorHAnsi"/>
        </w:rPr>
        <w:t>is a good balance</w:t>
      </w:r>
      <w:bookmarkStart w:id="2" w:name="_GoBack"/>
      <w:bookmarkEnd w:id="2"/>
      <w:r>
        <w:rPr>
          <w:rFonts w:asciiTheme="minorHAnsi" w:hAnsiTheme="minorHAnsi" w:cstheme="minorHAnsi"/>
        </w:rPr>
        <w:t xml:space="preserve"> at considering the need for housing while taking into account that this parcel is the gateway to Summit County and needs to match the reason people come to Summit County in the first place.</w:t>
      </w:r>
    </w:p>
    <w:p w14:paraId="13DD4455" w14:textId="28918D21" w:rsidR="002323B4" w:rsidRPr="002323B4" w:rsidRDefault="002323B4" w:rsidP="00AF708D">
      <w:pPr>
        <w:tabs>
          <w:tab w:val="left" w:pos="900"/>
          <w:tab w:val="right" w:leader="dot" w:pos="8820"/>
        </w:tabs>
        <w:spacing w:after="200"/>
        <w:rPr>
          <w:rFonts w:asciiTheme="minorHAnsi" w:hAnsiTheme="minorHAnsi" w:cstheme="minorHAnsi"/>
        </w:rPr>
      </w:pPr>
      <w:r>
        <w:rPr>
          <w:rFonts w:asciiTheme="minorHAnsi" w:hAnsiTheme="minorHAnsi" w:cstheme="minorHAnsi"/>
        </w:rPr>
        <w:t>Jim Evans indicated he would like additional clarification about if the proposal does indeed meet statute before voting to approve.</w:t>
      </w:r>
    </w:p>
    <w:p w14:paraId="759C5F26" w14:textId="5F0E1E0C" w:rsidR="00F826AA" w:rsidRPr="002323B4" w:rsidRDefault="000941B4" w:rsidP="00AF708D">
      <w:pPr>
        <w:tabs>
          <w:tab w:val="left" w:pos="900"/>
          <w:tab w:val="right" w:leader="dot" w:pos="8820"/>
        </w:tabs>
        <w:spacing w:after="200"/>
      </w:pPr>
      <w:r w:rsidRPr="002323B4">
        <w:rPr>
          <w:rFonts w:asciiTheme="minorHAnsi" w:hAnsiTheme="minorHAnsi" w:cstheme="minorHAnsi"/>
          <w:b/>
        </w:rPr>
        <w:t>F</w:t>
      </w:r>
      <w:r w:rsidR="0068750A" w:rsidRPr="002323B4">
        <w:rPr>
          <w:rFonts w:asciiTheme="minorHAnsi" w:hAnsiTheme="minorHAnsi" w:cstheme="minorHAnsi"/>
          <w:b/>
        </w:rPr>
        <w:t>unding Request:</w:t>
      </w:r>
      <w:r w:rsidR="00F826AA" w:rsidRPr="002323B4">
        <w:rPr>
          <w:rFonts w:asciiTheme="minorHAnsi" w:hAnsiTheme="minorHAnsi" w:cstheme="minorHAnsi"/>
          <w:b/>
        </w:rPr>
        <w:t xml:space="preserve"> 60% of TIF over 15 consecutive years, estimated at $400,000</w:t>
      </w:r>
    </w:p>
    <w:p w14:paraId="777AF6B0" w14:textId="3F920DA4" w:rsidR="00F378F8" w:rsidRPr="002323B4" w:rsidRDefault="00F826AA" w:rsidP="00AF708D">
      <w:p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Draft Motion: The Housing and Transit Reinvestment Zone Committee </w:t>
      </w:r>
      <w:r w:rsidR="000941B4" w:rsidRPr="002323B4">
        <w:rPr>
          <w:rFonts w:asciiTheme="minorHAnsi" w:hAnsiTheme="minorHAnsi" w:cstheme="minorHAnsi"/>
          <w:b/>
        </w:rPr>
        <w:t xml:space="preserve">will table the issue </w:t>
      </w:r>
      <w:r w:rsidR="00CC4BC2" w:rsidRPr="002323B4">
        <w:rPr>
          <w:rFonts w:asciiTheme="minorHAnsi" w:hAnsiTheme="minorHAnsi" w:cstheme="minorHAnsi"/>
          <w:b/>
        </w:rPr>
        <w:t xml:space="preserve">in order to get some </w:t>
      </w:r>
      <w:r w:rsidR="00705C64">
        <w:rPr>
          <w:rFonts w:asciiTheme="minorHAnsi" w:hAnsiTheme="minorHAnsi" w:cstheme="minorHAnsi"/>
          <w:b/>
        </w:rPr>
        <w:t>answers</w:t>
      </w:r>
      <w:r w:rsidR="002323B4">
        <w:rPr>
          <w:rFonts w:asciiTheme="minorHAnsi" w:hAnsiTheme="minorHAnsi" w:cstheme="minorHAnsi"/>
          <w:b/>
        </w:rPr>
        <w:t xml:space="preserve"> </w:t>
      </w:r>
      <w:r w:rsidR="00CC4BC2" w:rsidRPr="002323B4">
        <w:rPr>
          <w:rFonts w:asciiTheme="minorHAnsi" w:hAnsiTheme="minorHAnsi" w:cstheme="minorHAnsi"/>
          <w:b/>
        </w:rPr>
        <w:t>and clarifications before moving forward.</w:t>
      </w:r>
      <w:r w:rsidR="00705C64">
        <w:rPr>
          <w:rFonts w:asciiTheme="minorHAnsi" w:hAnsiTheme="minorHAnsi" w:cstheme="minorHAnsi"/>
          <w:b/>
        </w:rPr>
        <w:t xml:space="preserve"> Summit County will look into the possibility of increasing the scope of the project and provide pros/cons on each option including around financing when the committee convenes. </w:t>
      </w:r>
    </w:p>
    <w:p w14:paraId="3B84FC41" w14:textId="60CFC092"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341E47" w:rsidRPr="002323B4">
        <w:rPr>
          <w:rFonts w:asciiTheme="minorHAnsi" w:hAnsiTheme="minorHAnsi" w:cstheme="minorHAnsi"/>
        </w:rPr>
        <w:t xml:space="preserve">Representative Mike Schultz </w:t>
      </w:r>
      <w:r w:rsidR="00130E0A" w:rsidRPr="002323B4">
        <w:rPr>
          <w:rFonts w:asciiTheme="minorHAnsi" w:hAnsiTheme="minorHAnsi" w:cstheme="minorHAnsi"/>
        </w:rPr>
        <w:t xml:space="preserve">and seconded by </w:t>
      </w:r>
      <w:r w:rsidR="002323B4">
        <w:rPr>
          <w:rFonts w:asciiTheme="minorHAnsi" w:hAnsiTheme="minorHAnsi" w:cstheme="minorHAnsi"/>
        </w:rPr>
        <w:t>Jim Evans</w:t>
      </w:r>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0941B4" w:rsidRPr="002323B4">
        <w:rPr>
          <w:rFonts w:asciiTheme="minorHAnsi" w:hAnsiTheme="minorHAnsi" w:cstheme="minorHAnsi"/>
        </w:rPr>
        <w:t xml:space="preserve">with 8 </w:t>
      </w:r>
      <w:proofErr w:type="spellStart"/>
      <w:r w:rsidR="000941B4" w:rsidRPr="002323B4">
        <w:rPr>
          <w:rFonts w:asciiTheme="minorHAnsi" w:hAnsiTheme="minorHAnsi" w:cstheme="minorHAnsi"/>
        </w:rPr>
        <w:t>yeas</w:t>
      </w:r>
      <w:proofErr w:type="spellEnd"/>
      <w:r w:rsidR="000941B4" w:rsidRPr="002323B4">
        <w:rPr>
          <w:rFonts w:asciiTheme="minorHAnsi" w:hAnsiTheme="minorHAnsi" w:cstheme="minorHAnsi"/>
        </w:rPr>
        <w:t xml:space="preserve"> and one no (Dr. Jill Gildea)</w:t>
      </w:r>
      <w:r w:rsidRPr="002323B4">
        <w:rPr>
          <w:rFonts w:asciiTheme="minorHAnsi" w:hAnsiTheme="minorHAnsi" w:cstheme="minorHAnsi"/>
        </w:rPr>
        <w:t xml:space="preserve">. </w:t>
      </w:r>
    </w:p>
    <w:p w14:paraId="2B9CA372" w14:textId="28C9B542" w:rsidR="00D249A8" w:rsidRPr="002323B4" w:rsidRDefault="0063445E" w:rsidP="00AF708D">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830E2"/>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10"/>
  </w:num>
  <w:num w:numId="5">
    <w:abstractNumId w:val="3"/>
  </w:num>
  <w:num w:numId="6">
    <w:abstractNumId w:val="2"/>
  </w:num>
  <w:num w:numId="7">
    <w:abstractNumId w:val="0"/>
  </w:num>
  <w:num w:numId="8">
    <w:abstractNumId w:val="5"/>
  </w:num>
  <w:num w:numId="9">
    <w:abstractNumId w:val="4"/>
  </w:num>
  <w:num w:numId="10">
    <w:abstractNumId w:val="13"/>
  </w:num>
  <w:num w:numId="11">
    <w:abstractNumId w:val="7"/>
  </w:num>
  <w:num w:numId="12">
    <w:abstractNumId w:val="6"/>
  </w:num>
  <w:num w:numId="13">
    <w:abstractNumId w:val="1"/>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B188B"/>
    <w:rsid w:val="001B472D"/>
    <w:rsid w:val="001C0B16"/>
    <w:rsid w:val="001C6030"/>
    <w:rsid w:val="001C7658"/>
    <w:rsid w:val="001D272B"/>
    <w:rsid w:val="001D3700"/>
    <w:rsid w:val="001E36EA"/>
    <w:rsid w:val="001E65DF"/>
    <w:rsid w:val="001E69E9"/>
    <w:rsid w:val="001E7FFA"/>
    <w:rsid w:val="001F1CD8"/>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3DE5"/>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30484E"/>
    <w:rsid w:val="003127C9"/>
    <w:rsid w:val="00314889"/>
    <w:rsid w:val="003179E7"/>
    <w:rsid w:val="0032091B"/>
    <w:rsid w:val="00320DF7"/>
    <w:rsid w:val="00322952"/>
    <w:rsid w:val="003235C6"/>
    <w:rsid w:val="0032507B"/>
    <w:rsid w:val="00331E0B"/>
    <w:rsid w:val="00331F63"/>
    <w:rsid w:val="00340977"/>
    <w:rsid w:val="00340B95"/>
    <w:rsid w:val="00341E47"/>
    <w:rsid w:val="00343B81"/>
    <w:rsid w:val="003540AB"/>
    <w:rsid w:val="003566CE"/>
    <w:rsid w:val="00370714"/>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1485"/>
    <w:rsid w:val="004524C5"/>
    <w:rsid w:val="00454068"/>
    <w:rsid w:val="0045540D"/>
    <w:rsid w:val="00456A83"/>
    <w:rsid w:val="00470174"/>
    <w:rsid w:val="00472FFD"/>
    <w:rsid w:val="00474515"/>
    <w:rsid w:val="00474A66"/>
    <w:rsid w:val="00480DCC"/>
    <w:rsid w:val="00485236"/>
    <w:rsid w:val="00487D20"/>
    <w:rsid w:val="004904E5"/>
    <w:rsid w:val="00491CD2"/>
    <w:rsid w:val="0049273C"/>
    <w:rsid w:val="00493A9C"/>
    <w:rsid w:val="00495E9D"/>
    <w:rsid w:val="0049706A"/>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2"/>
    <w:rsid w:val="0054646A"/>
    <w:rsid w:val="00555DD0"/>
    <w:rsid w:val="00556596"/>
    <w:rsid w:val="005663E5"/>
    <w:rsid w:val="00567443"/>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1315"/>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383D"/>
    <w:rsid w:val="007B3BC1"/>
    <w:rsid w:val="007B6219"/>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54B9"/>
    <w:rsid w:val="00846597"/>
    <w:rsid w:val="00850068"/>
    <w:rsid w:val="00856627"/>
    <w:rsid w:val="00860564"/>
    <w:rsid w:val="0086135B"/>
    <w:rsid w:val="00861AF3"/>
    <w:rsid w:val="00875273"/>
    <w:rsid w:val="0087681A"/>
    <w:rsid w:val="008774E7"/>
    <w:rsid w:val="008834B4"/>
    <w:rsid w:val="00886776"/>
    <w:rsid w:val="00891925"/>
    <w:rsid w:val="00897492"/>
    <w:rsid w:val="008A22A0"/>
    <w:rsid w:val="008B05B2"/>
    <w:rsid w:val="008B4BF6"/>
    <w:rsid w:val="008C2142"/>
    <w:rsid w:val="008C292E"/>
    <w:rsid w:val="008C7CA2"/>
    <w:rsid w:val="008D09B5"/>
    <w:rsid w:val="008D2443"/>
    <w:rsid w:val="008D44F3"/>
    <w:rsid w:val="008D49A5"/>
    <w:rsid w:val="008D5578"/>
    <w:rsid w:val="008E5EA2"/>
    <w:rsid w:val="008E652E"/>
    <w:rsid w:val="008F06E3"/>
    <w:rsid w:val="008F3205"/>
    <w:rsid w:val="008F6FDD"/>
    <w:rsid w:val="00901E14"/>
    <w:rsid w:val="00911143"/>
    <w:rsid w:val="009150A2"/>
    <w:rsid w:val="00917588"/>
    <w:rsid w:val="00921FD0"/>
    <w:rsid w:val="0092786D"/>
    <w:rsid w:val="00936DB1"/>
    <w:rsid w:val="00940DF9"/>
    <w:rsid w:val="00942284"/>
    <w:rsid w:val="00950187"/>
    <w:rsid w:val="009501DA"/>
    <w:rsid w:val="00950AF4"/>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51AC"/>
    <w:rsid w:val="00AF708D"/>
    <w:rsid w:val="00AF731D"/>
    <w:rsid w:val="00B03088"/>
    <w:rsid w:val="00B045FF"/>
    <w:rsid w:val="00B12527"/>
    <w:rsid w:val="00B12F6B"/>
    <w:rsid w:val="00B14B11"/>
    <w:rsid w:val="00B14F0A"/>
    <w:rsid w:val="00B227D7"/>
    <w:rsid w:val="00B22B1A"/>
    <w:rsid w:val="00B240D2"/>
    <w:rsid w:val="00B2580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80277"/>
    <w:rsid w:val="00B81FC0"/>
    <w:rsid w:val="00B9039B"/>
    <w:rsid w:val="00B92ED3"/>
    <w:rsid w:val="00B964E2"/>
    <w:rsid w:val="00BA18F5"/>
    <w:rsid w:val="00BB4860"/>
    <w:rsid w:val="00BC01A2"/>
    <w:rsid w:val="00BC124E"/>
    <w:rsid w:val="00BC24D1"/>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11377"/>
    <w:rsid w:val="00D13883"/>
    <w:rsid w:val="00D17CCA"/>
    <w:rsid w:val="00D20B19"/>
    <w:rsid w:val="00D21D6B"/>
    <w:rsid w:val="00D22438"/>
    <w:rsid w:val="00D249A8"/>
    <w:rsid w:val="00D25AFB"/>
    <w:rsid w:val="00D30E1B"/>
    <w:rsid w:val="00D36217"/>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5AAE"/>
    <w:rsid w:val="00DB2C33"/>
    <w:rsid w:val="00DB61CC"/>
    <w:rsid w:val="00DC0E6C"/>
    <w:rsid w:val="00DC14CB"/>
    <w:rsid w:val="00DC2102"/>
    <w:rsid w:val="00DC49DF"/>
    <w:rsid w:val="00DD414A"/>
    <w:rsid w:val="00DD4A5D"/>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5A5"/>
    <w:rsid w:val="00EF3EB9"/>
    <w:rsid w:val="00EF5A0F"/>
    <w:rsid w:val="00EF6543"/>
    <w:rsid w:val="00EF6CD5"/>
    <w:rsid w:val="00F00C17"/>
    <w:rsid w:val="00F20B02"/>
    <w:rsid w:val="00F21823"/>
    <w:rsid w:val="00F25B71"/>
    <w:rsid w:val="00F25F0E"/>
    <w:rsid w:val="00F27036"/>
    <w:rsid w:val="00F2740C"/>
    <w:rsid w:val="00F33980"/>
    <w:rsid w:val="00F36E7D"/>
    <w:rsid w:val="00F378F8"/>
    <w:rsid w:val="00F37C96"/>
    <w:rsid w:val="00F405E7"/>
    <w:rsid w:val="00F42B70"/>
    <w:rsid w:val="00F44372"/>
    <w:rsid w:val="00F44E92"/>
    <w:rsid w:val="00F4554B"/>
    <w:rsid w:val="00F4585D"/>
    <w:rsid w:val="00F47FB0"/>
    <w:rsid w:val="00F506C3"/>
    <w:rsid w:val="00F50AC2"/>
    <w:rsid w:val="00F51855"/>
    <w:rsid w:val="00F53679"/>
    <w:rsid w:val="00F5390F"/>
    <w:rsid w:val="00F54288"/>
    <w:rsid w:val="00F57D9E"/>
    <w:rsid w:val="00F63571"/>
    <w:rsid w:val="00F645C8"/>
    <w:rsid w:val="00F66EB7"/>
    <w:rsid w:val="00F671CD"/>
    <w:rsid w:val="00F706C2"/>
    <w:rsid w:val="00F721AF"/>
    <w:rsid w:val="00F826AA"/>
    <w:rsid w:val="00F82F45"/>
    <w:rsid w:val="00F85DC8"/>
    <w:rsid w:val="00F92D58"/>
    <w:rsid w:val="00F934C5"/>
    <w:rsid w:val="00F9707B"/>
    <w:rsid w:val="00FA50EC"/>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ABFA-31BB-4FB0-873A-BDA23619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1282</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3</cp:revision>
  <cp:lastPrinted>2022-09-20T22:08:00Z</cp:lastPrinted>
  <dcterms:created xsi:type="dcterms:W3CDTF">2023-11-02T19:06:00Z</dcterms:created>
  <dcterms:modified xsi:type="dcterms:W3CDTF">2023-11-02T19:21:00Z</dcterms:modified>
</cp:coreProperties>
</file>