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8"/>
          <w:szCs w:val="38"/>
          <w:rtl w:val="0"/>
        </w:rPr>
        <w:t xml:space="preserve">Grand County Criminal Justice Coordinating Council Meeting Minutes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Date: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September 27, 2023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ab/>
        <w:t xml:space="preserve">Location: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Commission Chambers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Evan Clapper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called the meeting to order at 2:05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Attendees: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Evan Clapper (Chair), Quinn Hall, Lex Bell, Kris Rogers.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(electronic) Judge Don Torgerson, Judge Danalee Welch-O’Donnal, Hunter, Faulkner.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Newly Created Bylaws.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After reviewing the Bylaws Kris Rogers made the motion, seconded by Lex Bell, to adopt the Grand County Criminal Justice Coordinating Council Bylaws. The motion passed unanimously.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Minutes for August and September.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Kris Rogers motioned to approve Minutes for both the August and September meeting. Evan Clapper seconded the motion. The motion passed unanimously.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Consideration of Open Issues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Feedback and suggestions re. First Draft Mapping and Community Resources. Sent directions to the County Attorney’s office to develop a strategic plan and amend the map to incorporate details to be complete by Oct. 13 for review.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Agenda and time of next meeting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next meeting was scheduled for October 18, 2023, 2:00 PM in the Grand County Commission Chambers.  The agenda for the next meeting is as follows:</w:t>
      </w:r>
    </w:p>
    <w:p w:rsidR="00000000" w:rsidDel="00000000" w:rsidP="00000000" w:rsidRDefault="00000000" w:rsidRPr="00000000" w14:paraId="00000015">
      <w:pPr>
        <w:numPr>
          <w:ilvl w:val="2"/>
          <w:numId w:val="1"/>
        </w:numPr>
        <w:ind w:left="216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Review the Draft Strategic Plan and Amended Map before sending to UAC.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Meeting Adjourned at 3:01.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