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A716" w14:textId="77777777" w:rsidR="001C2DFA" w:rsidRDefault="001C2DFA" w:rsidP="001C2DFA">
      <w:pPr>
        <w:pStyle w:val="TitleC"/>
        <w:rPr>
          <w:lang w:val="es-ES"/>
        </w:rPr>
      </w:pPr>
      <w:r>
        <w:rPr>
          <w:lang w:val="es-ES"/>
        </w:rPr>
        <w:t>E L E C T I O N   N O T I C E</w:t>
      </w:r>
    </w:p>
    <w:p w14:paraId="7E88CEE1" w14:textId="77777777" w:rsidR="001C2DFA" w:rsidRDefault="001C2DFA" w:rsidP="001C2DFA">
      <w:pPr>
        <w:jc w:val="both"/>
      </w:pPr>
      <w:r>
        <w:t>To all qualified electors of Weber County, Utah:</w:t>
      </w:r>
    </w:p>
    <w:p w14:paraId="61759069" w14:textId="77777777" w:rsidR="001C2DFA" w:rsidRDefault="001C2DFA" w:rsidP="001C2DFA"/>
    <w:p w14:paraId="763203F4" w14:textId="77777777" w:rsidR="001C2DFA" w:rsidRDefault="001C2DFA" w:rsidP="001C2DFA">
      <w:pPr>
        <w:pStyle w:val="00BodyText5"/>
      </w:pPr>
      <w:r>
        <w:t>Take notice that on November 21, 2023 between the hours of 7:00 a.m. and 8:00 p.m., a special bond election (the “Bond Election”) will be held in Weber County, Utah (the “County”) in conjunction with the general election to be held that day.</w:t>
      </w:r>
    </w:p>
    <w:p w14:paraId="77CE927C" w14:textId="77777777" w:rsidR="001C2DFA" w:rsidRDefault="001C2DFA" w:rsidP="001C2DFA">
      <w:pPr>
        <w:ind w:firstLine="720"/>
        <w:jc w:val="both"/>
        <w:rPr>
          <w:sz w:val="22"/>
          <w:szCs w:val="22"/>
        </w:rPr>
      </w:pPr>
      <w:r>
        <w:t xml:space="preserve">Information regarding polling places for each voting precinct, each early voting polling place, and each election day voting center, including changes to the location of a polling place and the location of an additional polling place, may be found at the Statewide Electronic Voter Information Website at vote.utah.gov or at the Weber County Clerk/Auditor’s website at </w:t>
      </w:r>
      <w:r w:rsidRPr="00B17A59">
        <w:rPr>
          <w:rStyle w:val="Hyperlink"/>
        </w:rPr>
        <w:t>https://www.weber</w:t>
      </w:r>
      <w:r>
        <w:rPr>
          <w:rStyle w:val="Hyperlink"/>
        </w:rPr>
        <w:t>elections.</w:t>
      </w:r>
      <w:r w:rsidRPr="00B17A59">
        <w:rPr>
          <w:rStyle w:val="Hyperlink"/>
        </w:rPr>
        <w:t>gov</w:t>
      </w:r>
      <w:r>
        <w:t>.</w:t>
      </w:r>
    </w:p>
    <w:p w14:paraId="4AD6A026" w14:textId="77777777" w:rsidR="001C2DFA" w:rsidRDefault="001C2DFA" w:rsidP="001C2DFA"/>
    <w:p w14:paraId="26CAAA72" w14:textId="77777777" w:rsidR="001C2DFA" w:rsidRDefault="001C2DFA" w:rsidP="001C2DFA">
      <w:pPr>
        <w:ind w:firstLine="720"/>
        <w:jc w:val="both"/>
      </w:pPr>
      <w:r>
        <w:t>To obtain information regarding the location of a polling place, voters may also call (801) 399-8034</w:t>
      </w:r>
      <w:r w:rsidRPr="00240ED6">
        <w:t>.</w:t>
      </w:r>
    </w:p>
    <w:p w14:paraId="47F9ACAF" w14:textId="77777777" w:rsidR="001C2DFA" w:rsidRDefault="001C2DFA" w:rsidP="001C2DFA"/>
    <w:p w14:paraId="5062842C" w14:textId="77777777" w:rsidR="001C2DFA" w:rsidRDefault="001C2DFA" w:rsidP="001C2DFA">
      <w:pPr>
        <w:ind w:firstLine="720"/>
        <w:jc w:val="both"/>
      </w:pPr>
      <w:r>
        <w:t>The Election will be held for the purpose of submitting the following ballot proposition:</w:t>
      </w:r>
    </w:p>
    <w:p w14:paraId="6E757A93" w14:textId="52D2F56C" w:rsidR="001C2DFA" w:rsidRDefault="001C2DFA" w:rsidP="001C2DFA">
      <w:pPr>
        <w:jc w:val="center"/>
      </w:pPr>
    </w:p>
    <w:p w14:paraId="2BEC5D81" w14:textId="77777777" w:rsidR="001C2DFA" w:rsidRDefault="001C2DFA" w:rsidP="001C2DFA">
      <w:pPr>
        <w:jc w:val="center"/>
      </w:pPr>
      <w:r>
        <w:t>OFFICIAL BALLOT PROPOSITION FOR</w:t>
      </w:r>
      <w:r>
        <w:br/>
        <w:t>WEBER COUNTY, UTAH</w:t>
      </w:r>
      <w:r>
        <w:br/>
        <w:t>SPECIAL BOND ELECTION</w:t>
      </w:r>
      <w:r>
        <w:br/>
      </w:r>
    </w:p>
    <w:p w14:paraId="25CBDA55" w14:textId="77777777" w:rsidR="001C2DFA" w:rsidRDefault="001C2DFA" w:rsidP="001C2DFA">
      <w:pPr>
        <w:jc w:val="center"/>
      </w:pPr>
      <w:r>
        <w:t>NOVEMBER 21, 2023</w:t>
      </w:r>
    </w:p>
    <w:p w14:paraId="1883B8C3" w14:textId="77777777" w:rsidR="001C2DFA" w:rsidRDefault="001C2DFA" w:rsidP="001C2DFA">
      <w:pPr>
        <w:jc w:val="center"/>
        <w:rPr>
          <w:sz w:val="12"/>
          <w:szCs w:val="12"/>
        </w:rPr>
      </w:pPr>
    </w:p>
    <w:p w14:paraId="1053C811" w14:textId="77777777" w:rsidR="001C2DFA" w:rsidRDefault="001C2DFA" w:rsidP="001C2DFA">
      <w:pPr>
        <w:jc w:val="center"/>
        <w:rPr>
          <w:caps/>
          <w:u w:val="single"/>
        </w:rPr>
      </w:pPr>
      <w:r>
        <w:rPr>
          <w:u w:val="single"/>
        </w:rPr>
        <w:t>/s</w:t>
      </w:r>
      <w:r w:rsidRPr="00964908">
        <w:rPr>
          <w:u w:val="single"/>
        </w:rPr>
        <w:t xml:space="preserve">/ </w:t>
      </w:r>
      <w:r>
        <w:rPr>
          <w:u w:val="single"/>
        </w:rPr>
        <w:tab/>
        <w:t>Ricky Hatch</w:t>
      </w:r>
      <w:r>
        <w:rPr>
          <w:u w:val="single"/>
        </w:rPr>
        <w:tab/>
      </w:r>
    </w:p>
    <w:p w14:paraId="792EE2A1" w14:textId="77777777" w:rsidR="001C2DFA" w:rsidRDefault="001C2DFA" w:rsidP="001C2DFA">
      <w:pPr>
        <w:jc w:val="center"/>
      </w:pPr>
      <w:r>
        <w:t>County Clerk/Auditor</w:t>
      </w:r>
    </w:p>
    <w:p w14:paraId="16B92C02" w14:textId="77777777" w:rsidR="001C2DFA" w:rsidRDefault="001C2DFA" w:rsidP="001C2DFA">
      <w:pPr>
        <w:pStyle w:val="Normal12pt"/>
        <w:tabs>
          <w:tab w:val="right" w:leader="underscore" w:pos="86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8DA0365" w14:textId="77777777" w:rsidR="001C2DFA" w:rsidRDefault="001C2DFA" w:rsidP="001C2DFA">
      <w:pPr>
        <w:pStyle w:val="TitleC0"/>
        <w:spacing w:after="200"/>
      </w:pPr>
      <w:r>
        <w:t>PROPOSITION</w:t>
      </w:r>
    </w:p>
    <w:p w14:paraId="3EC11C26" w14:textId="77777777" w:rsidR="001C2DFA" w:rsidRPr="00CE75CB" w:rsidRDefault="001C2DFA" w:rsidP="001C2DFA">
      <w:pPr>
        <w:spacing w:after="240"/>
        <w:jc w:val="both"/>
        <w:rPr>
          <w:b/>
          <w:bCs/>
          <w:sz w:val="22"/>
          <w:szCs w:val="22"/>
        </w:rPr>
      </w:pPr>
      <w:bookmarkStart w:id="0" w:name="_Hlk105677342"/>
      <w:r w:rsidRPr="00CE75CB">
        <w:t xml:space="preserve">Shall the </w:t>
      </w:r>
      <w:r>
        <w:t>Board of County Commissioners</w:t>
      </w:r>
      <w:r w:rsidRPr="00CE75CB">
        <w:t xml:space="preserve"> (the “</w:t>
      </w:r>
      <w:r>
        <w:t>Board</w:t>
      </w:r>
      <w:r w:rsidRPr="00CE75CB">
        <w:t xml:space="preserve">”) of </w:t>
      </w:r>
      <w:r>
        <w:t>Weber County</w:t>
      </w:r>
      <w:r w:rsidRPr="00CE75CB">
        <w:t>, Utah (the “</w:t>
      </w:r>
      <w:r>
        <w:t>County</w:t>
      </w:r>
      <w:r w:rsidRPr="00CE75CB">
        <w:t xml:space="preserve">”), be authorized to issue General Obligation Bonds in an amount not to exceed </w:t>
      </w:r>
      <w:r>
        <w:t>Ninety-Eight Million Dollars</w:t>
      </w:r>
      <w:r w:rsidRPr="00CE75CB">
        <w:t xml:space="preserve"> (</w:t>
      </w:r>
      <w:r>
        <w:t>$98,000,000</w:t>
      </w:r>
      <w:r w:rsidRPr="00CE75CB">
        <w:t xml:space="preserve">) (the “Bonds”) for the purpose of financing all or a portion of the costs of </w:t>
      </w:r>
      <w:r>
        <w:t>constructing, furnishing and equipping the Weber County Justice Center and related improvements</w:t>
      </w:r>
      <w:r w:rsidRPr="00CE75CB">
        <w:t xml:space="preserve">; said Bonds to be due and payable in not to exceed </w:t>
      </w:r>
      <w:r>
        <w:t xml:space="preserve">twenty-one </w:t>
      </w:r>
      <w:r w:rsidRPr="00545DF0">
        <w:t>(</w:t>
      </w:r>
      <w:r>
        <w:t>21</w:t>
      </w:r>
      <w:r w:rsidRPr="00545DF0">
        <w:t>)</w:t>
      </w:r>
      <w:r w:rsidRPr="00CE75CB">
        <w:t xml:space="preserve"> years from the date of issuance of the Bonds?</w:t>
      </w:r>
    </w:p>
    <w:p w14:paraId="1161AB35" w14:textId="77777777" w:rsidR="001C2DFA" w:rsidRDefault="001C2DFA" w:rsidP="001C2DFA">
      <w:pPr>
        <w:jc w:val="both"/>
      </w:pPr>
      <w:bookmarkStart w:id="1" w:name="_Hlk111443156"/>
      <w:bookmarkStart w:id="2" w:name="_Hlk44503009"/>
      <w:r>
        <w:rPr>
          <w:u w:val="single"/>
        </w:rPr>
        <w:t>Property Tax Cost of Bonds</w:t>
      </w:r>
      <w:r>
        <w:t>: If the Bonds are issued as planned (and without regard to the existing taxes currently paid for existing bonds (“Existing Bonds”) that will reduce over time), a property tax sufficient to pay debt service on the Bonds will be required over a period of twenty-one (21) years in the estimated average amount of $54.09 per year on a $468,000 primary residence and in the estimated amount of $98.34 per year on a business property having the same value. </w:t>
      </w:r>
    </w:p>
    <w:p w14:paraId="6AF1DC14" w14:textId="77777777" w:rsidR="001C2DFA" w:rsidRDefault="001C2DFA" w:rsidP="001C2DFA">
      <w:pPr>
        <w:jc w:val="both"/>
      </w:pPr>
    </w:p>
    <w:bookmarkEnd w:id="1"/>
    <w:bookmarkEnd w:id="2"/>
    <w:p w14:paraId="5B94E493" w14:textId="77777777" w:rsidR="001C2DFA" w:rsidRDefault="001C2DFA" w:rsidP="001C2DFA">
      <w:pPr>
        <w:jc w:val="both"/>
      </w:pPr>
      <w:r w:rsidRPr="00F33DD0">
        <w:t xml:space="preserve">The foregoing information is only an estimate and is not a limit on the amount of taxes that the </w:t>
      </w:r>
      <w:r>
        <w:t>Board</w:t>
      </w:r>
      <w:r w:rsidRPr="00F33DD0">
        <w:t xml:space="preserve"> may be required to levy to pay debt service on the Bonds. The </w:t>
      </w:r>
      <w:r>
        <w:t>Board</w:t>
      </w:r>
      <w:r w:rsidRPr="00F33DD0">
        <w:t xml:space="preserve"> is obligated to levy taxes to the extent provided by law in order to pay the Bonds. The amounts are based on various </w:t>
      </w:r>
      <w:r w:rsidRPr="00F33DD0">
        <w:lastRenderedPageBreak/>
        <w:t xml:space="preserve">assumptions and estimates, including estimated debt service on the Bonds and taxable values of property in the </w:t>
      </w:r>
      <w:r>
        <w:t>County</w:t>
      </w:r>
      <w:r w:rsidRPr="00F33DD0">
        <w:t>.</w:t>
      </w:r>
    </w:p>
    <w:bookmarkEnd w:id="0"/>
    <w:p w14:paraId="7A11B83C" w14:textId="77777777" w:rsidR="001C2DFA" w:rsidRPr="00421118" w:rsidRDefault="001C2DFA" w:rsidP="001C2DFA">
      <w:pPr>
        <w:jc w:val="both"/>
        <w:rPr>
          <w:sz w:val="22"/>
          <w:highlight w:val="yellow"/>
        </w:rPr>
      </w:pPr>
      <w:r w:rsidRPr="00421118">
        <w:rPr>
          <w:noProof/>
          <w:sz w:val="2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9DFA1" wp14:editId="0FA4E32E">
                <wp:simplePos x="0" y="0"/>
                <wp:positionH relativeFrom="column">
                  <wp:posOffset>5257800</wp:posOffset>
                </wp:positionH>
                <wp:positionV relativeFrom="paragraph">
                  <wp:posOffset>133350</wp:posOffset>
                </wp:positionV>
                <wp:extent cx="228600" cy="207010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19515" id="Rectangle 23" o:spid="_x0000_s1026" style="position:absolute;margin-left:414pt;margin-top:10.5pt;width:18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"/>
            </w:pict>
          </mc:Fallback>
        </mc:AlternateContent>
      </w:r>
    </w:p>
    <w:p w14:paraId="14D5D806" w14:textId="77777777" w:rsidR="001C2DFA" w:rsidRPr="002D496D" w:rsidRDefault="001C2DFA" w:rsidP="001C2DFA">
      <w:pPr>
        <w:tabs>
          <w:tab w:val="right" w:pos="8640"/>
        </w:tabs>
      </w:pPr>
      <w:r w:rsidRPr="002D496D">
        <w:t>FOR THE ISSUANCE OF BONDS (YES)</w:t>
      </w:r>
      <w:r w:rsidRPr="002D496D">
        <w:tab/>
        <w:t xml:space="preserve"> </w:t>
      </w:r>
    </w:p>
    <w:p w14:paraId="6ACD2C54" w14:textId="77777777" w:rsidR="001C2DFA" w:rsidRPr="002D496D" w:rsidRDefault="001C2DFA" w:rsidP="001C2DFA">
      <w:pPr>
        <w:rPr>
          <w:sz w:val="22"/>
        </w:rPr>
      </w:pPr>
      <w:r w:rsidRPr="002D496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C1E53" wp14:editId="3D141BFC">
                <wp:simplePos x="0" y="0"/>
                <wp:positionH relativeFrom="column">
                  <wp:posOffset>5257800</wp:posOffset>
                </wp:positionH>
                <wp:positionV relativeFrom="paragraph">
                  <wp:posOffset>125095</wp:posOffset>
                </wp:positionV>
                <wp:extent cx="228600" cy="207010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5E42" id="Rectangle 24" o:spid="_x0000_s1026" style="position:absolute;margin-left:414pt;margin-top:9.85pt;width:18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"/>
            </w:pict>
          </mc:Fallback>
        </mc:AlternateContent>
      </w:r>
    </w:p>
    <w:p w14:paraId="5C2A7DA9" w14:textId="77777777" w:rsidR="001C2DFA" w:rsidRPr="00D10A74" w:rsidRDefault="001C2DFA" w:rsidP="001C2DFA">
      <w:pPr>
        <w:tabs>
          <w:tab w:val="right" w:pos="8640"/>
        </w:tabs>
        <w:rPr>
          <w:b/>
        </w:rPr>
      </w:pPr>
      <w:r w:rsidRPr="002D496D">
        <w:t>AGAINST THE ISSUANCE OF BONDS (NO)</w:t>
      </w:r>
      <w:r w:rsidRPr="00D10A74">
        <w:rPr>
          <w:b/>
        </w:rPr>
        <w:tab/>
        <w:t xml:space="preserve"> </w:t>
      </w:r>
    </w:p>
    <w:p w14:paraId="6523B301" w14:textId="77777777" w:rsidR="001C2DFA" w:rsidRDefault="001C2DFA" w:rsidP="001C2DFA">
      <w:pPr>
        <w:jc w:val="both"/>
      </w:pPr>
    </w:p>
    <w:p w14:paraId="25971BCF" w14:textId="77777777" w:rsidR="001C2DFA" w:rsidRDefault="001C2DFA" w:rsidP="001C2DFA">
      <w:pPr>
        <w:jc w:val="both"/>
      </w:pPr>
      <w:r>
        <w:t xml:space="preserve">Pursuant to applicable provisions of Utah State law, the period allowed for any contest of the Bond Election shall end forty (40) days </w:t>
      </w:r>
      <w:r w:rsidRPr="009D6012">
        <w:t>after</w:t>
      </w:r>
      <w:r>
        <w:t xml:space="preserve"> December 5</w:t>
      </w:r>
      <w:r w:rsidRPr="009D6012">
        <w:t>, 2023</w:t>
      </w:r>
      <w:r>
        <w:t xml:space="preserve"> (the date on which the returns of the Bond Election are to be canvassed and the results thereof declared).  No such contest shall be maintained unless a complaint meeting the requirements of applicable law is filed with the Clerk of the Court of Weber County within the prescribed forty (40) day period.</w:t>
      </w:r>
    </w:p>
    <w:p w14:paraId="3112A400" w14:textId="77777777" w:rsidR="001C2DFA" w:rsidRDefault="001C2DFA" w:rsidP="001C2DFA">
      <w:pPr>
        <w:jc w:val="both"/>
      </w:pPr>
    </w:p>
    <w:p w14:paraId="7A972760" w14:textId="77777777" w:rsidR="001C2DFA" w:rsidRDefault="001C2DFA" w:rsidP="001C2DFA">
      <w:pPr>
        <w:jc w:val="both"/>
      </w:pPr>
      <w:r>
        <w:t>GIVEN by order of the Board of County Commissioners of Weber County, Utah.</w:t>
      </w:r>
    </w:p>
    <w:p w14:paraId="13CE76A1" w14:textId="77777777" w:rsidR="001C2DFA" w:rsidRDefault="001C2DFA" w:rsidP="001C2DFA">
      <w:pPr>
        <w:pStyle w:val="BodyText5"/>
      </w:pPr>
    </w:p>
    <w:p w14:paraId="72A9AF90" w14:textId="6EB6547D" w:rsidR="001C2DFA" w:rsidRDefault="001C2DFA" w:rsidP="001C2DFA">
      <w:pPr>
        <w:keepNext/>
        <w:ind w:left="4320"/>
        <w:jc w:val="center"/>
        <w:rPr>
          <w:u w:val="single"/>
        </w:rPr>
      </w:pPr>
      <w:r w:rsidRPr="000D79AA">
        <w:t>By:</w:t>
      </w:r>
      <w:r w:rsidRPr="000D79AA">
        <w:rPr>
          <w:u w:val="single"/>
        </w:rPr>
        <w:t xml:space="preserve">           /s/</w:t>
      </w:r>
      <w:r>
        <w:rPr>
          <w:u w:val="single"/>
        </w:rPr>
        <w:t xml:space="preserve"> Gage Froerer</w:t>
      </w:r>
      <w:r w:rsidRPr="000D79AA">
        <w:rPr>
          <w:u w:val="single"/>
        </w:rPr>
        <w:tab/>
      </w:r>
    </w:p>
    <w:p w14:paraId="72C1268A" w14:textId="77777777" w:rsidR="001C2DFA" w:rsidRPr="000D79AA" w:rsidRDefault="001C2DFA" w:rsidP="00553A66">
      <w:pPr>
        <w:keepNext/>
        <w:tabs>
          <w:tab w:val="center" w:pos="6480"/>
        </w:tabs>
        <w:ind w:left="4860" w:firstLine="180"/>
        <w:jc w:val="center"/>
      </w:pPr>
      <w:r>
        <w:t>Chair</w:t>
      </w:r>
    </w:p>
    <w:p w14:paraId="76F06674" w14:textId="77777777" w:rsidR="001C2DFA" w:rsidRPr="000D79AA" w:rsidRDefault="001C2DFA" w:rsidP="001C2DFA">
      <w:pPr>
        <w:pStyle w:val="BodyText5"/>
        <w:jc w:val="left"/>
      </w:pPr>
      <w:r w:rsidRPr="000D79AA">
        <w:t>ATTEST:</w:t>
      </w:r>
    </w:p>
    <w:p w14:paraId="7F9766C0" w14:textId="77777777" w:rsidR="001C2DFA" w:rsidRPr="000D79AA" w:rsidRDefault="001C2DFA" w:rsidP="001C2DFA">
      <w:pPr>
        <w:keepNext/>
        <w:tabs>
          <w:tab w:val="center" w:pos="2160"/>
          <w:tab w:val="right" w:pos="4320"/>
        </w:tabs>
        <w:ind w:right="4320"/>
        <w:rPr>
          <w:u w:val="single"/>
        </w:rPr>
      </w:pPr>
      <w:r w:rsidRPr="000D79AA">
        <w:t xml:space="preserve">By: </w:t>
      </w:r>
      <w:r w:rsidRPr="000D79AA">
        <w:rPr>
          <w:u w:val="single"/>
        </w:rPr>
        <w:tab/>
        <w:t xml:space="preserve">/s/ </w:t>
      </w:r>
      <w:r>
        <w:rPr>
          <w:u w:val="single"/>
        </w:rPr>
        <w:t>Ricky Hatch</w:t>
      </w:r>
      <w:r w:rsidRPr="000D79AA">
        <w:rPr>
          <w:u w:val="single"/>
        </w:rPr>
        <w:tab/>
      </w:r>
    </w:p>
    <w:p w14:paraId="6E4DC244" w14:textId="77777777" w:rsidR="001C2DFA" w:rsidRDefault="001C2DFA" w:rsidP="001C2DFA">
      <w:pPr>
        <w:keepNext/>
        <w:tabs>
          <w:tab w:val="center" w:pos="2160"/>
          <w:tab w:val="right" w:pos="4320"/>
        </w:tabs>
        <w:ind w:right="4320"/>
      </w:pPr>
      <w:r w:rsidRPr="000D79AA">
        <w:tab/>
      </w:r>
      <w:r>
        <w:t>County Clerk/Auditor</w:t>
      </w:r>
    </w:p>
    <w:p w14:paraId="3822A7E9" w14:textId="77777777" w:rsidR="005E3A90" w:rsidRDefault="005E3A90"/>
    <w:sectPr w:rsidR="005E3A90" w:rsidSect="00553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F863" w14:textId="77777777" w:rsidR="001C2DFA" w:rsidRDefault="001C2DFA" w:rsidP="001C2DFA">
      <w:r>
        <w:separator/>
      </w:r>
    </w:p>
  </w:endnote>
  <w:endnote w:type="continuationSeparator" w:id="0">
    <w:p w14:paraId="6D6BA3C9" w14:textId="77777777" w:rsidR="001C2DFA" w:rsidRDefault="001C2DFA" w:rsidP="001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DC03" w14:textId="77777777" w:rsidR="00553A66" w:rsidRDefault="00553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B427" w14:textId="571139D1" w:rsidR="00553A66" w:rsidRDefault="00553A66" w:rsidP="00553A66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553A66">
      <w:rPr>
        <w:rFonts w:ascii="Arial" w:hAnsi="Arial" w:cs="Arial"/>
        <w:sz w:val="16"/>
      </w:rPr>
      <w:t>4868-0514-9318,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23FA" w14:textId="77777777" w:rsidR="00553A66" w:rsidRDefault="00553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E6E2" w14:textId="77777777" w:rsidR="001C2DFA" w:rsidRDefault="001C2DFA" w:rsidP="001C2DFA">
      <w:r>
        <w:separator/>
      </w:r>
    </w:p>
  </w:footnote>
  <w:footnote w:type="continuationSeparator" w:id="0">
    <w:p w14:paraId="3EBA5D27" w14:textId="77777777" w:rsidR="001C2DFA" w:rsidRDefault="001C2DFA" w:rsidP="001C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AD16" w14:textId="77777777" w:rsidR="00553A66" w:rsidRDefault="00553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6B9B" w14:textId="77777777" w:rsidR="00553A66" w:rsidRDefault="00553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DE05" w14:textId="77777777" w:rsidR="00553A66" w:rsidRDefault="00553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6AF"/>
    <w:multiLevelType w:val="multilevel"/>
    <w:tmpl w:val="1136A004"/>
    <w:styleLink w:val="Styl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6A505E8"/>
    <w:multiLevelType w:val="hybridMultilevel"/>
    <w:tmpl w:val="424A5B1C"/>
    <w:lvl w:ilvl="0" w:tplc="B74668C4">
      <w:start w:val="1"/>
      <w:numFmt w:val="decimal"/>
      <w:pStyle w:val="00Number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6554"/>
    <w:multiLevelType w:val="multilevel"/>
    <w:tmpl w:val="DD44091E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rFonts w:hint="default"/>
        <w:b w:val="0"/>
        <w:i w:val="0"/>
        <w:caps/>
        <w:color w:val="010000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  <w:caps w:val="0"/>
        <w:color w:val="010000"/>
        <w:u w:val="none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  <w:caps w:val="0"/>
        <w:color w:val="010000"/>
        <w:u w:val="no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caps w:val="0"/>
        <w:color w:val="010000"/>
        <w:u w:val="no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caps w:val="0"/>
        <w:color w:val="010000"/>
        <w:u w:val="no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caps w:val="0"/>
        <w:color w:val="010000"/>
        <w:u w:val="no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caps w:val="0"/>
        <w:color w:val="010000"/>
        <w:u w:val="no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caps w:val="0"/>
        <w:color w:val="010000"/>
        <w:u w:val="no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caps w:val="0"/>
        <w:color w:val="010000"/>
        <w:u w:val="none"/>
      </w:rPr>
    </w:lvl>
  </w:abstractNum>
  <w:abstractNum w:abstractNumId="3" w15:restartNumberingAfterBreak="0">
    <w:nsid w:val="575518DE"/>
    <w:multiLevelType w:val="hybridMultilevel"/>
    <w:tmpl w:val="06B2500E"/>
    <w:lvl w:ilvl="0" w:tplc="886E45DA">
      <w:start w:val="1"/>
      <w:numFmt w:val="bullet"/>
      <w:pStyle w:val="00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pStyle w:val="Article2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3296"/>
    <w:multiLevelType w:val="hybridMultilevel"/>
    <w:tmpl w:val="5E6CC38E"/>
    <w:lvl w:ilvl="0" w:tplc="6A941AA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B3282"/>
    <w:multiLevelType w:val="multilevel"/>
    <w:tmpl w:val="524456FA"/>
    <w:lvl w:ilvl="0">
      <w:start w:val="1"/>
      <w:numFmt w:val="upperRoman"/>
      <w:suff w:val="space"/>
      <w:lvlText w:val="ARTICLE %1"/>
      <w:lvlJc w:val="center"/>
      <w:pPr>
        <w:ind w:left="0" w:firstLine="0"/>
      </w:pPr>
      <w:rPr>
        <w:rFonts w:ascii="Times New Roman" w:hAnsi="Times New Roman" w:hint="default"/>
        <w:b w:val="0"/>
        <w:i w:val="0"/>
        <w:caps/>
        <w:vanish w:val="0"/>
        <w:color w:val="000000"/>
        <w:sz w:val="24"/>
        <w:u w:val="none"/>
      </w:rPr>
    </w:lvl>
    <w:lvl w:ilvl="1">
      <w:start w:val="1"/>
      <w:numFmt w:val="decimal"/>
      <w:pStyle w:val="Heading2"/>
      <w:isLgl/>
      <w:lvlText w:val="Section %1.%2"/>
      <w:lvlJc w:val="left"/>
      <w:pPr>
        <w:ind w:left="0" w:firstLine="720"/>
      </w:pPr>
      <w:rPr>
        <w:rFonts w:hint="default"/>
        <w:vanish w:val="0"/>
        <w:color w:val="000000"/>
      </w:rPr>
    </w:lvl>
    <w:lvl w:ilvl="2">
      <w:start w:val="1"/>
      <w:numFmt w:val="lowerLetter"/>
      <w:pStyle w:val="Heading3"/>
      <w:lvlText w:val="(%3)"/>
      <w:lvlJc w:val="left"/>
      <w:pPr>
        <w:ind w:left="720" w:firstLine="720"/>
      </w:pPr>
      <w:rPr>
        <w:rFonts w:hint="default"/>
        <w:vanish w:val="0"/>
        <w:color w:val="000000"/>
      </w:rPr>
    </w:lvl>
    <w:lvl w:ilvl="3">
      <w:start w:val="1"/>
      <w:numFmt w:val="lowerRoman"/>
      <w:pStyle w:val="Heading4"/>
      <w:lvlText w:val="(%4)"/>
      <w:lvlJc w:val="left"/>
      <w:pPr>
        <w:ind w:left="1350" w:firstLine="720"/>
      </w:pPr>
      <w:rPr>
        <w:rFonts w:hint="default"/>
        <w:vanish w:val="0"/>
        <w:color w:val="000000"/>
      </w:rPr>
    </w:lvl>
    <w:lvl w:ilvl="4">
      <w:start w:val="1"/>
      <w:numFmt w:val="upperLetter"/>
      <w:pStyle w:val="Heading5"/>
      <w:lvlText w:val="(%5)"/>
      <w:lvlJc w:val="left"/>
      <w:pPr>
        <w:ind w:left="2160" w:firstLine="720"/>
      </w:pPr>
      <w:rPr>
        <w:rFonts w:hint="default"/>
        <w:vanish w:val="0"/>
      </w:rPr>
    </w:lvl>
    <w:lvl w:ilvl="5">
      <w:start w:val="1"/>
      <w:numFmt w:val="decimal"/>
      <w:pStyle w:val="Heading6"/>
      <w:lvlText w:val="(%6)"/>
      <w:lvlJc w:val="left"/>
      <w:pPr>
        <w:ind w:left="2880" w:firstLine="720"/>
      </w:pPr>
      <w:rPr>
        <w:rFonts w:hint="default"/>
        <w:vanish w:val="0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400"/>
        </w:tabs>
        <w:ind w:left="0" w:firstLine="5040"/>
      </w:pPr>
      <w:rPr>
        <w:rFonts w:hint="default"/>
        <w:vanish w:val="0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120"/>
        </w:tabs>
        <w:ind w:left="0" w:firstLine="5760"/>
      </w:pPr>
      <w:rPr>
        <w:rFonts w:hint="default"/>
        <w:vanish w:val="0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  <w:vanish w:val="0"/>
      </w:rPr>
    </w:lvl>
  </w:abstractNum>
  <w:num w:numId="1" w16cid:durableId="87507384">
    <w:abstractNumId w:val="3"/>
  </w:num>
  <w:num w:numId="2" w16cid:durableId="1667517131">
    <w:abstractNumId w:val="1"/>
  </w:num>
  <w:num w:numId="3" w16cid:durableId="449319914">
    <w:abstractNumId w:val="3"/>
  </w:num>
  <w:num w:numId="4" w16cid:durableId="971331515">
    <w:abstractNumId w:val="5"/>
  </w:num>
  <w:num w:numId="5" w16cid:durableId="1611887566">
    <w:abstractNumId w:val="2"/>
  </w:num>
  <w:num w:numId="6" w16cid:durableId="1786194665">
    <w:abstractNumId w:val="5"/>
  </w:num>
  <w:num w:numId="7" w16cid:durableId="1650985571">
    <w:abstractNumId w:val="5"/>
  </w:num>
  <w:num w:numId="8" w16cid:durableId="977028084">
    <w:abstractNumId w:val="5"/>
  </w:num>
  <w:num w:numId="9" w16cid:durableId="602032382">
    <w:abstractNumId w:val="5"/>
  </w:num>
  <w:num w:numId="10" w16cid:durableId="1937210573">
    <w:abstractNumId w:val="5"/>
  </w:num>
  <w:num w:numId="11" w16cid:durableId="658924529">
    <w:abstractNumId w:val="5"/>
  </w:num>
  <w:num w:numId="12" w16cid:durableId="254090899">
    <w:abstractNumId w:val="5"/>
  </w:num>
  <w:num w:numId="13" w16cid:durableId="516433515">
    <w:abstractNumId w:val="4"/>
  </w:num>
  <w:num w:numId="14" w16cid:durableId="26111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68-0514-9318, v. 1"/>
    <w:docVar w:name="ndGeneratedStampLocation" w:val="ExceptFirst"/>
  </w:docVars>
  <w:rsids>
    <w:rsidRoot w:val="001C2DFA"/>
    <w:rsid w:val="001C2DFA"/>
    <w:rsid w:val="00334BD1"/>
    <w:rsid w:val="00553A66"/>
    <w:rsid w:val="00554F57"/>
    <w:rsid w:val="005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507E"/>
  <w15:chartTrackingRefBased/>
  <w15:docId w15:val="{F3712317-E081-48BF-8FAF-373730CE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00Center"/>
    <w:link w:val="Heading1Char"/>
    <w:qFormat/>
    <w:rsid w:val="00554F57"/>
    <w:pPr>
      <w:widowControl/>
      <w:numPr>
        <w:numId w:val="5"/>
      </w:numPr>
      <w:outlineLvl w:val="0"/>
    </w:pPr>
  </w:style>
  <w:style w:type="paragraph" w:styleId="Heading2">
    <w:name w:val="heading 2"/>
    <w:basedOn w:val="Normal"/>
    <w:next w:val="00BodyText5"/>
    <w:link w:val="Heading2Char"/>
    <w:qFormat/>
    <w:rsid w:val="00554F57"/>
    <w:pPr>
      <w:numPr>
        <w:ilvl w:val="1"/>
        <w:numId w:val="12"/>
      </w:numPr>
      <w:spacing w:after="240"/>
      <w:jc w:val="both"/>
      <w:outlineLvl w:val="1"/>
    </w:pPr>
    <w:rPr>
      <w:rFonts w:eastAsiaTheme="majorEastAsia"/>
      <w:bCs/>
      <w:color w:val="000000"/>
      <w:szCs w:val="26"/>
    </w:rPr>
  </w:style>
  <w:style w:type="paragraph" w:styleId="Heading3">
    <w:name w:val="heading 3"/>
    <w:basedOn w:val="Normal"/>
    <w:next w:val="00BodyText5"/>
    <w:link w:val="Heading3Char"/>
    <w:qFormat/>
    <w:rsid w:val="00554F57"/>
    <w:pPr>
      <w:numPr>
        <w:ilvl w:val="2"/>
        <w:numId w:val="12"/>
      </w:numPr>
      <w:tabs>
        <w:tab w:val="left" w:pos="2160"/>
      </w:tabs>
      <w:spacing w:after="240"/>
      <w:jc w:val="both"/>
      <w:outlineLvl w:val="2"/>
    </w:pPr>
    <w:rPr>
      <w:rFonts w:eastAsiaTheme="majorEastAsia"/>
      <w:bCs/>
      <w:color w:val="000000"/>
      <w:szCs w:val="20"/>
    </w:rPr>
  </w:style>
  <w:style w:type="paragraph" w:styleId="Heading4">
    <w:name w:val="heading 4"/>
    <w:basedOn w:val="Normal"/>
    <w:next w:val="00BodyText1"/>
    <w:link w:val="Heading4Char"/>
    <w:unhideWhenUsed/>
    <w:qFormat/>
    <w:rsid w:val="00554F57"/>
    <w:pPr>
      <w:numPr>
        <w:ilvl w:val="3"/>
        <w:numId w:val="12"/>
      </w:numPr>
      <w:tabs>
        <w:tab w:val="left" w:pos="2880"/>
      </w:tabs>
      <w:spacing w:after="240"/>
      <w:ind w:right="720"/>
      <w:jc w:val="both"/>
      <w:outlineLvl w:val="3"/>
    </w:pPr>
    <w:rPr>
      <w:rFonts w:eastAsiaTheme="majorEastAsia"/>
      <w:bCs/>
      <w:iCs/>
      <w:color w:val="000000"/>
      <w:szCs w:val="20"/>
    </w:rPr>
  </w:style>
  <w:style w:type="paragraph" w:styleId="Heading5">
    <w:name w:val="heading 5"/>
    <w:basedOn w:val="Normal"/>
    <w:next w:val="00BodyText1"/>
    <w:link w:val="Heading5Char"/>
    <w:semiHidden/>
    <w:unhideWhenUsed/>
    <w:qFormat/>
    <w:rsid w:val="00554F57"/>
    <w:pPr>
      <w:numPr>
        <w:ilvl w:val="4"/>
        <w:numId w:val="12"/>
      </w:numPr>
      <w:jc w:val="both"/>
      <w:outlineLvl w:val="4"/>
    </w:pPr>
    <w:rPr>
      <w:rFonts w:eastAsiaTheme="majorEastAsia"/>
      <w:color w:val="000000"/>
      <w:szCs w:val="20"/>
    </w:rPr>
  </w:style>
  <w:style w:type="paragraph" w:styleId="Heading6">
    <w:name w:val="heading 6"/>
    <w:basedOn w:val="Normal"/>
    <w:next w:val="00BodyText1"/>
    <w:link w:val="Heading6Char"/>
    <w:semiHidden/>
    <w:unhideWhenUsed/>
    <w:qFormat/>
    <w:rsid w:val="00554F57"/>
    <w:pPr>
      <w:numPr>
        <w:ilvl w:val="5"/>
        <w:numId w:val="12"/>
      </w:numPr>
      <w:jc w:val="both"/>
      <w:outlineLvl w:val="5"/>
    </w:pPr>
    <w:rPr>
      <w:rFonts w:eastAsiaTheme="majorEastAsia"/>
      <w:iCs/>
      <w:color w:val="000000"/>
      <w:szCs w:val="20"/>
    </w:rPr>
  </w:style>
  <w:style w:type="paragraph" w:styleId="Heading7">
    <w:name w:val="heading 7"/>
    <w:basedOn w:val="Normal"/>
    <w:next w:val="00BodyText1"/>
    <w:link w:val="Heading7Char"/>
    <w:semiHidden/>
    <w:unhideWhenUsed/>
    <w:qFormat/>
    <w:rsid w:val="00554F57"/>
    <w:pPr>
      <w:numPr>
        <w:ilvl w:val="6"/>
        <w:numId w:val="12"/>
      </w:numPr>
      <w:jc w:val="both"/>
      <w:outlineLvl w:val="6"/>
    </w:pPr>
    <w:rPr>
      <w:rFonts w:eastAsiaTheme="majorEastAsia"/>
      <w:iCs/>
      <w:color w:val="000000"/>
      <w:szCs w:val="20"/>
    </w:rPr>
  </w:style>
  <w:style w:type="paragraph" w:styleId="Heading8">
    <w:name w:val="heading 8"/>
    <w:basedOn w:val="Normal"/>
    <w:next w:val="00BodyText1"/>
    <w:link w:val="Heading8Char"/>
    <w:semiHidden/>
    <w:unhideWhenUsed/>
    <w:qFormat/>
    <w:rsid w:val="00554F57"/>
    <w:pPr>
      <w:numPr>
        <w:ilvl w:val="7"/>
        <w:numId w:val="12"/>
      </w:numPr>
      <w:jc w:val="both"/>
      <w:outlineLvl w:val="7"/>
    </w:pPr>
    <w:rPr>
      <w:rFonts w:eastAsiaTheme="majorEastAsia"/>
      <w:color w:val="000000"/>
      <w:szCs w:val="20"/>
    </w:rPr>
  </w:style>
  <w:style w:type="paragraph" w:styleId="Heading9">
    <w:name w:val="heading 9"/>
    <w:basedOn w:val="Normal"/>
    <w:next w:val="00BodyText1"/>
    <w:link w:val="Heading9Char"/>
    <w:semiHidden/>
    <w:unhideWhenUsed/>
    <w:qFormat/>
    <w:rsid w:val="00554F57"/>
    <w:pPr>
      <w:numPr>
        <w:ilvl w:val="8"/>
        <w:numId w:val="12"/>
      </w:numPr>
      <w:jc w:val="both"/>
      <w:outlineLvl w:val="8"/>
    </w:pPr>
    <w:rPr>
      <w:rFonts w:eastAsiaTheme="majorEastAsia"/>
      <w:iCs/>
      <w:color w:val="00000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lockInd5">
    <w:name w:val="00 Block Ind .5"/>
    <w:basedOn w:val="Normal"/>
    <w:qFormat/>
    <w:rsid w:val="00554F57"/>
    <w:pPr>
      <w:spacing w:after="240"/>
      <w:ind w:left="720" w:right="720"/>
      <w:jc w:val="both"/>
    </w:pPr>
    <w:rPr>
      <w:szCs w:val="20"/>
    </w:rPr>
  </w:style>
  <w:style w:type="paragraph" w:customStyle="1" w:styleId="00BlockInd1">
    <w:name w:val="00 Block Ind 1"/>
    <w:basedOn w:val="Normal"/>
    <w:qFormat/>
    <w:rsid w:val="00554F57"/>
    <w:pPr>
      <w:spacing w:after="240"/>
      <w:ind w:left="1440" w:right="1440"/>
      <w:jc w:val="both"/>
    </w:pPr>
    <w:rPr>
      <w:szCs w:val="20"/>
    </w:rPr>
  </w:style>
  <w:style w:type="paragraph" w:customStyle="1" w:styleId="00BodyText5">
    <w:name w:val="00 Body Text .5"/>
    <w:basedOn w:val="Normal"/>
    <w:link w:val="00BodyText5Char"/>
    <w:qFormat/>
    <w:rsid w:val="00554F57"/>
    <w:pPr>
      <w:suppressAutoHyphens/>
      <w:spacing w:after="240"/>
      <w:ind w:firstLine="720"/>
      <w:jc w:val="both"/>
    </w:pPr>
  </w:style>
  <w:style w:type="character" w:customStyle="1" w:styleId="00BodyText5Char">
    <w:name w:val="00 Body Text .5 Char"/>
    <w:link w:val="00BodyText5"/>
    <w:rsid w:val="00554F57"/>
    <w:rPr>
      <w:rFonts w:ascii="Times New Roman" w:eastAsia="Times New Roman" w:hAnsi="Times New Roman" w:cs="Times New Roman"/>
      <w:sz w:val="24"/>
      <w:szCs w:val="24"/>
    </w:rPr>
  </w:style>
  <w:style w:type="paragraph" w:customStyle="1" w:styleId="00BodyText1">
    <w:name w:val="00 Body Text 1"/>
    <w:basedOn w:val="Normal"/>
    <w:qFormat/>
    <w:rsid w:val="00554F57"/>
    <w:pPr>
      <w:spacing w:after="240"/>
      <w:ind w:firstLine="1440"/>
    </w:pPr>
    <w:rPr>
      <w:szCs w:val="20"/>
    </w:rPr>
  </w:style>
  <w:style w:type="paragraph" w:customStyle="1" w:styleId="00BodyText15">
    <w:name w:val="00 Body Text 1.5"/>
    <w:basedOn w:val="Normal"/>
    <w:qFormat/>
    <w:rsid w:val="00554F57"/>
    <w:pPr>
      <w:spacing w:line="360" w:lineRule="auto"/>
      <w:ind w:firstLine="1440"/>
    </w:pPr>
    <w:rPr>
      <w:szCs w:val="20"/>
    </w:rPr>
  </w:style>
  <w:style w:type="paragraph" w:customStyle="1" w:styleId="00BodyTextDbl">
    <w:name w:val="00 Body Text Dbl"/>
    <w:basedOn w:val="Normal"/>
    <w:qFormat/>
    <w:rsid w:val="00554F57"/>
    <w:pPr>
      <w:spacing w:line="480" w:lineRule="auto"/>
      <w:ind w:firstLine="1440"/>
    </w:pPr>
    <w:rPr>
      <w:szCs w:val="20"/>
    </w:rPr>
  </w:style>
  <w:style w:type="paragraph" w:customStyle="1" w:styleId="00BulletList">
    <w:name w:val="00 Bullet List"/>
    <w:basedOn w:val="Normal"/>
    <w:qFormat/>
    <w:rsid w:val="00554F57"/>
    <w:pPr>
      <w:numPr>
        <w:numId w:val="3"/>
      </w:numPr>
      <w:spacing w:after="240"/>
    </w:pPr>
    <w:rPr>
      <w:szCs w:val="20"/>
    </w:rPr>
  </w:style>
  <w:style w:type="paragraph" w:customStyle="1" w:styleId="00Center">
    <w:name w:val="00 Center"/>
    <w:basedOn w:val="Normal"/>
    <w:qFormat/>
    <w:rsid w:val="00554F57"/>
    <w:pPr>
      <w:keepNext/>
      <w:widowControl w:val="0"/>
      <w:suppressAutoHyphens/>
      <w:spacing w:after="240"/>
      <w:jc w:val="center"/>
    </w:pPr>
    <w:rPr>
      <w:rFonts w:eastAsiaTheme="minorHAnsi" w:cstheme="minorBidi"/>
      <w:szCs w:val="22"/>
    </w:rPr>
  </w:style>
  <w:style w:type="paragraph" w:customStyle="1" w:styleId="00Double">
    <w:name w:val="00 Double"/>
    <w:basedOn w:val="Normal"/>
    <w:qFormat/>
    <w:rsid w:val="00554F57"/>
    <w:pPr>
      <w:spacing w:line="480" w:lineRule="auto"/>
    </w:pPr>
    <w:rPr>
      <w:szCs w:val="20"/>
    </w:rPr>
  </w:style>
  <w:style w:type="paragraph" w:customStyle="1" w:styleId="00HangingIndent">
    <w:name w:val="00 Hanging Indent"/>
    <w:basedOn w:val="Normal"/>
    <w:qFormat/>
    <w:rsid w:val="00554F57"/>
    <w:pPr>
      <w:ind w:left="2880" w:hanging="2160"/>
    </w:pPr>
    <w:rPr>
      <w:szCs w:val="20"/>
    </w:rPr>
  </w:style>
  <w:style w:type="paragraph" w:customStyle="1" w:styleId="00JBodyText1">
    <w:name w:val="00 J Body Text 1"/>
    <w:basedOn w:val="Normal"/>
    <w:qFormat/>
    <w:rsid w:val="00554F57"/>
    <w:pPr>
      <w:ind w:firstLine="1440"/>
      <w:jc w:val="both"/>
    </w:pPr>
    <w:rPr>
      <w:szCs w:val="20"/>
    </w:rPr>
  </w:style>
  <w:style w:type="paragraph" w:customStyle="1" w:styleId="00LeftIndent5">
    <w:name w:val="00 Left Indent .5"/>
    <w:basedOn w:val="Normal"/>
    <w:qFormat/>
    <w:rsid w:val="00554F57"/>
    <w:pPr>
      <w:spacing w:after="240"/>
      <w:ind w:left="720"/>
    </w:pPr>
    <w:rPr>
      <w:szCs w:val="20"/>
    </w:rPr>
  </w:style>
  <w:style w:type="paragraph" w:customStyle="1" w:styleId="00LeftIndent10">
    <w:name w:val="00 Left Indent 1.0"/>
    <w:basedOn w:val="Normal"/>
    <w:qFormat/>
    <w:rsid w:val="00554F57"/>
    <w:pPr>
      <w:ind w:left="1440"/>
    </w:pPr>
    <w:rPr>
      <w:szCs w:val="20"/>
    </w:rPr>
  </w:style>
  <w:style w:type="paragraph" w:customStyle="1" w:styleId="00LeftIndent15">
    <w:name w:val="00 Left Indent 1.5"/>
    <w:basedOn w:val="Normal"/>
    <w:qFormat/>
    <w:rsid w:val="00554F57"/>
    <w:pPr>
      <w:ind w:left="2160"/>
    </w:pPr>
    <w:rPr>
      <w:szCs w:val="20"/>
    </w:rPr>
  </w:style>
  <w:style w:type="paragraph" w:customStyle="1" w:styleId="00Normal">
    <w:name w:val="00 Normal"/>
    <w:basedOn w:val="Normal"/>
    <w:qFormat/>
    <w:rsid w:val="00554F57"/>
    <w:pPr>
      <w:spacing w:after="240"/>
    </w:pPr>
    <w:rPr>
      <w:szCs w:val="20"/>
    </w:rPr>
  </w:style>
  <w:style w:type="paragraph" w:customStyle="1" w:styleId="00NumberList">
    <w:name w:val="00 Number List"/>
    <w:basedOn w:val="Normal"/>
    <w:qFormat/>
    <w:rsid w:val="00554F57"/>
    <w:pPr>
      <w:numPr>
        <w:numId w:val="2"/>
      </w:numPr>
      <w:spacing w:after="240"/>
      <w:jc w:val="both"/>
    </w:pPr>
    <w:rPr>
      <w:rFonts w:eastAsiaTheme="minorHAnsi" w:cstheme="minorBidi"/>
      <w:szCs w:val="20"/>
    </w:rPr>
  </w:style>
  <w:style w:type="paragraph" w:customStyle="1" w:styleId="00PlainText">
    <w:name w:val="00 Plain Text"/>
    <w:basedOn w:val="Normal"/>
    <w:qFormat/>
    <w:rsid w:val="00554F57"/>
    <w:rPr>
      <w:szCs w:val="20"/>
    </w:rPr>
  </w:style>
  <w:style w:type="paragraph" w:customStyle="1" w:styleId="00TitleC">
    <w:name w:val="00 Title C"/>
    <w:basedOn w:val="Normal"/>
    <w:qFormat/>
    <w:rsid w:val="00554F57"/>
    <w:pPr>
      <w:keepNext/>
      <w:spacing w:after="240"/>
      <w:jc w:val="center"/>
    </w:pPr>
    <w:rPr>
      <w:b/>
      <w:szCs w:val="20"/>
    </w:rPr>
  </w:style>
  <w:style w:type="paragraph" w:customStyle="1" w:styleId="00TitleL">
    <w:name w:val="00 Title L"/>
    <w:basedOn w:val="Normal"/>
    <w:qFormat/>
    <w:rsid w:val="00554F57"/>
    <w:pPr>
      <w:keepNext/>
      <w:spacing w:after="240"/>
    </w:pPr>
    <w:rPr>
      <w:b/>
      <w:szCs w:val="20"/>
    </w:rPr>
  </w:style>
  <w:style w:type="paragraph" w:customStyle="1" w:styleId="00TitleLU">
    <w:name w:val="00 Title LU"/>
    <w:basedOn w:val="00Normal"/>
    <w:link w:val="00TitleLUChar"/>
    <w:qFormat/>
    <w:rsid w:val="00554F57"/>
    <w:rPr>
      <w:u w:val="single"/>
    </w:rPr>
  </w:style>
  <w:style w:type="character" w:customStyle="1" w:styleId="00TitleLUChar">
    <w:name w:val="00 Title LU Char"/>
    <w:basedOn w:val="DefaultParagraphFont"/>
    <w:link w:val="00TitleLU"/>
    <w:rsid w:val="00554F57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05BodyText12pt">
    <w:name w:val="05 Body Text 12 pt"/>
    <w:basedOn w:val="Normal"/>
    <w:link w:val="05BodyText12ptChar"/>
    <w:qFormat/>
    <w:rsid w:val="00554F57"/>
    <w:pPr>
      <w:jc w:val="both"/>
    </w:pPr>
    <w:rPr>
      <w:szCs w:val="20"/>
    </w:rPr>
  </w:style>
  <w:style w:type="character" w:customStyle="1" w:styleId="05BodyText12ptChar">
    <w:name w:val="05 Body Text 12 pt Char"/>
    <w:basedOn w:val="DefaultParagraphFont"/>
    <w:link w:val="05BodyText12pt"/>
    <w:rsid w:val="00554F57"/>
    <w:rPr>
      <w:rFonts w:ascii="Times New Roman" w:eastAsia="Times New Roman" w:hAnsi="Times New Roman" w:cs="Times New Roman"/>
      <w:sz w:val="24"/>
      <w:szCs w:val="20"/>
    </w:rPr>
  </w:style>
  <w:style w:type="paragraph" w:customStyle="1" w:styleId="Article2L2">
    <w:name w:val="Article2_L2"/>
    <w:basedOn w:val="Normal"/>
    <w:next w:val="BodyText"/>
    <w:link w:val="Article2L2Char"/>
    <w:rsid w:val="00554F57"/>
    <w:pPr>
      <w:numPr>
        <w:ilvl w:val="1"/>
        <w:numId w:val="3"/>
      </w:numPr>
      <w:tabs>
        <w:tab w:val="num" w:pos="2340"/>
      </w:tabs>
      <w:spacing w:after="240"/>
      <w:jc w:val="both"/>
      <w:outlineLvl w:val="1"/>
    </w:pPr>
  </w:style>
  <w:style w:type="character" w:customStyle="1" w:styleId="Article2L2Char">
    <w:name w:val="Article2_L2 Char"/>
    <w:basedOn w:val="BodyTextChar"/>
    <w:link w:val="Article2L2"/>
    <w:rsid w:val="00554F5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54F5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4F57"/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">
    <w:name w:val="Exhibit"/>
    <w:basedOn w:val="00TitleC"/>
    <w:link w:val="ExhibitChar"/>
    <w:qFormat/>
    <w:rsid w:val="00554F57"/>
    <w:pPr>
      <w:outlineLvl w:val="0"/>
    </w:pPr>
    <w:rPr>
      <w:b w:val="0"/>
      <w:u w:val="single"/>
    </w:rPr>
  </w:style>
  <w:style w:type="character" w:customStyle="1" w:styleId="ExhibitChar">
    <w:name w:val="Exhibit Char"/>
    <w:basedOn w:val="DefaultParagraphFont"/>
    <w:link w:val="Exhibit"/>
    <w:rsid w:val="00554F57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554F57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4F5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54F57"/>
    <w:rPr>
      <w:rFonts w:ascii="Times New Roman" w:eastAsiaTheme="majorEastAsia" w:hAnsi="Times New Roman" w:cs="Times New Roman"/>
      <w:bCs/>
      <w:color w:val="000000"/>
      <w:sz w:val="24"/>
      <w:szCs w:val="26"/>
    </w:rPr>
  </w:style>
  <w:style w:type="paragraph" w:customStyle="1" w:styleId="Hdng2Alt">
    <w:name w:val="Hdng 2Alt"/>
    <w:basedOn w:val="Heading2"/>
    <w:next w:val="00LeftIndent5"/>
    <w:link w:val="Hdng2AltChar"/>
    <w:qFormat/>
    <w:rsid w:val="00554F57"/>
    <w:pPr>
      <w:numPr>
        <w:ilvl w:val="0"/>
        <w:numId w:val="0"/>
      </w:numPr>
    </w:pPr>
  </w:style>
  <w:style w:type="character" w:customStyle="1" w:styleId="Hdng2AltChar">
    <w:name w:val="Hdng 2Alt Char"/>
    <w:basedOn w:val="Heading2Char"/>
    <w:link w:val="Hdng2Alt"/>
    <w:rsid w:val="00554F57"/>
    <w:rPr>
      <w:rFonts w:ascii="Times New Roman" w:eastAsiaTheme="majorEastAsia" w:hAnsi="Times New Roman" w:cs="Times New Roman"/>
      <w:bCs/>
      <w:color w:val="00000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54F57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54F5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554F57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554F57"/>
    <w:rPr>
      <w:rFonts w:ascii="Times New Roman" w:eastAsiaTheme="majorEastAsia" w:hAnsi="Times New Roman" w:cs="Times New Roman"/>
      <w:bCs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54F57"/>
    <w:rPr>
      <w:rFonts w:ascii="Times New Roman" w:eastAsiaTheme="majorEastAsia" w:hAnsi="Times New Roman" w:cs="Times New Roman"/>
      <w:bCs/>
      <w:iCs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54F57"/>
    <w:rPr>
      <w:rFonts w:ascii="Times New Roman" w:eastAsiaTheme="majorEastAsia" w:hAnsi="Times New Roman" w:cs="Times New Roman"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54F57"/>
    <w:rPr>
      <w:rFonts w:ascii="Times New Roman" w:eastAsiaTheme="majorEastAsia" w:hAnsi="Times New Roman" w:cs="Times New Roman"/>
      <w:iCs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54F57"/>
    <w:rPr>
      <w:rFonts w:ascii="Times New Roman" w:eastAsiaTheme="majorEastAsia" w:hAnsi="Times New Roman" w:cs="Times New Roman"/>
      <w:iCs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54F57"/>
    <w:rPr>
      <w:rFonts w:ascii="Times New Roman" w:eastAsiaTheme="majorEastAsia" w:hAnsi="Times New Roman" w:cs="Times New Roman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54F57"/>
    <w:rPr>
      <w:rFonts w:ascii="Times New Roman" w:eastAsiaTheme="majorEastAsia" w:hAnsi="Times New Roman" w:cs="Times New Roman"/>
      <w:iCs/>
      <w:color w:val="000000"/>
      <w:sz w:val="24"/>
      <w:szCs w:val="20"/>
    </w:rPr>
  </w:style>
  <w:style w:type="paragraph" w:customStyle="1" w:styleId="Level1">
    <w:name w:val="Level 1"/>
    <w:basedOn w:val="00TitleC"/>
    <w:link w:val="Level1Char"/>
    <w:rsid w:val="00554F57"/>
    <w:pPr>
      <w:outlineLvl w:val="0"/>
    </w:pPr>
  </w:style>
  <w:style w:type="character" w:customStyle="1" w:styleId="Level1Char">
    <w:name w:val="Level 1 Char"/>
    <w:basedOn w:val="DefaultParagraphFont"/>
    <w:link w:val="Level1"/>
    <w:rsid w:val="00554F5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evel2">
    <w:name w:val="Level 2"/>
    <w:basedOn w:val="Normal"/>
    <w:link w:val="Level2Char"/>
    <w:rsid w:val="00554F57"/>
    <w:pPr>
      <w:keepNext/>
      <w:spacing w:after="240"/>
      <w:jc w:val="both"/>
      <w:outlineLvl w:val="1"/>
    </w:pPr>
    <w:rPr>
      <w:b/>
      <w:bCs/>
    </w:rPr>
  </w:style>
  <w:style w:type="character" w:customStyle="1" w:styleId="Level2Char">
    <w:name w:val="Level 2 Char"/>
    <w:basedOn w:val="DefaultParagraphFont"/>
    <w:link w:val="Level2"/>
    <w:rsid w:val="00554F5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Heading1"/>
    <w:next w:val="Heading2"/>
    <w:uiPriority w:val="34"/>
    <w:qFormat/>
    <w:rsid w:val="00554F57"/>
    <w:pPr>
      <w:numPr>
        <w:numId w:val="13"/>
      </w:numPr>
      <w:contextualSpacing/>
    </w:pPr>
  </w:style>
  <w:style w:type="paragraph" w:styleId="NoSpacing">
    <w:name w:val="No Spacing"/>
    <w:uiPriority w:val="1"/>
    <w:qFormat/>
    <w:rsid w:val="00554F5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customStyle="1" w:styleId="Style1">
    <w:name w:val="Style1"/>
    <w:basedOn w:val="TableNormal"/>
    <w:uiPriority w:val="99"/>
    <w:rsid w:val="00554F5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jc w:val="center"/>
      <w:tblCellMar>
        <w:left w:w="29" w:type="dxa"/>
        <w:right w:w="29" w:type="dxa"/>
      </w:tblCellMar>
    </w:tblPr>
    <w:trPr>
      <w:cantSplit/>
      <w:jc w:val="center"/>
    </w:trPr>
    <w:tcPr>
      <w:vAlign w:val="bottom"/>
    </w:tcPr>
  </w:style>
  <w:style w:type="numbering" w:customStyle="1" w:styleId="Style2">
    <w:name w:val="Style2"/>
    <w:uiPriority w:val="99"/>
    <w:rsid w:val="00554F57"/>
    <w:pPr>
      <w:numPr>
        <w:numId w:val="14"/>
      </w:numPr>
    </w:pPr>
  </w:style>
  <w:style w:type="table" w:customStyle="1" w:styleId="TableOS">
    <w:name w:val="Table OS"/>
    <w:basedOn w:val="TableNormal"/>
    <w:uiPriority w:val="99"/>
    <w:rsid w:val="00554F5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CellMar>
        <w:left w:w="115" w:type="dxa"/>
        <w:right w:w="115" w:type="dxa"/>
      </w:tblCellMar>
    </w:tblPr>
    <w:tcPr>
      <w:vAlign w:val="bottom"/>
    </w:tcPr>
  </w:style>
  <w:style w:type="paragraph" w:styleId="TOAHeading">
    <w:name w:val="toa heading"/>
    <w:basedOn w:val="Normal"/>
    <w:next w:val="Normal"/>
    <w:uiPriority w:val="99"/>
    <w:semiHidden/>
    <w:unhideWhenUsed/>
    <w:rsid w:val="00554F57"/>
    <w:pPr>
      <w:spacing w:before="120"/>
    </w:pPr>
    <w:rPr>
      <w:rFonts w:eastAsiaTheme="majorEastAsia" w:cstheme="majorBidi"/>
      <w:b/>
      <w:bCs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554F57"/>
    <w:pPr>
      <w:keepNext/>
      <w:widowControl w:val="0"/>
      <w:tabs>
        <w:tab w:val="right" w:leader="dot" w:pos="8640"/>
      </w:tabs>
      <w:suppressAutoHyphens/>
      <w:spacing w:before="240" w:after="240"/>
      <w:ind w:left="720" w:right="720" w:hanging="720"/>
    </w:pPr>
    <w:rPr>
      <w:rFonts w:eastAsiaTheme="minorHAnsi" w:cstheme="minorBidi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54F57"/>
    <w:pPr>
      <w:widowControl w:val="0"/>
      <w:tabs>
        <w:tab w:val="left" w:pos="2160"/>
        <w:tab w:val="right" w:leader="dot" w:pos="8640"/>
      </w:tabs>
      <w:ind w:left="2880" w:right="720" w:hanging="2160"/>
    </w:pPr>
    <w:rPr>
      <w:rFonts w:eastAsiaTheme="minorHAnsi" w:cstheme="minorBidi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54F57"/>
    <w:pPr>
      <w:tabs>
        <w:tab w:val="right" w:leader="dot" w:pos="9346"/>
      </w:tabs>
      <w:ind w:left="2160" w:right="720" w:hanging="72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54F57"/>
    <w:pPr>
      <w:tabs>
        <w:tab w:val="right" w:leader="dot" w:pos="9346"/>
      </w:tabs>
      <w:ind w:left="2880" w:right="720" w:hanging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54F57"/>
    <w:pPr>
      <w:tabs>
        <w:tab w:val="right" w:leader="dot" w:pos="9346"/>
      </w:tabs>
      <w:ind w:left="3600" w:right="720" w:hanging="72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54F57"/>
    <w:pPr>
      <w:tabs>
        <w:tab w:val="right" w:leader="dot" w:pos="9346"/>
      </w:tabs>
      <w:ind w:left="4320" w:right="720" w:hanging="72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54F57"/>
    <w:pPr>
      <w:tabs>
        <w:tab w:val="right" w:leader="dot" w:pos="9346"/>
      </w:tabs>
      <w:ind w:left="5040" w:right="720" w:hanging="7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54F57"/>
    <w:pPr>
      <w:tabs>
        <w:tab w:val="right" w:leader="dot" w:pos="9346"/>
      </w:tabs>
      <w:ind w:left="5760" w:right="720" w:hanging="72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54F57"/>
    <w:pPr>
      <w:tabs>
        <w:tab w:val="right" w:leader="dot" w:pos="9346"/>
      </w:tabs>
      <w:ind w:left="6480" w:right="720" w:hanging="720"/>
    </w:pPr>
    <w:rPr>
      <w:szCs w:val="20"/>
    </w:rPr>
  </w:style>
  <w:style w:type="paragraph" w:styleId="TOCHeading">
    <w:name w:val="TOC Heading"/>
    <w:basedOn w:val="Normal"/>
    <w:next w:val="Normal"/>
    <w:uiPriority w:val="39"/>
    <w:semiHidden/>
    <w:qFormat/>
    <w:rsid w:val="00554F57"/>
    <w:pPr>
      <w:keepNext/>
      <w:jc w:val="center"/>
    </w:pPr>
    <w:rPr>
      <w:rFonts w:cstheme="majorBidi"/>
      <w:b/>
      <w:szCs w:val="20"/>
    </w:rPr>
  </w:style>
  <w:style w:type="paragraph" w:customStyle="1" w:styleId="TOCPage">
    <w:name w:val="TOC Page"/>
    <w:basedOn w:val="Normal"/>
    <w:semiHidden/>
    <w:qFormat/>
    <w:rsid w:val="00554F57"/>
    <w:pPr>
      <w:jc w:val="right"/>
    </w:pPr>
    <w:rPr>
      <w:b/>
      <w:szCs w:val="20"/>
    </w:rPr>
  </w:style>
  <w:style w:type="paragraph" w:customStyle="1" w:styleId="Normal12pt">
    <w:name w:val="# Normal 12pt"/>
    <w:basedOn w:val="Normal"/>
    <w:rsid w:val="001C2DFA"/>
    <w:pPr>
      <w:spacing w:after="240"/>
    </w:pPr>
  </w:style>
  <w:style w:type="paragraph" w:customStyle="1" w:styleId="TitleC">
    <w:name w:val="# Title C"/>
    <w:basedOn w:val="Normal"/>
    <w:next w:val="Normal"/>
    <w:rsid w:val="001C2DFA"/>
    <w:pPr>
      <w:keepNext/>
      <w:spacing w:after="240"/>
      <w:jc w:val="center"/>
    </w:pPr>
  </w:style>
  <w:style w:type="paragraph" w:customStyle="1" w:styleId="TitleC0">
    <w:name w:val="# Title C _"/>
    <w:basedOn w:val="Normal"/>
    <w:next w:val="Normal"/>
    <w:rsid w:val="001C2DFA"/>
    <w:pPr>
      <w:spacing w:after="240"/>
      <w:jc w:val="center"/>
    </w:pPr>
    <w:rPr>
      <w:u w:val="single"/>
    </w:rPr>
  </w:style>
  <w:style w:type="paragraph" w:customStyle="1" w:styleId="BodyText5">
    <w:name w:val="* Body Text .5"/>
    <w:basedOn w:val="Normal"/>
    <w:link w:val="BodyText5Char"/>
    <w:autoRedefine/>
    <w:rsid w:val="001C2DFA"/>
    <w:pPr>
      <w:spacing w:after="240"/>
      <w:jc w:val="right"/>
    </w:pPr>
  </w:style>
  <w:style w:type="character" w:styleId="Hyperlink">
    <w:name w:val="Hyperlink"/>
    <w:rsid w:val="001C2DFA"/>
    <w:rPr>
      <w:color w:val="0000FF"/>
      <w:u w:val="single"/>
    </w:rPr>
  </w:style>
  <w:style w:type="character" w:customStyle="1" w:styleId="BodyText5Char">
    <w:name w:val="* Body Text .5 Char"/>
    <w:link w:val="BodyText5"/>
    <w:rsid w:val="001C2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Tuttle, Laury (G&amp;B)</dc:creator>
  <cp:keywords/>
  <dc:description/>
  <cp:lastModifiedBy>Tuttle, Laury (G&amp;B)</cp:lastModifiedBy>
  <cp:revision>2</cp:revision>
  <dcterms:created xsi:type="dcterms:W3CDTF">2023-10-10T20:00:00Z</dcterms:created>
  <dcterms:modified xsi:type="dcterms:W3CDTF">2023-10-10T20:02:00Z</dcterms:modified>
</cp:coreProperties>
</file>