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FA4A" w14:textId="6A516106" w:rsidR="0021580D" w:rsidRPr="0021580D" w:rsidRDefault="0021580D" w:rsidP="0021580D">
      <w:pPr>
        <w:rPr>
          <w:b/>
          <w:bCs/>
          <w:color w:val="4472C4" w:themeColor="accent1"/>
          <w:sz w:val="32"/>
          <w:szCs w:val="32"/>
        </w:rPr>
      </w:pPr>
      <w:r w:rsidRPr="0021580D">
        <w:rPr>
          <w:b/>
          <w:bCs/>
          <w:color w:val="4472C4" w:themeColor="accent1"/>
          <w:sz w:val="32"/>
          <w:szCs w:val="32"/>
        </w:rPr>
        <w:t>ECMT Community Wildfire Defense Grant – Request Outline</w:t>
      </w:r>
    </w:p>
    <w:p w14:paraId="22C50332" w14:textId="4B14B469" w:rsidR="0021580D" w:rsidRPr="0021580D" w:rsidRDefault="0021580D" w:rsidP="0021580D">
      <w:pPr>
        <w:rPr>
          <w:b/>
          <w:bCs/>
        </w:rPr>
      </w:pPr>
      <w:r>
        <w:rPr>
          <w:b/>
          <w:bCs/>
        </w:rPr>
        <w:t>What we propose to do, how we plan to do it, what we’re asking for, wh</w:t>
      </w:r>
      <w:r w:rsidR="00476838">
        <w:rPr>
          <w:b/>
          <w:bCs/>
        </w:rPr>
        <w:t>o will pay</w:t>
      </w:r>
      <w:r>
        <w:rPr>
          <w:b/>
          <w:bCs/>
        </w:rPr>
        <w:t xml:space="preserve"> the required match. </w:t>
      </w:r>
    </w:p>
    <w:p w14:paraId="3EAC2943" w14:textId="77777777" w:rsidR="0021580D" w:rsidRDefault="0021580D" w:rsidP="0021580D">
      <w:pPr>
        <w:rPr>
          <w:b/>
          <w:bCs/>
          <w:i/>
          <w:iCs/>
        </w:rPr>
      </w:pPr>
    </w:p>
    <w:p w14:paraId="47B8D72F" w14:textId="4C15E9D9" w:rsidR="0021580D" w:rsidRDefault="0021580D" w:rsidP="0021580D">
      <w:r w:rsidRPr="0098303E">
        <w:rPr>
          <w:b/>
          <w:bCs/>
          <w:i/>
          <w:iCs/>
        </w:rPr>
        <w:t xml:space="preserve">1. </w:t>
      </w:r>
      <w:r>
        <w:rPr>
          <w:b/>
          <w:bCs/>
          <w:i/>
          <w:iCs/>
        </w:rPr>
        <w:t>C</w:t>
      </w:r>
      <w:r w:rsidRPr="0098303E">
        <w:rPr>
          <w:b/>
          <w:bCs/>
          <w:i/>
          <w:iCs/>
        </w:rPr>
        <w:t>onduct fire safety assessments and constru</w:t>
      </w:r>
      <w:r>
        <w:rPr>
          <w:b/>
          <w:bCs/>
          <w:i/>
          <w:iCs/>
        </w:rPr>
        <w:t>ct</w:t>
      </w:r>
      <w:r w:rsidRPr="0098303E">
        <w:rPr>
          <w:b/>
          <w:bCs/>
          <w:i/>
          <w:iCs/>
        </w:rPr>
        <w:t xml:space="preserve"> effective defensive perimeters for 250 homes over five years.</w:t>
      </w:r>
      <w:r>
        <w:t xml:space="preserve"> Each participating homeowner will receive a wildfire safety assessment that will include a detailed work plan to clear/treat a 30-foot </w:t>
      </w:r>
      <w:r w:rsidR="00476838">
        <w:t xml:space="preserve">basic </w:t>
      </w:r>
      <w:r>
        <w:t xml:space="preserve">defensive perimeter, </w:t>
      </w:r>
      <w:r w:rsidR="00476838">
        <w:t xml:space="preserve">plus recommendations </w:t>
      </w:r>
      <w:r>
        <w:t>for addressing the extended zone out to 100 feet from the home. We will provide 75% of the f</w:t>
      </w:r>
      <w:r w:rsidR="00476838">
        <w:t xml:space="preserve">unds for the basic treatment in exchange for the owner’s agreement to pay the remaining 25% and permanently maintain the work. We will engage UFA and commercial foresters to complete 50 home </w:t>
      </w:r>
      <w:r w:rsidR="00817A47">
        <w:t xml:space="preserve">assessments + </w:t>
      </w:r>
      <w:r w:rsidR="00476838">
        <w:t xml:space="preserve">treatments annually for five years. Estimated total cost: $500,000. Funding request: $375,000. Community match: $125,000. Match source: Participating homeowners. </w:t>
      </w:r>
    </w:p>
    <w:p w14:paraId="1924004A" w14:textId="77777777" w:rsidR="0021580D" w:rsidRDefault="0021580D" w:rsidP="0021580D"/>
    <w:p w14:paraId="5DDBCF84" w14:textId="7C352369" w:rsidR="00476838" w:rsidRDefault="0021580D" w:rsidP="0021580D">
      <w:r w:rsidRPr="00B73299">
        <w:rPr>
          <w:b/>
          <w:bCs/>
          <w:i/>
          <w:iCs/>
        </w:rPr>
        <w:t xml:space="preserve">2. </w:t>
      </w:r>
      <w:r w:rsidR="00476838">
        <w:rPr>
          <w:b/>
          <w:bCs/>
          <w:i/>
          <w:iCs/>
        </w:rPr>
        <w:t>S</w:t>
      </w:r>
      <w:r w:rsidR="005E3EC9">
        <w:rPr>
          <w:b/>
          <w:bCs/>
          <w:i/>
          <w:iCs/>
        </w:rPr>
        <w:t xml:space="preserve">elect </w:t>
      </w:r>
      <w:r w:rsidR="00476838">
        <w:rPr>
          <w:b/>
          <w:bCs/>
          <w:i/>
          <w:iCs/>
        </w:rPr>
        <w:t xml:space="preserve">and plan </w:t>
      </w:r>
      <w:r w:rsidRPr="00B73299">
        <w:rPr>
          <w:b/>
          <w:bCs/>
          <w:i/>
          <w:iCs/>
        </w:rPr>
        <w:t>12 additional neighborhood perimeter fuel breaks</w:t>
      </w:r>
      <w:r w:rsidR="00D87887">
        <w:rPr>
          <w:b/>
          <w:bCs/>
          <w:i/>
          <w:iCs/>
        </w:rPr>
        <w:t xml:space="preserve"> like Acorn Hills, etc</w:t>
      </w:r>
      <w:r w:rsidRPr="00B73299">
        <w:rPr>
          <w:b/>
          <w:bCs/>
          <w:i/>
          <w:iCs/>
        </w:rPr>
        <w:t>.</w:t>
      </w:r>
      <w:r>
        <w:t xml:space="preserve"> This will be a year-one activity in which we will contract with professional foresters to help us assess 10 township neighborhoods for prospective fuel break sites that meet the criteria defined in our fuels strategy for extending existing household open space and interrupting high probability fire paths</w:t>
      </w:r>
      <w:r w:rsidR="00476838">
        <w:t>.</w:t>
      </w:r>
      <w:r>
        <w:t xml:space="preserve"> Site footprints will be small (1-4 acres) to keep implementation and maintenance costs affordable. We anticipate that all assessments will be performed by local commercial foresters</w:t>
      </w:r>
      <w:r w:rsidR="005E3EC9">
        <w:t xml:space="preserve"> and vetted by FF&amp;SL</w:t>
      </w:r>
      <w:r>
        <w:t>.</w:t>
      </w:r>
      <w:r w:rsidR="005E3EC9">
        <w:t xml:space="preserve"> </w:t>
      </w:r>
      <w:r w:rsidR="00476838">
        <w:t xml:space="preserve">Estimated cost: $24,000. Funding request: $18,000. Community match: $6,000. Match source: township. </w:t>
      </w:r>
    </w:p>
    <w:p w14:paraId="4FFE4F0E" w14:textId="77777777" w:rsidR="0021580D" w:rsidRDefault="0021580D" w:rsidP="0021580D"/>
    <w:p w14:paraId="6A2B9C2F" w14:textId="7068D5B1" w:rsidR="0021580D" w:rsidRDefault="0021580D" w:rsidP="0021580D">
      <w:r w:rsidRPr="009C5EC0">
        <w:rPr>
          <w:b/>
          <w:bCs/>
          <w:i/>
          <w:iCs/>
        </w:rPr>
        <w:t>3. Complete three neighborhood</w:t>
      </w:r>
      <w:r w:rsidR="00D87887">
        <w:rPr>
          <w:b/>
          <w:bCs/>
          <w:i/>
          <w:iCs/>
        </w:rPr>
        <w:t xml:space="preserve"> perimeter </w:t>
      </w:r>
      <w:r w:rsidRPr="009C5EC0">
        <w:rPr>
          <w:b/>
          <w:bCs/>
          <w:i/>
          <w:iCs/>
        </w:rPr>
        <w:t xml:space="preserve">fuel </w:t>
      </w:r>
      <w:r w:rsidR="00D87887">
        <w:rPr>
          <w:b/>
          <w:bCs/>
          <w:i/>
          <w:iCs/>
        </w:rPr>
        <w:t xml:space="preserve">beaks </w:t>
      </w:r>
      <w:r w:rsidRPr="009C5EC0">
        <w:rPr>
          <w:b/>
          <w:bCs/>
          <w:i/>
          <w:iCs/>
        </w:rPr>
        <w:t>per year in years 2-5.</w:t>
      </w:r>
      <w:r>
        <w:t xml:space="preserve"> When the site selection described in item 2 is complete, the Utah Division of Forestry, Fire and State Lands will prepare standard revenue agreements, review treatment plans, and oversee implementation. Treatments will be performed by a combination of UFA Fuels Crew personnel and commercial forestry contractors. Participating neighborhoods will agree to contribute 25% of implementation costs, and to maintain treatments indefinitely at their own expense in compliance with recommendations established by the township in consultation with Utah FF&amp;SL. </w:t>
      </w:r>
      <w:r w:rsidR="005E3EC9">
        <w:t xml:space="preserve">Estimated cost: $180,000. Funding request: $135,000. Community match: $45,000. Match source: Neighborhoods. </w:t>
      </w:r>
    </w:p>
    <w:p w14:paraId="26139795" w14:textId="77777777" w:rsidR="0021580D" w:rsidRDefault="0021580D" w:rsidP="0021580D"/>
    <w:p w14:paraId="58AB072B" w14:textId="1BA82E05" w:rsidR="0021580D" w:rsidRDefault="0021580D" w:rsidP="0021580D">
      <w:r w:rsidRPr="00C76D96">
        <w:rPr>
          <w:b/>
          <w:bCs/>
          <w:i/>
          <w:iCs/>
        </w:rPr>
        <w:t>4. Mow roadside grasses and flash fuels throughout the length of the main canyon road corridor.</w:t>
      </w:r>
      <w:r>
        <w:t xml:space="preserve"> This will be done once annually, in mid-summer, for five years to reduce the likelihood of fire starts and propagation along the township’s most heavily travelled road segment. Mowing will be performed by Salt Lake County Public Works Operations. </w:t>
      </w:r>
      <w:r w:rsidR="005E3EC9">
        <w:t xml:space="preserve">Estimated cost: $150,000. </w:t>
      </w:r>
      <w:r w:rsidR="00F03F47">
        <w:t xml:space="preserve">Funding request: </w:t>
      </w:r>
      <w:r w:rsidR="004D6DA6">
        <w:t xml:space="preserve">$112,500. Community match: $37,500. Match source: township. </w:t>
      </w:r>
    </w:p>
    <w:p w14:paraId="343EE6DF" w14:textId="77777777" w:rsidR="0021580D" w:rsidRDefault="0021580D" w:rsidP="0021580D"/>
    <w:p w14:paraId="6C2BC237" w14:textId="77777777" w:rsidR="0021580D" w:rsidRDefault="0021580D" w:rsidP="0021580D">
      <w:r w:rsidRPr="003E0A07">
        <w:rPr>
          <w:b/>
          <w:bCs/>
          <w:i/>
          <w:iCs/>
        </w:rPr>
        <w:t>5. Create and fund a township staff position to coordinate and administer wildfire fuel management programs.</w:t>
      </w:r>
      <w:r>
        <w:t xml:space="preserve"> This person will, among other responsibilities: </w:t>
      </w:r>
    </w:p>
    <w:p w14:paraId="65C6A393" w14:textId="77777777" w:rsidR="0021580D" w:rsidRDefault="0021580D" w:rsidP="0021580D">
      <w:pPr>
        <w:pStyle w:val="ListParagraph"/>
        <w:numPr>
          <w:ilvl w:val="0"/>
          <w:numId w:val="1"/>
        </w:numPr>
      </w:pPr>
      <w:r>
        <w:t>Coordinate with FF&amp;SL, UFA and other forestry service contractors</w:t>
      </w:r>
    </w:p>
    <w:p w14:paraId="107E3850" w14:textId="77777777" w:rsidR="0021580D" w:rsidRDefault="0021580D" w:rsidP="0021580D">
      <w:pPr>
        <w:pStyle w:val="ListParagraph"/>
        <w:numPr>
          <w:ilvl w:val="0"/>
          <w:numId w:val="1"/>
        </w:numPr>
      </w:pPr>
      <w:r>
        <w:t>Administer grant funds and account for all spending</w:t>
      </w:r>
    </w:p>
    <w:p w14:paraId="55431CD8" w14:textId="77777777" w:rsidR="0021580D" w:rsidRDefault="0021580D" w:rsidP="0021580D">
      <w:pPr>
        <w:pStyle w:val="ListParagraph"/>
        <w:numPr>
          <w:ilvl w:val="0"/>
          <w:numId w:val="1"/>
        </w:numPr>
      </w:pPr>
      <w:r>
        <w:lastRenderedPageBreak/>
        <w:t>Secure and record all neighborhood and homeowner match and maintenance commitments</w:t>
      </w:r>
    </w:p>
    <w:p w14:paraId="0AB664C3" w14:textId="77777777" w:rsidR="0021580D" w:rsidRDefault="0021580D" w:rsidP="0021580D">
      <w:pPr>
        <w:pStyle w:val="ListParagraph"/>
        <w:numPr>
          <w:ilvl w:val="0"/>
          <w:numId w:val="1"/>
        </w:numPr>
      </w:pPr>
      <w:r>
        <w:t>Receive and record all match contributions</w:t>
      </w:r>
    </w:p>
    <w:p w14:paraId="12443B99" w14:textId="77777777" w:rsidR="0021580D" w:rsidRDefault="0021580D" w:rsidP="0021580D">
      <w:pPr>
        <w:pStyle w:val="ListParagraph"/>
        <w:numPr>
          <w:ilvl w:val="0"/>
          <w:numId w:val="1"/>
        </w:numPr>
      </w:pPr>
      <w:r>
        <w:t>Monitor and enforce all maintenance commitments</w:t>
      </w:r>
    </w:p>
    <w:p w14:paraId="5EAF1D3E" w14:textId="07F63D2E" w:rsidR="0021580D" w:rsidRDefault="00817A47" w:rsidP="0021580D">
      <w:pPr>
        <w:pStyle w:val="ListParagraph"/>
        <w:numPr>
          <w:ilvl w:val="0"/>
          <w:numId w:val="1"/>
        </w:numPr>
      </w:pPr>
      <w:r>
        <w:t>Fulfill</w:t>
      </w:r>
      <w:r w:rsidR="0021580D">
        <w:t xml:space="preserve"> all reporting requirements</w:t>
      </w:r>
    </w:p>
    <w:p w14:paraId="7F01CA5B" w14:textId="77777777" w:rsidR="0021580D" w:rsidRDefault="0021580D" w:rsidP="0021580D">
      <w:pPr>
        <w:pStyle w:val="ListParagraph"/>
        <w:numPr>
          <w:ilvl w:val="0"/>
          <w:numId w:val="1"/>
        </w:numPr>
      </w:pPr>
      <w:r>
        <w:t xml:space="preserve">Lead all future wildfire risk planning activities  </w:t>
      </w:r>
    </w:p>
    <w:p w14:paraId="7D0A9800" w14:textId="77777777" w:rsidR="004D6DA6" w:rsidRDefault="004D6DA6" w:rsidP="004D6DA6"/>
    <w:p w14:paraId="23F1B2AF" w14:textId="74256C33" w:rsidR="004D6DA6" w:rsidRDefault="004D6DA6" w:rsidP="004D6DA6">
      <w:r>
        <w:t xml:space="preserve">Estimated 5-year cost: $500,000. Funding request: $375,000. Community match: $125,000. Match source: Township. </w:t>
      </w:r>
    </w:p>
    <w:p w14:paraId="72B87269" w14:textId="77777777" w:rsidR="00817A47" w:rsidRDefault="00817A47" w:rsidP="004D6DA6"/>
    <w:p w14:paraId="683DD62E" w14:textId="75EB65AE" w:rsidR="004D6DA6" w:rsidRPr="00817A47" w:rsidRDefault="00817A47" w:rsidP="004D6DA6">
      <w:pPr>
        <w:rPr>
          <w:b/>
          <w:bCs/>
        </w:rPr>
      </w:pPr>
      <w:r w:rsidRPr="00817A47">
        <w:rPr>
          <w:b/>
          <w:bCs/>
        </w:rPr>
        <w:t>Total Project Estimates</w:t>
      </w:r>
    </w:p>
    <w:p w14:paraId="0DB0297C" w14:textId="48C0C2C2" w:rsidR="004D6DA6" w:rsidRDefault="004D6DA6" w:rsidP="004D6DA6">
      <w:r>
        <w:t xml:space="preserve">Five-year total project cost: </w:t>
      </w:r>
      <w:r>
        <w:tab/>
      </w:r>
      <w:r>
        <w:tab/>
        <w:t>$1,354,000</w:t>
      </w:r>
    </w:p>
    <w:p w14:paraId="3A227625" w14:textId="0D6D6314" w:rsidR="004D6DA6" w:rsidRDefault="004D6DA6" w:rsidP="004D6DA6">
      <w:r>
        <w:t xml:space="preserve">Five-year total funding request: </w:t>
      </w:r>
      <w:r>
        <w:tab/>
        <w:t>$1,015,</w:t>
      </w:r>
      <w:r w:rsidR="00376543">
        <w:t>5</w:t>
      </w:r>
      <w:r>
        <w:t>00</w:t>
      </w:r>
    </w:p>
    <w:p w14:paraId="73953FB9" w14:textId="5BD34C67" w:rsidR="004D6DA6" w:rsidRDefault="004D6DA6" w:rsidP="004D6DA6">
      <w:r>
        <w:t xml:space="preserve">Five-year township match: </w:t>
      </w:r>
      <w:r w:rsidR="00817A47">
        <w:tab/>
      </w:r>
      <w:r w:rsidR="00817A47">
        <w:tab/>
        <w:t>$    168,500</w:t>
      </w:r>
    </w:p>
    <w:p w14:paraId="74F65278" w14:textId="56118D38" w:rsidR="00817A47" w:rsidRDefault="00817A47" w:rsidP="004D6DA6">
      <w:r>
        <w:t xml:space="preserve">Five-year other* match: </w:t>
      </w:r>
      <w:r>
        <w:tab/>
      </w:r>
      <w:r>
        <w:tab/>
        <w:t>$.   170,000</w:t>
      </w:r>
    </w:p>
    <w:p w14:paraId="75A792F6" w14:textId="304970BF" w:rsidR="004D6DA6" w:rsidRDefault="004D6DA6" w:rsidP="004D6DA6"/>
    <w:p w14:paraId="50A97C6F" w14:textId="5700C137" w:rsidR="00817A47" w:rsidRDefault="00817A47" w:rsidP="004D6DA6">
      <w:r>
        <w:t>* Other = Homeowners and neighborhood associations</w:t>
      </w:r>
    </w:p>
    <w:p w14:paraId="0258361A" w14:textId="088FC00F" w:rsidR="004D6DA6" w:rsidRDefault="004D6DA6" w:rsidP="00817A47">
      <w:pPr>
        <w:pStyle w:val="ListParagraph"/>
      </w:pPr>
    </w:p>
    <w:p w14:paraId="4E538C7E" w14:textId="77777777" w:rsidR="009B4E77" w:rsidRDefault="009B4E77"/>
    <w:sectPr w:rsidR="009B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35C34"/>
    <w:multiLevelType w:val="hybridMultilevel"/>
    <w:tmpl w:val="FD62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57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0D"/>
    <w:rsid w:val="0021580D"/>
    <w:rsid w:val="00376543"/>
    <w:rsid w:val="00476838"/>
    <w:rsid w:val="004D6DA6"/>
    <w:rsid w:val="005E3EC9"/>
    <w:rsid w:val="00817A47"/>
    <w:rsid w:val="009B4E77"/>
    <w:rsid w:val="00D87887"/>
    <w:rsid w:val="00F0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57500"/>
  <w15:chartTrackingRefBased/>
  <w15:docId w15:val="{0BC29133-29EF-864D-85F4-4FC2BB22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0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552</Words>
  <Characters>3148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Tobey</dc:creator>
  <cp:keywords/>
  <dc:description/>
  <cp:lastModifiedBy>Bill Tobey</cp:lastModifiedBy>
  <cp:revision>4</cp:revision>
  <dcterms:created xsi:type="dcterms:W3CDTF">2023-10-16T14:58:00Z</dcterms:created>
  <dcterms:modified xsi:type="dcterms:W3CDTF">2023-10-17T20:13:00Z</dcterms:modified>
</cp:coreProperties>
</file>