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AE51" w14:textId="6959609D" w:rsidR="00F45EEE" w:rsidRPr="00571940" w:rsidRDefault="004D37D2" w:rsidP="004D37D2">
      <w:pPr>
        <w:rPr>
          <w:sz w:val="24"/>
          <w:szCs w:val="24"/>
          <w:u w:val="single"/>
        </w:rPr>
      </w:pPr>
      <w:r w:rsidRPr="004D37D2">
        <w:rPr>
          <w:sz w:val="24"/>
          <w:szCs w:val="24"/>
        </w:rPr>
        <w:t xml:space="preserve">RESOLUTION NO. </w:t>
      </w:r>
      <w:r w:rsidR="00571940">
        <w:rPr>
          <w:sz w:val="24"/>
          <w:szCs w:val="24"/>
          <w:u w:val="single"/>
        </w:rPr>
        <w:t>2023-10-01</w:t>
      </w:r>
      <w:r w:rsidRPr="004D37D2">
        <w:rPr>
          <w:sz w:val="24"/>
          <w:szCs w:val="24"/>
        </w:rPr>
        <w:tab/>
      </w:r>
      <w:r w:rsidRPr="004D37D2">
        <w:rPr>
          <w:sz w:val="24"/>
          <w:szCs w:val="24"/>
        </w:rPr>
        <w:tab/>
      </w:r>
      <w:r w:rsidRPr="004D37D2">
        <w:rPr>
          <w:sz w:val="24"/>
          <w:szCs w:val="24"/>
        </w:rPr>
        <w:tab/>
      </w:r>
      <w:r w:rsidRPr="004D37D2">
        <w:rPr>
          <w:sz w:val="24"/>
          <w:szCs w:val="24"/>
        </w:rPr>
        <w:tab/>
      </w:r>
      <w:r w:rsidRPr="004D37D2">
        <w:rPr>
          <w:sz w:val="24"/>
          <w:szCs w:val="24"/>
        </w:rPr>
        <w:tab/>
      </w:r>
      <w:r w:rsidRPr="004D37D2">
        <w:rPr>
          <w:sz w:val="24"/>
          <w:szCs w:val="24"/>
        </w:rPr>
        <w:tab/>
      </w:r>
      <w:r w:rsidR="00571940">
        <w:rPr>
          <w:sz w:val="24"/>
          <w:szCs w:val="24"/>
        </w:rPr>
        <w:t xml:space="preserve">        </w:t>
      </w:r>
      <w:r w:rsidRPr="004D37D2">
        <w:rPr>
          <w:sz w:val="24"/>
          <w:szCs w:val="24"/>
        </w:rPr>
        <w:t xml:space="preserve">Dated: </w:t>
      </w:r>
      <w:r w:rsidR="00571940">
        <w:rPr>
          <w:sz w:val="24"/>
          <w:szCs w:val="24"/>
          <w:u w:val="single"/>
        </w:rPr>
        <w:t>October 24, 2023</w:t>
      </w:r>
    </w:p>
    <w:p w14:paraId="1E981567" w14:textId="77777777" w:rsidR="004D37D2" w:rsidRPr="004D37D2" w:rsidRDefault="004D37D2" w:rsidP="004D37D2">
      <w:pPr>
        <w:rPr>
          <w:sz w:val="24"/>
          <w:szCs w:val="24"/>
        </w:rPr>
      </w:pPr>
    </w:p>
    <w:p w14:paraId="18CA6076" w14:textId="6B73B74C" w:rsidR="004D37D2" w:rsidRPr="004D37D2" w:rsidRDefault="004D37D2" w:rsidP="004D37D2">
      <w:pPr>
        <w:jc w:val="center"/>
        <w:rPr>
          <w:sz w:val="24"/>
          <w:szCs w:val="24"/>
        </w:rPr>
      </w:pPr>
      <w:r w:rsidRPr="004D37D2">
        <w:rPr>
          <w:sz w:val="24"/>
          <w:szCs w:val="24"/>
        </w:rPr>
        <w:t xml:space="preserve">A RESOLUTION OF THE </w:t>
      </w:r>
      <w:r w:rsidR="00571940">
        <w:rPr>
          <w:sz w:val="24"/>
          <w:szCs w:val="24"/>
        </w:rPr>
        <w:t>EMIGRATION CANYON</w:t>
      </w:r>
      <w:r w:rsidRPr="004D37D2">
        <w:rPr>
          <w:sz w:val="24"/>
          <w:szCs w:val="24"/>
        </w:rPr>
        <w:t xml:space="preserve"> METRO TOWNSHIP COUNCIL APPROVING A 2024 TAX RATE IN EXCESS OF THE CERTIFIED TAX RATE BY THE SALT LAKE VALLEY LAW ENFORCEMENT SERVICE AREA</w:t>
      </w:r>
    </w:p>
    <w:p w14:paraId="2C0A241C" w14:textId="77777777" w:rsidR="004D37D2" w:rsidRPr="004D37D2" w:rsidRDefault="004D37D2" w:rsidP="004D37D2">
      <w:pPr>
        <w:rPr>
          <w:sz w:val="24"/>
          <w:szCs w:val="24"/>
        </w:rPr>
      </w:pPr>
    </w:p>
    <w:p w14:paraId="6251FEA0" w14:textId="6EBD2A38" w:rsidR="004D37D2" w:rsidRDefault="004D37D2" w:rsidP="00571940">
      <w:pPr>
        <w:jc w:val="both"/>
        <w:rPr>
          <w:sz w:val="24"/>
          <w:szCs w:val="24"/>
        </w:rPr>
      </w:pPr>
      <w:r>
        <w:rPr>
          <w:sz w:val="24"/>
          <w:szCs w:val="24"/>
        </w:rPr>
        <w:tab/>
        <w:t>WHEREAS, the Salt Lake Valley Law Enforcement Service Area (“SLVLESA”) was created by Resolution of the Salt Lake County Council dated August 18, 2009; and</w:t>
      </w:r>
    </w:p>
    <w:p w14:paraId="02A0B2CD" w14:textId="68572EC5" w:rsidR="004D37D2" w:rsidRDefault="004D37D2" w:rsidP="00571940">
      <w:pPr>
        <w:jc w:val="both"/>
        <w:rPr>
          <w:sz w:val="24"/>
          <w:szCs w:val="24"/>
        </w:rPr>
      </w:pPr>
      <w:r>
        <w:rPr>
          <w:sz w:val="24"/>
          <w:szCs w:val="24"/>
        </w:rPr>
        <w:tab/>
        <w:t xml:space="preserve">WHEREAS, the area of the </w:t>
      </w:r>
      <w:r w:rsidR="00571940">
        <w:rPr>
          <w:sz w:val="24"/>
          <w:szCs w:val="24"/>
        </w:rPr>
        <w:t>Emigration Canyon</w:t>
      </w:r>
      <w:r>
        <w:rPr>
          <w:sz w:val="24"/>
          <w:szCs w:val="24"/>
        </w:rPr>
        <w:t xml:space="preserve"> Metro Township is included in the boundaries of SLVLESA for the funding and provision of law enforcement services to the areas within the boundaries of SLVLESA; and</w:t>
      </w:r>
    </w:p>
    <w:p w14:paraId="5D68F639" w14:textId="37521B2A" w:rsidR="004D37D2" w:rsidRDefault="004D37D2" w:rsidP="00571940">
      <w:pPr>
        <w:jc w:val="both"/>
        <w:rPr>
          <w:sz w:val="24"/>
          <w:szCs w:val="24"/>
        </w:rPr>
      </w:pPr>
      <w:r>
        <w:rPr>
          <w:sz w:val="24"/>
          <w:szCs w:val="24"/>
        </w:rPr>
        <w:tab/>
        <w:t xml:space="preserve">WHEREAS, SLVLESA has proposed to budget a </w:t>
      </w:r>
      <w:r w:rsidR="00094CB2">
        <w:rPr>
          <w:sz w:val="24"/>
          <w:szCs w:val="24"/>
        </w:rPr>
        <w:t>7</w:t>
      </w:r>
      <w:r>
        <w:rPr>
          <w:sz w:val="24"/>
          <w:szCs w:val="24"/>
        </w:rPr>
        <w:t>% increase in the tax rate in excess of the certified rate as defined in Section 59-2-024 of the Utah Code in 2024 to fund the increased costs of providing local law enforcement services and has proposed to increase property taxes solely for the purposes of maintaining its fund balance, paying increases in the costs assessed to SLVLESA by the Unified Police Department and, as needed, to other providers such as a newly reinstituted Salt Lake County Sherriff’s Bureau, and allowing new growth in its tax base to be used for the provision of required new services; and</w:t>
      </w:r>
    </w:p>
    <w:p w14:paraId="1EEECAC4" w14:textId="51C8B6B5" w:rsidR="004D37D2" w:rsidRDefault="004D37D2" w:rsidP="00571940">
      <w:pPr>
        <w:jc w:val="both"/>
        <w:rPr>
          <w:sz w:val="24"/>
          <w:szCs w:val="24"/>
        </w:rPr>
      </w:pPr>
      <w:r>
        <w:rPr>
          <w:sz w:val="24"/>
          <w:szCs w:val="24"/>
        </w:rPr>
        <w:tab/>
        <w:t xml:space="preserve">WHEREAS, pursuant to Section 17B-1-1003 of the Utah Code, SLVLESA submitted a report on the proposed tax increase to the </w:t>
      </w:r>
      <w:r w:rsidR="00571940">
        <w:rPr>
          <w:sz w:val="24"/>
          <w:szCs w:val="24"/>
        </w:rPr>
        <w:t>Emigration Canyon</w:t>
      </w:r>
      <w:r>
        <w:rPr>
          <w:sz w:val="24"/>
          <w:szCs w:val="24"/>
        </w:rPr>
        <w:t xml:space="preserve"> Metro Township Council (“Council”) at a duly noticed meeting on </w:t>
      </w:r>
      <w:r w:rsidR="00571940">
        <w:rPr>
          <w:sz w:val="24"/>
          <w:szCs w:val="24"/>
        </w:rPr>
        <w:t>October 24, 2023,</w:t>
      </w:r>
      <w:r>
        <w:rPr>
          <w:sz w:val="24"/>
          <w:szCs w:val="24"/>
        </w:rPr>
        <w:t xml:space="preserve"> and</w:t>
      </w:r>
    </w:p>
    <w:p w14:paraId="57D5AF8B" w14:textId="208AE789" w:rsidR="005149F7" w:rsidRDefault="005149F7" w:rsidP="00571940">
      <w:pPr>
        <w:jc w:val="both"/>
        <w:rPr>
          <w:sz w:val="24"/>
          <w:szCs w:val="24"/>
        </w:rPr>
      </w:pPr>
      <w:r>
        <w:rPr>
          <w:sz w:val="24"/>
          <w:szCs w:val="24"/>
        </w:rPr>
        <w:tab/>
        <w:t xml:space="preserve">WHEREAS, the Council allowed time during the duly noticed meeting on </w:t>
      </w:r>
      <w:r w:rsidR="00571940">
        <w:rPr>
          <w:sz w:val="24"/>
          <w:szCs w:val="24"/>
        </w:rPr>
        <w:t>October 24, 2023,</w:t>
      </w:r>
      <w:r>
        <w:rPr>
          <w:sz w:val="24"/>
          <w:szCs w:val="24"/>
        </w:rPr>
        <w:t xml:space="preserve"> for comment on the proposed tax increase from members of the Council and the public; and</w:t>
      </w:r>
    </w:p>
    <w:p w14:paraId="30B101D1" w14:textId="77777777" w:rsidR="005149F7" w:rsidRDefault="005149F7" w:rsidP="00571940">
      <w:pPr>
        <w:jc w:val="both"/>
        <w:rPr>
          <w:sz w:val="24"/>
          <w:szCs w:val="24"/>
        </w:rPr>
      </w:pPr>
      <w:r>
        <w:rPr>
          <w:sz w:val="24"/>
          <w:szCs w:val="24"/>
        </w:rPr>
        <w:tab/>
        <w:t xml:space="preserve">WHEREAS, Section 17B-2a-903 of the Utah Code requires the prior approval of an increase in the certified rate by SLVLESA from the legislative bodies of any municipality and county whose territory is located within SLVLESA, </w:t>
      </w:r>
      <w:r>
        <w:rPr>
          <w:i/>
          <w:iCs/>
          <w:sz w:val="24"/>
          <w:szCs w:val="24"/>
        </w:rPr>
        <w:t>or</w:t>
      </w:r>
      <w:r>
        <w:rPr>
          <w:sz w:val="24"/>
          <w:szCs w:val="24"/>
        </w:rPr>
        <w:t xml:space="preserve"> approval of a majority of the municipalities and two-thirds (2/3) of the County legislative body; and</w:t>
      </w:r>
    </w:p>
    <w:p w14:paraId="42BE1D72" w14:textId="1C160CCE" w:rsidR="005149F7" w:rsidRDefault="005149F7" w:rsidP="00571940">
      <w:pPr>
        <w:jc w:val="both"/>
        <w:rPr>
          <w:sz w:val="24"/>
          <w:szCs w:val="24"/>
        </w:rPr>
      </w:pPr>
      <w:r>
        <w:rPr>
          <w:sz w:val="24"/>
          <w:szCs w:val="24"/>
        </w:rPr>
        <w:tab/>
        <w:t>WHEREAS, before the SLVLESA Board of Trustees considers to levy a ta</w:t>
      </w:r>
      <w:r w:rsidR="00571940">
        <w:rPr>
          <w:sz w:val="24"/>
          <w:szCs w:val="24"/>
        </w:rPr>
        <w:t>x</w:t>
      </w:r>
      <w:r>
        <w:rPr>
          <w:sz w:val="24"/>
          <w:szCs w:val="24"/>
        </w:rPr>
        <w:t xml:space="preserve"> rate that exceeds the certified tax rate, the SLVLESA Board of Trustees shall hold a public hearing to provide to all interested parties the opportunity to be heard regarding the proposed tax rate increase; and</w:t>
      </w:r>
    </w:p>
    <w:p w14:paraId="03111463" w14:textId="77777777" w:rsidR="005149F7" w:rsidRDefault="005149F7" w:rsidP="00571940">
      <w:pPr>
        <w:jc w:val="both"/>
        <w:rPr>
          <w:sz w:val="24"/>
          <w:szCs w:val="24"/>
        </w:rPr>
      </w:pPr>
      <w:r>
        <w:rPr>
          <w:sz w:val="24"/>
          <w:szCs w:val="24"/>
        </w:rPr>
        <w:tab/>
        <w:t xml:space="preserve">WHEREAS, SLVLESA shall provide notices of the public hearing as required by Section 59-2-919 of the Utah Code; and </w:t>
      </w:r>
    </w:p>
    <w:p w14:paraId="4304E7F2" w14:textId="165CE0E2" w:rsidR="005149F7" w:rsidRDefault="005149F7" w:rsidP="00571940">
      <w:pPr>
        <w:jc w:val="both"/>
        <w:rPr>
          <w:sz w:val="24"/>
          <w:szCs w:val="24"/>
        </w:rPr>
      </w:pPr>
      <w:r>
        <w:rPr>
          <w:sz w:val="24"/>
          <w:szCs w:val="24"/>
        </w:rPr>
        <w:lastRenderedPageBreak/>
        <w:tab/>
        <w:t>WHEREAS, after considering all public input from the public hearing and all other information available to them, the SLVLESA Board of Trustees will vote on whether to levy a tax rate that exceeds the certified tax rate.</w:t>
      </w:r>
    </w:p>
    <w:p w14:paraId="526D107E" w14:textId="6DF7ABB9" w:rsidR="005149F7" w:rsidRDefault="005149F7" w:rsidP="004D37D2">
      <w:pPr>
        <w:rPr>
          <w:sz w:val="24"/>
          <w:szCs w:val="24"/>
        </w:rPr>
      </w:pPr>
      <w:r>
        <w:rPr>
          <w:sz w:val="24"/>
          <w:szCs w:val="24"/>
        </w:rPr>
        <w:tab/>
        <w:t xml:space="preserve"> NOW, THEREFORE, BE IT RESOLVED BY THE </w:t>
      </w:r>
      <w:r w:rsidR="00571940">
        <w:rPr>
          <w:sz w:val="24"/>
          <w:szCs w:val="24"/>
        </w:rPr>
        <w:t>EMIGRATION CANYON</w:t>
      </w:r>
      <w:r>
        <w:rPr>
          <w:sz w:val="24"/>
          <w:szCs w:val="24"/>
        </w:rPr>
        <w:t xml:space="preserve"> METRO TOWNSHIP COUNCIL as follows:</w:t>
      </w:r>
    </w:p>
    <w:p w14:paraId="27126501" w14:textId="2B12FD1E" w:rsidR="005149F7" w:rsidRDefault="005149F7" w:rsidP="005149F7">
      <w:pPr>
        <w:pStyle w:val="ListParagraph"/>
        <w:numPr>
          <w:ilvl w:val="0"/>
          <w:numId w:val="1"/>
        </w:numPr>
        <w:ind w:left="1440" w:hanging="720"/>
        <w:rPr>
          <w:sz w:val="24"/>
          <w:szCs w:val="24"/>
        </w:rPr>
      </w:pPr>
      <w:r>
        <w:rPr>
          <w:sz w:val="24"/>
          <w:szCs w:val="24"/>
        </w:rPr>
        <w:t xml:space="preserve">The </w:t>
      </w:r>
      <w:r w:rsidR="00571940">
        <w:rPr>
          <w:sz w:val="24"/>
          <w:szCs w:val="24"/>
        </w:rPr>
        <w:t>Emigration Canyon</w:t>
      </w:r>
      <w:r>
        <w:rPr>
          <w:sz w:val="24"/>
          <w:szCs w:val="24"/>
        </w:rPr>
        <w:t xml:space="preserve"> Metro Township Council hereby approves for 2024 the budgeting of a 7% increase in property tax revenues in excess of revenues budgeted in the prior year and the imposition of property taxes in excess of the certified tax rate to generate the increase in budgeted property tax revenues as defined in Section 59-2-924 of the Utah Code.</w:t>
      </w:r>
    </w:p>
    <w:p w14:paraId="6F674DC4" w14:textId="77777777" w:rsidR="005149F7" w:rsidRDefault="005149F7" w:rsidP="005149F7">
      <w:pPr>
        <w:rPr>
          <w:sz w:val="24"/>
          <w:szCs w:val="24"/>
        </w:rPr>
      </w:pPr>
    </w:p>
    <w:p w14:paraId="7485F5B9" w14:textId="35CDB749" w:rsidR="005149F7" w:rsidRDefault="005149F7" w:rsidP="005149F7">
      <w:pPr>
        <w:ind w:firstLine="720"/>
        <w:rPr>
          <w:sz w:val="24"/>
          <w:szCs w:val="24"/>
        </w:rPr>
      </w:pPr>
      <w:r>
        <w:rPr>
          <w:sz w:val="24"/>
          <w:szCs w:val="24"/>
        </w:rPr>
        <w:t xml:space="preserve">APPROVED BY THE COUNCIL in </w:t>
      </w:r>
      <w:r w:rsidR="00571940">
        <w:rPr>
          <w:sz w:val="24"/>
          <w:szCs w:val="24"/>
        </w:rPr>
        <w:t>Emigration Canyon,</w:t>
      </w:r>
      <w:r>
        <w:rPr>
          <w:sz w:val="24"/>
          <w:szCs w:val="24"/>
        </w:rPr>
        <w:t xml:space="preserve"> Salt Lake County, Utah this </w:t>
      </w:r>
      <w:r w:rsidR="00571940">
        <w:rPr>
          <w:sz w:val="24"/>
          <w:szCs w:val="24"/>
          <w:u w:val="single"/>
        </w:rPr>
        <w:t>24th</w:t>
      </w:r>
      <w:r>
        <w:rPr>
          <w:sz w:val="24"/>
          <w:szCs w:val="24"/>
        </w:rPr>
        <w:t xml:space="preserve"> day of </w:t>
      </w:r>
      <w:r w:rsidR="00571940">
        <w:rPr>
          <w:sz w:val="24"/>
          <w:szCs w:val="24"/>
          <w:u w:val="single"/>
        </w:rPr>
        <w:t>October</w:t>
      </w:r>
      <w:r>
        <w:rPr>
          <w:sz w:val="24"/>
          <w:szCs w:val="24"/>
        </w:rPr>
        <w:t xml:space="preserve"> 2023.</w:t>
      </w:r>
    </w:p>
    <w:p w14:paraId="5C834262" w14:textId="77777777" w:rsidR="005149F7" w:rsidRDefault="005149F7" w:rsidP="005149F7">
      <w:pPr>
        <w:ind w:firstLine="720"/>
        <w:rPr>
          <w:sz w:val="24"/>
          <w:szCs w:val="24"/>
        </w:rPr>
      </w:pPr>
    </w:p>
    <w:p w14:paraId="5385347D" w14:textId="08C64AC5" w:rsidR="005149F7" w:rsidRDefault="005149F7" w:rsidP="005149F7">
      <w:pPr>
        <w:jc w:val="right"/>
        <w:rPr>
          <w:sz w:val="24"/>
          <w:szCs w:val="24"/>
        </w:rPr>
      </w:pPr>
      <w:r>
        <w:rPr>
          <w:sz w:val="24"/>
          <w:szCs w:val="24"/>
        </w:rPr>
        <w:t xml:space="preserve">FOR THE </w:t>
      </w:r>
      <w:r w:rsidR="00571940">
        <w:rPr>
          <w:sz w:val="24"/>
          <w:szCs w:val="24"/>
        </w:rPr>
        <w:t>EMIGRATION CANYON</w:t>
      </w:r>
      <w:r>
        <w:rPr>
          <w:sz w:val="24"/>
          <w:szCs w:val="24"/>
        </w:rPr>
        <w:t xml:space="preserve"> METRO TOWNSHIP:</w:t>
      </w:r>
    </w:p>
    <w:p w14:paraId="29693796" w14:textId="77777777" w:rsidR="005149F7" w:rsidRDefault="005149F7" w:rsidP="005149F7">
      <w:pPr>
        <w:jc w:val="right"/>
        <w:rPr>
          <w:sz w:val="24"/>
          <w:szCs w:val="24"/>
        </w:rPr>
      </w:pPr>
    </w:p>
    <w:p w14:paraId="6F48056E" w14:textId="13EA598A" w:rsidR="005149F7" w:rsidRDefault="005149F7" w:rsidP="005149F7">
      <w:pPr>
        <w:spacing w:after="0"/>
        <w:jc w:val="right"/>
        <w:rPr>
          <w:sz w:val="24"/>
          <w:szCs w:val="24"/>
        </w:rPr>
      </w:pPr>
      <w:r>
        <w:rPr>
          <w:sz w:val="24"/>
          <w:szCs w:val="24"/>
        </w:rPr>
        <w:t>__________________________________________________</w:t>
      </w:r>
    </w:p>
    <w:p w14:paraId="77C41753" w14:textId="627D9706" w:rsidR="005149F7" w:rsidRDefault="00571940" w:rsidP="005149F7">
      <w:pPr>
        <w:spacing w:after="0"/>
        <w:jc w:val="right"/>
        <w:rPr>
          <w:sz w:val="24"/>
          <w:szCs w:val="24"/>
        </w:rPr>
      </w:pPr>
      <w:r>
        <w:rPr>
          <w:sz w:val="24"/>
          <w:szCs w:val="24"/>
        </w:rPr>
        <w:t>Joe Smolka</w:t>
      </w:r>
      <w:r w:rsidR="005149F7">
        <w:rPr>
          <w:sz w:val="24"/>
          <w:szCs w:val="24"/>
        </w:rPr>
        <w:t>, Mayor</w:t>
      </w:r>
    </w:p>
    <w:p w14:paraId="59F90F0C" w14:textId="6AB77211" w:rsidR="005149F7" w:rsidRDefault="005149F7" w:rsidP="005149F7">
      <w:pPr>
        <w:spacing w:after="0"/>
        <w:rPr>
          <w:sz w:val="24"/>
          <w:szCs w:val="24"/>
        </w:rPr>
      </w:pPr>
      <w:r>
        <w:rPr>
          <w:sz w:val="24"/>
          <w:szCs w:val="24"/>
        </w:rPr>
        <w:t>ATTEST:</w:t>
      </w:r>
    </w:p>
    <w:p w14:paraId="00AE331C" w14:textId="77777777" w:rsidR="005149F7" w:rsidRDefault="005149F7" w:rsidP="005149F7">
      <w:pPr>
        <w:spacing w:after="0"/>
        <w:rPr>
          <w:sz w:val="24"/>
          <w:szCs w:val="24"/>
        </w:rPr>
      </w:pPr>
    </w:p>
    <w:p w14:paraId="2596D841" w14:textId="77777777" w:rsidR="005149F7" w:rsidRDefault="005149F7" w:rsidP="005149F7">
      <w:pPr>
        <w:spacing w:after="0"/>
        <w:rPr>
          <w:sz w:val="24"/>
          <w:szCs w:val="24"/>
        </w:rPr>
      </w:pPr>
    </w:p>
    <w:p w14:paraId="5146791F" w14:textId="55062B78" w:rsidR="005149F7" w:rsidRDefault="005149F7" w:rsidP="005149F7">
      <w:pPr>
        <w:spacing w:after="0"/>
        <w:rPr>
          <w:sz w:val="24"/>
          <w:szCs w:val="24"/>
        </w:rPr>
      </w:pPr>
      <w:r>
        <w:rPr>
          <w:sz w:val="24"/>
          <w:szCs w:val="24"/>
        </w:rPr>
        <w:t>_________________________________</w:t>
      </w:r>
    </w:p>
    <w:p w14:paraId="6CF01EB8" w14:textId="412E3BA7" w:rsidR="005149F7" w:rsidRDefault="005149F7" w:rsidP="005149F7">
      <w:pPr>
        <w:spacing w:after="0"/>
        <w:rPr>
          <w:sz w:val="24"/>
          <w:szCs w:val="24"/>
        </w:rPr>
      </w:pPr>
      <w:r>
        <w:rPr>
          <w:sz w:val="24"/>
          <w:szCs w:val="24"/>
        </w:rPr>
        <w:t>Clerk</w:t>
      </w:r>
    </w:p>
    <w:p w14:paraId="6AD001F7" w14:textId="77777777" w:rsidR="005149F7" w:rsidRDefault="005149F7" w:rsidP="005149F7">
      <w:pPr>
        <w:spacing w:after="0"/>
        <w:rPr>
          <w:sz w:val="24"/>
          <w:szCs w:val="24"/>
        </w:rPr>
      </w:pPr>
    </w:p>
    <w:p w14:paraId="142C55F9" w14:textId="0898DF61" w:rsidR="005149F7" w:rsidRDefault="005149F7" w:rsidP="005149F7">
      <w:pPr>
        <w:spacing w:after="0"/>
        <w:rPr>
          <w:sz w:val="24"/>
          <w:szCs w:val="24"/>
        </w:rPr>
      </w:pPr>
      <w:r>
        <w:rPr>
          <w:sz w:val="24"/>
          <w:szCs w:val="24"/>
        </w:rPr>
        <w:t>APPROVED AS TO FORM:</w:t>
      </w:r>
    </w:p>
    <w:p w14:paraId="7B1832BD" w14:textId="77777777" w:rsidR="005149F7" w:rsidRDefault="005149F7" w:rsidP="005149F7">
      <w:pPr>
        <w:spacing w:after="0"/>
        <w:rPr>
          <w:sz w:val="24"/>
          <w:szCs w:val="24"/>
        </w:rPr>
      </w:pPr>
    </w:p>
    <w:p w14:paraId="1734D472" w14:textId="77777777" w:rsidR="005149F7" w:rsidRDefault="005149F7" w:rsidP="005149F7">
      <w:pPr>
        <w:spacing w:after="0"/>
        <w:rPr>
          <w:sz w:val="24"/>
          <w:szCs w:val="24"/>
        </w:rPr>
      </w:pPr>
    </w:p>
    <w:p w14:paraId="11F07891" w14:textId="77777777" w:rsidR="005149F7" w:rsidRDefault="005149F7" w:rsidP="005149F7">
      <w:pPr>
        <w:spacing w:after="0"/>
        <w:rPr>
          <w:sz w:val="24"/>
          <w:szCs w:val="24"/>
        </w:rPr>
      </w:pPr>
      <w:r>
        <w:rPr>
          <w:sz w:val="24"/>
          <w:szCs w:val="24"/>
        </w:rPr>
        <w:t>_________________________________</w:t>
      </w:r>
    </w:p>
    <w:p w14:paraId="47D13FEE" w14:textId="2AC036F9" w:rsidR="005149F7" w:rsidRDefault="005149F7" w:rsidP="005149F7">
      <w:pPr>
        <w:spacing w:after="0"/>
        <w:rPr>
          <w:sz w:val="24"/>
          <w:szCs w:val="24"/>
        </w:rPr>
      </w:pPr>
      <w:r>
        <w:rPr>
          <w:sz w:val="24"/>
          <w:szCs w:val="24"/>
        </w:rPr>
        <w:t xml:space="preserve">Attorney </w:t>
      </w:r>
    </w:p>
    <w:p w14:paraId="3030AA79" w14:textId="77777777" w:rsidR="005149F7" w:rsidRDefault="005149F7" w:rsidP="005149F7">
      <w:pPr>
        <w:spacing w:after="0"/>
        <w:rPr>
          <w:sz w:val="24"/>
          <w:szCs w:val="24"/>
        </w:rPr>
      </w:pPr>
    </w:p>
    <w:p w14:paraId="28159067" w14:textId="764A4E51" w:rsidR="005149F7" w:rsidRDefault="005149F7" w:rsidP="005149F7">
      <w:pPr>
        <w:spacing w:after="0"/>
        <w:rPr>
          <w:sz w:val="24"/>
          <w:szCs w:val="24"/>
        </w:rPr>
      </w:pPr>
      <w:r>
        <w:rPr>
          <w:sz w:val="24"/>
          <w:szCs w:val="24"/>
        </w:rPr>
        <w:t>VOTING:</w:t>
      </w:r>
    </w:p>
    <w:p w14:paraId="18B431DC" w14:textId="77777777" w:rsidR="005149F7" w:rsidRDefault="005149F7" w:rsidP="005149F7">
      <w:pPr>
        <w:spacing w:after="0"/>
        <w:rPr>
          <w:sz w:val="24"/>
          <w:szCs w:val="24"/>
        </w:rPr>
      </w:pPr>
    </w:p>
    <w:p w14:paraId="321B440A" w14:textId="1650E22A" w:rsidR="00571940" w:rsidRDefault="00571940" w:rsidP="005149F7">
      <w:pPr>
        <w:spacing w:after="0"/>
        <w:rPr>
          <w:sz w:val="24"/>
          <w:szCs w:val="24"/>
        </w:rPr>
      </w:pPr>
      <w:r>
        <w:rPr>
          <w:sz w:val="24"/>
          <w:szCs w:val="24"/>
        </w:rPr>
        <w:t>Mayor Smolka</w:t>
      </w:r>
      <w:r>
        <w:rPr>
          <w:sz w:val="24"/>
          <w:szCs w:val="24"/>
        </w:rPr>
        <w:tab/>
      </w:r>
      <w:r>
        <w:rPr>
          <w:sz w:val="24"/>
          <w:szCs w:val="24"/>
        </w:rPr>
        <w:tab/>
      </w:r>
      <w:r>
        <w:rPr>
          <w:sz w:val="24"/>
          <w:szCs w:val="24"/>
        </w:rPr>
        <w:tab/>
        <w:t>_____</w:t>
      </w:r>
    </w:p>
    <w:p w14:paraId="2154A579" w14:textId="6FA6DCEC" w:rsidR="00571940" w:rsidRDefault="00571940" w:rsidP="005149F7">
      <w:pPr>
        <w:spacing w:after="0"/>
        <w:rPr>
          <w:sz w:val="24"/>
          <w:szCs w:val="24"/>
        </w:rPr>
      </w:pPr>
      <w:r>
        <w:rPr>
          <w:sz w:val="24"/>
          <w:szCs w:val="24"/>
        </w:rPr>
        <w:t>Council Member Hawkes</w:t>
      </w:r>
      <w:r>
        <w:rPr>
          <w:sz w:val="24"/>
          <w:szCs w:val="24"/>
        </w:rPr>
        <w:tab/>
        <w:t>_____</w:t>
      </w:r>
    </w:p>
    <w:p w14:paraId="24A3D488" w14:textId="372C8976" w:rsidR="00571940" w:rsidRDefault="00571940" w:rsidP="005149F7">
      <w:pPr>
        <w:spacing w:after="0"/>
        <w:rPr>
          <w:sz w:val="24"/>
          <w:szCs w:val="24"/>
        </w:rPr>
      </w:pPr>
      <w:r>
        <w:rPr>
          <w:sz w:val="24"/>
          <w:szCs w:val="24"/>
        </w:rPr>
        <w:t>Council Member Brems</w:t>
      </w:r>
      <w:r>
        <w:rPr>
          <w:sz w:val="24"/>
          <w:szCs w:val="24"/>
        </w:rPr>
        <w:tab/>
        <w:t>_____</w:t>
      </w:r>
    </w:p>
    <w:p w14:paraId="66F95105" w14:textId="77578F05" w:rsidR="00571940" w:rsidRDefault="00571940" w:rsidP="005149F7">
      <w:pPr>
        <w:spacing w:after="0"/>
        <w:rPr>
          <w:sz w:val="24"/>
          <w:szCs w:val="24"/>
        </w:rPr>
      </w:pPr>
      <w:r>
        <w:rPr>
          <w:sz w:val="24"/>
          <w:szCs w:val="24"/>
        </w:rPr>
        <w:t>Council Member Harris</w:t>
      </w:r>
      <w:r>
        <w:rPr>
          <w:sz w:val="24"/>
          <w:szCs w:val="24"/>
        </w:rPr>
        <w:tab/>
        <w:t>_____</w:t>
      </w:r>
    </w:p>
    <w:p w14:paraId="0296BBE0" w14:textId="5FB69BDA" w:rsidR="00571940" w:rsidRDefault="00571940" w:rsidP="005149F7">
      <w:pPr>
        <w:spacing w:after="0"/>
        <w:rPr>
          <w:sz w:val="24"/>
          <w:szCs w:val="24"/>
        </w:rPr>
      </w:pPr>
      <w:r>
        <w:rPr>
          <w:sz w:val="24"/>
          <w:szCs w:val="24"/>
        </w:rPr>
        <w:t>Council Member Pinon</w:t>
      </w:r>
      <w:r>
        <w:rPr>
          <w:sz w:val="24"/>
          <w:szCs w:val="24"/>
        </w:rPr>
        <w:tab/>
        <w:t>_____</w:t>
      </w:r>
    </w:p>
    <w:sectPr w:rsidR="0057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826C5"/>
    <w:multiLevelType w:val="hybridMultilevel"/>
    <w:tmpl w:val="C18A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816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D2"/>
    <w:rsid w:val="00094CB2"/>
    <w:rsid w:val="004D37D2"/>
    <w:rsid w:val="005149F7"/>
    <w:rsid w:val="00571940"/>
    <w:rsid w:val="008A52CD"/>
    <w:rsid w:val="00F4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83661"/>
  <w15:chartTrackingRefBased/>
  <w15:docId w15:val="{11A845F4-589E-4AEE-A11E-8398354A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2905</Characters>
  <Application>Microsoft Office Word</Application>
  <DocSecurity>0</DocSecurity>
  <Lines>69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Nichole Watt</cp:lastModifiedBy>
  <cp:revision>5</cp:revision>
  <dcterms:created xsi:type="dcterms:W3CDTF">2023-10-06T16:39:00Z</dcterms:created>
  <dcterms:modified xsi:type="dcterms:W3CDTF">2023-10-17T21:04:00Z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d8e75b84d265c63554bb34bc1861bec02dd8f7838ca5d81eed11bda910bacb2e</vt:lpwstr>
  </property>
</Properties>
</file>