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C962B" w14:textId="77777777" w:rsidR="00E975C8" w:rsidRDefault="00E975C8" w:rsidP="00E975C8">
      <w:pPr>
        <w:pStyle w:val="TitleC"/>
        <w:rPr>
          <w:lang w:val="es-ES"/>
        </w:rPr>
      </w:pPr>
      <w:r>
        <w:rPr>
          <w:lang w:val="es-ES"/>
        </w:rPr>
        <w:t>E L E C T I O N   N O T I C E</w:t>
      </w:r>
    </w:p>
    <w:p w14:paraId="64F9EB53" w14:textId="77777777" w:rsidR="00E975C8" w:rsidRDefault="00E975C8" w:rsidP="00E975C8">
      <w:pPr>
        <w:jc w:val="both"/>
      </w:pPr>
      <w:r>
        <w:t>To all qualified electors of Midvale City, Utah:</w:t>
      </w:r>
    </w:p>
    <w:p w14:paraId="62C5CB28" w14:textId="77777777" w:rsidR="00E975C8" w:rsidRDefault="00E975C8" w:rsidP="00E975C8"/>
    <w:p w14:paraId="590FAEF9" w14:textId="77777777" w:rsidR="00E975C8" w:rsidRDefault="00E975C8" w:rsidP="00E975C8">
      <w:pPr>
        <w:pStyle w:val="00BodyText5"/>
      </w:pPr>
      <w:r>
        <w:t>Take notice that on November 21, 2023, between the hours of 7:00 a.m. and 8:00 p.m., a special bond election (the “Bond Election”) will be held in Midvale City, Utah (the “City”), in conjunction with the general election to be held that day.</w:t>
      </w:r>
    </w:p>
    <w:p w14:paraId="49B86072" w14:textId="77777777" w:rsidR="00E975C8" w:rsidRDefault="00E975C8" w:rsidP="00E975C8">
      <w:pPr>
        <w:ind w:firstLine="720"/>
        <w:jc w:val="both"/>
        <w:rPr>
          <w:sz w:val="22"/>
          <w:szCs w:val="22"/>
        </w:rPr>
      </w:pPr>
      <w:r>
        <w:t xml:space="preserve">Information regarding polling places for each voting precinct, each early voting polling place, and each election day voting center, including changes to the location of a polling place and the location of an additional polling place, may be found at the Statewide Electronic Voter Information Website at vote.utah.gov or at the Salt Lake County Clerk’s Website at </w:t>
      </w:r>
      <w:r w:rsidRPr="00FD5F7E">
        <w:t>https://www.</w:t>
      </w:r>
      <w:r>
        <w:t>slco.org/clerk/ or at Midvale City’s Website at</w:t>
      </w:r>
      <w:r w:rsidRPr="00240ED6">
        <w:t xml:space="preserve"> </w:t>
      </w:r>
      <w:hyperlink r:id="rId6" w:history="1">
        <w:r w:rsidRPr="000D13A6">
          <w:rPr>
            <w:rStyle w:val="Hyperlink"/>
          </w:rPr>
          <w:t>https://www.midvalecity.org</w:t>
        </w:r>
      </w:hyperlink>
      <w:r w:rsidRPr="006B33D6">
        <w:t>.</w:t>
      </w:r>
    </w:p>
    <w:p w14:paraId="4158D506" w14:textId="77777777" w:rsidR="00E975C8" w:rsidRDefault="00E975C8" w:rsidP="00E975C8"/>
    <w:p w14:paraId="07F11855" w14:textId="77777777" w:rsidR="00E975C8" w:rsidRDefault="00E975C8" w:rsidP="00E975C8">
      <w:pPr>
        <w:ind w:firstLine="720"/>
        <w:jc w:val="both"/>
      </w:pPr>
      <w:r>
        <w:t>To obtain information regarding the location of a polling place, voters may also call 801-567-7200</w:t>
      </w:r>
      <w:r w:rsidRPr="00240ED6">
        <w:t>.</w:t>
      </w:r>
    </w:p>
    <w:p w14:paraId="473F1D7D" w14:textId="77777777" w:rsidR="00E975C8" w:rsidRDefault="00E975C8" w:rsidP="00E975C8"/>
    <w:p w14:paraId="5B5B2F7B" w14:textId="77777777" w:rsidR="00E975C8" w:rsidRDefault="00E975C8" w:rsidP="00E975C8">
      <w:pPr>
        <w:ind w:firstLine="720"/>
        <w:jc w:val="both"/>
      </w:pPr>
      <w:r>
        <w:t>The Election will be held for the purpose of submitting the following ballot proposition:</w:t>
      </w:r>
    </w:p>
    <w:p w14:paraId="5439712D" w14:textId="52812A56" w:rsidR="00E975C8" w:rsidRDefault="00E975C8" w:rsidP="00E975C8"/>
    <w:p w14:paraId="40420E71" w14:textId="4130DFCA" w:rsidR="00E975C8" w:rsidRDefault="00E975C8" w:rsidP="00E975C8"/>
    <w:p w14:paraId="0B0620F4" w14:textId="77777777" w:rsidR="00E975C8" w:rsidRDefault="00E975C8" w:rsidP="00E975C8"/>
    <w:p w14:paraId="3AB7AFFA" w14:textId="77777777" w:rsidR="00E975C8" w:rsidRDefault="00E975C8" w:rsidP="00E975C8">
      <w:pPr>
        <w:jc w:val="center"/>
      </w:pPr>
      <w:r>
        <w:t>OFFICIAL BALLOT PROPOSITION FOR THE</w:t>
      </w:r>
      <w:r>
        <w:br/>
        <w:t>MIDVALE CITY, UTAH</w:t>
      </w:r>
      <w:r>
        <w:br/>
        <w:t>SPECIAL BOND ELECTION</w:t>
      </w:r>
      <w:r>
        <w:br/>
      </w:r>
    </w:p>
    <w:p w14:paraId="33E6E17D" w14:textId="77777777" w:rsidR="00E975C8" w:rsidRDefault="00E975C8" w:rsidP="00E975C8">
      <w:pPr>
        <w:jc w:val="center"/>
      </w:pPr>
      <w:r>
        <w:t>NOVEMBER 21, 2023</w:t>
      </w:r>
    </w:p>
    <w:p w14:paraId="3B653FD1" w14:textId="77777777" w:rsidR="00E975C8" w:rsidRDefault="00E975C8" w:rsidP="00E975C8">
      <w:pPr>
        <w:jc w:val="center"/>
        <w:rPr>
          <w:sz w:val="12"/>
          <w:szCs w:val="12"/>
        </w:rPr>
      </w:pPr>
    </w:p>
    <w:p w14:paraId="364E12BD" w14:textId="77777777" w:rsidR="00E975C8" w:rsidRDefault="00E975C8" w:rsidP="00E975C8">
      <w:pPr>
        <w:jc w:val="center"/>
        <w:rPr>
          <w:caps/>
          <w:u w:val="single"/>
        </w:rPr>
      </w:pPr>
      <w:r>
        <w:rPr>
          <w:u w:val="single"/>
        </w:rPr>
        <w:t>/s</w:t>
      </w:r>
      <w:r w:rsidRPr="00964908">
        <w:rPr>
          <w:u w:val="single"/>
        </w:rPr>
        <w:t xml:space="preserve">/ </w:t>
      </w:r>
      <w:r>
        <w:rPr>
          <w:u w:val="single"/>
        </w:rPr>
        <w:tab/>
        <w:t>Rori Andreason</w:t>
      </w:r>
      <w:r>
        <w:rPr>
          <w:u w:val="single"/>
        </w:rPr>
        <w:tab/>
      </w:r>
    </w:p>
    <w:p w14:paraId="6C31A005" w14:textId="77777777" w:rsidR="00E975C8" w:rsidRDefault="00E975C8" w:rsidP="00E975C8">
      <w:pPr>
        <w:jc w:val="center"/>
      </w:pPr>
      <w:r>
        <w:t>City Recorder</w:t>
      </w:r>
    </w:p>
    <w:p w14:paraId="46D4C4F8" w14:textId="77777777" w:rsidR="00E975C8" w:rsidRDefault="00E975C8" w:rsidP="00E975C8">
      <w:pPr>
        <w:pStyle w:val="Normal12pt"/>
        <w:tabs>
          <w:tab w:val="right" w:leader="underscore" w:pos="8640"/>
        </w:tabs>
        <w:rPr>
          <w:sz w:val="16"/>
          <w:szCs w:val="16"/>
        </w:rPr>
      </w:pPr>
      <w:r>
        <w:rPr>
          <w:sz w:val="16"/>
          <w:szCs w:val="16"/>
        </w:rPr>
        <w:tab/>
      </w:r>
    </w:p>
    <w:p w14:paraId="6B954053" w14:textId="77777777" w:rsidR="00E975C8" w:rsidRDefault="00E975C8" w:rsidP="00E975C8">
      <w:pPr>
        <w:pStyle w:val="TitleC0"/>
        <w:spacing w:after="200"/>
      </w:pPr>
      <w:r>
        <w:t>PROPOSITION</w:t>
      </w:r>
    </w:p>
    <w:p w14:paraId="57D18F03" w14:textId="77777777" w:rsidR="00E975C8" w:rsidRPr="00CE75CB" w:rsidRDefault="00E975C8" w:rsidP="00E975C8">
      <w:pPr>
        <w:spacing w:after="240"/>
        <w:jc w:val="both"/>
        <w:rPr>
          <w:b/>
          <w:bCs/>
          <w:sz w:val="22"/>
          <w:szCs w:val="22"/>
        </w:rPr>
      </w:pPr>
      <w:bookmarkStart w:id="0" w:name="_Hlk105677342"/>
      <w:r w:rsidRPr="00CE75CB">
        <w:t xml:space="preserve">Shall the </w:t>
      </w:r>
      <w:r>
        <w:t>City Council</w:t>
      </w:r>
      <w:r w:rsidRPr="00CE75CB">
        <w:t xml:space="preserve"> (the “</w:t>
      </w:r>
      <w:r>
        <w:t>Council</w:t>
      </w:r>
      <w:r w:rsidRPr="00CE75CB">
        <w:t xml:space="preserve">”) of </w:t>
      </w:r>
      <w:r>
        <w:t>Midvale City</w:t>
      </w:r>
      <w:r w:rsidRPr="00CE75CB">
        <w:t>, Utah (the “</w:t>
      </w:r>
      <w:r>
        <w:t>City</w:t>
      </w:r>
      <w:r w:rsidRPr="00CE75CB">
        <w:t xml:space="preserve">”), be authorized to issue General Obligation Bonds in an amount not to exceed </w:t>
      </w:r>
      <w:r>
        <w:t xml:space="preserve">ELEVEN MILLION AND TWO HUNDRED THOUSAND </w:t>
      </w:r>
      <w:r w:rsidRPr="00CE75CB">
        <w:t>(</w:t>
      </w:r>
      <w:r>
        <w:t xml:space="preserve">$11,200,000) </w:t>
      </w:r>
      <w:r w:rsidRPr="00CE75CB">
        <w:t xml:space="preserve">(the “Bonds”) for the purpose of </w:t>
      </w:r>
      <w:r w:rsidRPr="004A07B7">
        <w:t xml:space="preserve">financing a portion of the costs </w:t>
      </w:r>
      <w:r>
        <w:t>to construct a new recreation center, including a community pool, and other recreational amenities, including trails, and all related improvements</w:t>
      </w:r>
      <w:r w:rsidRPr="00CE75CB">
        <w:t xml:space="preserve">; said Bonds to be due and payable in not to exceed </w:t>
      </w:r>
      <w:r>
        <w:t>thirty-one</w:t>
      </w:r>
      <w:r w:rsidRPr="00CE75CB">
        <w:t xml:space="preserve"> (</w:t>
      </w:r>
      <w:r>
        <w:t>31</w:t>
      </w:r>
      <w:r w:rsidRPr="00CE75CB">
        <w:t>) years from the date of issuance of the Bonds?</w:t>
      </w:r>
    </w:p>
    <w:p w14:paraId="1D683E6F" w14:textId="77777777" w:rsidR="00E975C8" w:rsidRPr="00724A5A" w:rsidRDefault="00E975C8" w:rsidP="00E975C8">
      <w:pPr>
        <w:jc w:val="both"/>
      </w:pPr>
      <w:bookmarkStart w:id="1" w:name="_Hlk111443156"/>
      <w:bookmarkStart w:id="2" w:name="_Hlk44503009"/>
      <w:r>
        <w:rPr>
          <w:u w:val="single"/>
        </w:rPr>
        <w:t>Property Tax Cost of Bonds</w:t>
      </w:r>
      <w:r>
        <w:t>: If the Bonds are issued as planned, a property tax sufficient to pay debt service on the Bonds will be required over a period of thirty (30) years in the estimated average amount of $48.80 per year on a $438,000 primary residence and in the estimated amount of $88.74 per year on a business property having the same value. </w:t>
      </w:r>
    </w:p>
    <w:p w14:paraId="432FE1B8" w14:textId="77777777" w:rsidR="00E975C8" w:rsidRDefault="00E975C8" w:rsidP="00E975C8">
      <w:pPr>
        <w:jc w:val="both"/>
      </w:pPr>
    </w:p>
    <w:bookmarkEnd w:id="1"/>
    <w:bookmarkEnd w:id="2"/>
    <w:p w14:paraId="1EF32EEE" w14:textId="77777777" w:rsidR="00E975C8" w:rsidRDefault="00E975C8" w:rsidP="00E975C8">
      <w:pPr>
        <w:jc w:val="both"/>
      </w:pPr>
      <w:r w:rsidRPr="00F33DD0">
        <w:t xml:space="preserve">The foregoing information is only an estimate and is not a limit on the amount of taxes that the </w:t>
      </w:r>
      <w:r>
        <w:t>Council</w:t>
      </w:r>
      <w:r w:rsidRPr="00F33DD0">
        <w:t xml:space="preserve"> may be required to levy to pay debt service on the Bonds. The </w:t>
      </w:r>
      <w:r>
        <w:t>Council</w:t>
      </w:r>
      <w:r w:rsidRPr="00F33DD0">
        <w:t xml:space="preserve"> is obligated to levy taxes to the extent provided by law in order to pay the Bonds. The amounts are based on various </w:t>
      </w:r>
      <w:r w:rsidRPr="00F33DD0">
        <w:lastRenderedPageBreak/>
        <w:t xml:space="preserve">assumptions and estimates, including estimated debt service on the Bonds and taxable values of property in </w:t>
      </w:r>
      <w:r>
        <w:t>Midvale City, Utah</w:t>
      </w:r>
      <w:r w:rsidRPr="00F33DD0">
        <w:t>.</w:t>
      </w:r>
    </w:p>
    <w:bookmarkEnd w:id="0"/>
    <w:p w14:paraId="725C2731" w14:textId="77777777" w:rsidR="00E975C8" w:rsidRPr="00421118" w:rsidRDefault="00E975C8" w:rsidP="00E975C8">
      <w:pPr>
        <w:jc w:val="both"/>
        <w:rPr>
          <w:sz w:val="22"/>
          <w:highlight w:val="yellow"/>
        </w:rPr>
      </w:pPr>
      <w:r w:rsidRPr="00421118">
        <w:rPr>
          <w:noProof/>
          <w:sz w:val="22"/>
          <w:highlight w:val="yellow"/>
        </w:rPr>
        <mc:AlternateContent>
          <mc:Choice Requires="wps">
            <w:drawing>
              <wp:anchor distT="0" distB="0" distL="114300" distR="114300" simplePos="0" relativeHeight="251659264" behindDoc="0" locked="0" layoutInCell="1" allowOverlap="1" wp14:anchorId="6CD5BEDE" wp14:editId="5F083293">
                <wp:simplePos x="0" y="0"/>
                <wp:positionH relativeFrom="column">
                  <wp:posOffset>5257800</wp:posOffset>
                </wp:positionH>
                <wp:positionV relativeFrom="paragraph">
                  <wp:posOffset>133350</wp:posOffset>
                </wp:positionV>
                <wp:extent cx="228600" cy="207010"/>
                <wp:effectExtent l="0" t="0" r="0" b="0"/>
                <wp:wrapNone/>
                <wp:docPr id="1"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0701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811660" id="Rectangle 23" o:spid="_x0000_s1026" style="position:absolute;margin-left:414pt;margin-top:10.5pt;width:18pt;height:1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"/>
            </w:pict>
          </mc:Fallback>
        </mc:AlternateContent>
      </w:r>
    </w:p>
    <w:p w14:paraId="54586E9F" w14:textId="77777777" w:rsidR="00E975C8" w:rsidRPr="002D496D" w:rsidRDefault="00E975C8" w:rsidP="00E975C8">
      <w:pPr>
        <w:tabs>
          <w:tab w:val="right" w:pos="8640"/>
        </w:tabs>
      </w:pPr>
      <w:r w:rsidRPr="002D496D">
        <w:t>FOR THE ISSUANCE OF BONDS (YES)</w:t>
      </w:r>
      <w:r w:rsidRPr="002D496D">
        <w:tab/>
        <w:t xml:space="preserve"> </w:t>
      </w:r>
    </w:p>
    <w:p w14:paraId="5F98B249" w14:textId="77777777" w:rsidR="00E975C8" w:rsidRPr="002D496D" w:rsidRDefault="00E975C8" w:rsidP="00E975C8">
      <w:pPr>
        <w:rPr>
          <w:sz w:val="22"/>
        </w:rPr>
      </w:pPr>
      <w:r w:rsidRPr="002D496D">
        <w:rPr>
          <w:noProof/>
          <w:sz w:val="22"/>
        </w:rPr>
        <mc:AlternateContent>
          <mc:Choice Requires="wps">
            <w:drawing>
              <wp:anchor distT="0" distB="0" distL="114300" distR="114300" simplePos="0" relativeHeight="251660288" behindDoc="0" locked="0" layoutInCell="1" allowOverlap="1" wp14:anchorId="588908D8" wp14:editId="1C251F56">
                <wp:simplePos x="0" y="0"/>
                <wp:positionH relativeFrom="column">
                  <wp:posOffset>5257800</wp:posOffset>
                </wp:positionH>
                <wp:positionV relativeFrom="paragraph">
                  <wp:posOffset>125095</wp:posOffset>
                </wp:positionV>
                <wp:extent cx="228600" cy="207010"/>
                <wp:effectExtent l="0" t="0" r="0" b="0"/>
                <wp:wrapNone/>
                <wp:docPr id="2"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0701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82E443" id="Rectangle 24" o:spid="_x0000_s1026" style="position:absolute;margin-left:414pt;margin-top:9.85pt;width:18pt;height:1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"/>
            </w:pict>
          </mc:Fallback>
        </mc:AlternateContent>
      </w:r>
    </w:p>
    <w:p w14:paraId="7FFC8344" w14:textId="77777777" w:rsidR="00E975C8" w:rsidRPr="00D10A74" w:rsidRDefault="00E975C8" w:rsidP="00E975C8">
      <w:pPr>
        <w:tabs>
          <w:tab w:val="right" w:pos="8640"/>
        </w:tabs>
        <w:rPr>
          <w:b/>
        </w:rPr>
      </w:pPr>
      <w:r w:rsidRPr="002D496D">
        <w:t>AGAINST THE ISSUANCE OF BONDS (NO)</w:t>
      </w:r>
      <w:r w:rsidRPr="00D10A74">
        <w:rPr>
          <w:b/>
        </w:rPr>
        <w:tab/>
        <w:t xml:space="preserve"> </w:t>
      </w:r>
    </w:p>
    <w:p w14:paraId="1544C55C" w14:textId="77777777" w:rsidR="00E975C8" w:rsidRDefault="00E975C8" w:rsidP="00E975C8">
      <w:pPr>
        <w:jc w:val="both"/>
      </w:pPr>
    </w:p>
    <w:p w14:paraId="0A54256E" w14:textId="77777777" w:rsidR="00E975C8" w:rsidRDefault="00E975C8" w:rsidP="00E975C8">
      <w:pPr>
        <w:jc w:val="both"/>
      </w:pPr>
      <w:r>
        <w:t>Pursuant to applicable provisions of Utah State law, the period allowed for any contest of the Bond Election shall end forty (40) days after December 5, 2023 (the date on which the returns of the Bond Election are to be canvassed and the results thereof declared).  No such contest shall be maintained unless a complaint meeting the requirements of applicable law is filed with the Clerk of the District Court of Salt Lake County within the prescribed forty (40) day period.</w:t>
      </w:r>
    </w:p>
    <w:p w14:paraId="001F0E5F" w14:textId="77777777" w:rsidR="00E975C8" w:rsidRDefault="00E975C8" w:rsidP="00E975C8"/>
    <w:p w14:paraId="1F0E2621" w14:textId="77777777" w:rsidR="00E975C8" w:rsidRDefault="00E975C8" w:rsidP="00E975C8">
      <w:pPr>
        <w:jc w:val="both"/>
      </w:pPr>
      <w:r>
        <w:t>GIVEN by order of the City Council of Midvale City, Utah.</w:t>
      </w:r>
    </w:p>
    <w:p w14:paraId="7CD990C2" w14:textId="77777777" w:rsidR="00E975C8" w:rsidRDefault="00E975C8" w:rsidP="00E975C8">
      <w:pPr>
        <w:pStyle w:val="BodyText5"/>
      </w:pPr>
    </w:p>
    <w:p w14:paraId="41935B56" w14:textId="77777777" w:rsidR="00E975C8" w:rsidRPr="000D79AA" w:rsidRDefault="00E975C8" w:rsidP="00E975C8">
      <w:pPr>
        <w:keepNext/>
        <w:tabs>
          <w:tab w:val="center" w:pos="6480"/>
        </w:tabs>
        <w:ind w:left="4320"/>
        <w:jc w:val="center"/>
      </w:pPr>
      <w:r w:rsidRPr="000D79AA">
        <w:t>By:</w:t>
      </w:r>
      <w:r w:rsidRPr="000D79AA">
        <w:rPr>
          <w:u w:val="single"/>
        </w:rPr>
        <w:t xml:space="preserve">           /s/</w:t>
      </w:r>
      <w:r>
        <w:rPr>
          <w:u w:val="single"/>
        </w:rPr>
        <w:t xml:space="preserve"> Marcus Stevenson</w:t>
      </w:r>
      <w:r w:rsidRPr="000D79AA">
        <w:rPr>
          <w:u w:val="single"/>
        </w:rPr>
        <w:tab/>
      </w:r>
      <w:r w:rsidRPr="000D79AA">
        <w:rPr>
          <w:u w:val="single"/>
        </w:rPr>
        <w:tab/>
      </w:r>
      <w:r w:rsidRPr="000D79AA">
        <w:rPr>
          <w:u w:val="single"/>
        </w:rPr>
        <w:br/>
      </w:r>
      <w:r>
        <w:t>Mayor</w:t>
      </w:r>
    </w:p>
    <w:p w14:paraId="4D23CBA2" w14:textId="77777777" w:rsidR="00E975C8" w:rsidRPr="000D79AA" w:rsidRDefault="00E975C8" w:rsidP="00E975C8">
      <w:pPr>
        <w:pStyle w:val="BodyText5"/>
      </w:pPr>
      <w:r w:rsidRPr="000D79AA">
        <w:t>ATTEST:</w:t>
      </w:r>
    </w:p>
    <w:p w14:paraId="7147D413" w14:textId="77777777" w:rsidR="00E975C8" w:rsidRPr="000D79AA" w:rsidRDefault="00E975C8" w:rsidP="00E975C8">
      <w:pPr>
        <w:keepNext/>
        <w:tabs>
          <w:tab w:val="center" w:pos="2160"/>
          <w:tab w:val="right" w:pos="4320"/>
        </w:tabs>
        <w:ind w:right="4320"/>
        <w:rPr>
          <w:u w:val="single"/>
        </w:rPr>
      </w:pPr>
      <w:r w:rsidRPr="000D79AA">
        <w:t xml:space="preserve">By: </w:t>
      </w:r>
      <w:r w:rsidRPr="000D79AA">
        <w:rPr>
          <w:u w:val="single"/>
        </w:rPr>
        <w:tab/>
        <w:t xml:space="preserve">/s/ </w:t>
      </w:r>
      <w:r>
        <w:rPr>
          <w:u w:val="single"/>
        </w:rPr>
        <w:t>Rori Andreason</w:t>
      </w:r>
      <w:r w:rsidRPr="000D79AA">
        <w:rPr>
          <w:u w:val="single"/>
        </w:rPr>
        <w:tab/>
      </w:r>
    </w:p>
    <w:p w14:paraId="6B9FCF04" w14:textId="77777777" w:rsidR="00E975C8" w:rsidRDefault="00E975C8" w:rsidP="00E975C8">
      <w:pPr>
        <w:keepNext/>
        <w:tabs>
          <w:tab w:val="center" w:pos="2160"/>
          <w:tab w:val="right" w:pos="4320"/>
        </w:tabs>
        <w:ind w:right="4320"/>
      </w:pPr>
      <w:r w:rsidRPr="000D79AA">
        <w:tab/>
      </w:r>
      <w:r>
        <w:t>City Recorder</w:t>
      </w:r>
    </w:p>
    <w:p w14:paraId="34A54531" w14:textId="77777777" w:rsidR="00FB05D5" w:rsidRDefault="00FB05D5"/>
    <w:sectPr w:rsidR="00FB05D5" w:rsidSect="00E975C8">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5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928C09" w14:textId="77777777" w:rsidR="00B75486" w:rsidRDefault="00B75486" w:rsidP="00E975C8">
      <w:r>
        <w:separator/>
      </w:r>
    </w:p>
  </w:endnote>
  <w:endnote w:type="continuationSeparator" w:id="0">
    <w:p w14:paraId="752C4E61" w14:textId="77777777" w:rsidR="00B75486" w:rsidRDefault="00B75486" w:rsidP="00E97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AF777" w14:textId="77777777" w:rsidR="00E975C8" w:rsidRDefault="00E975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378C2" w14:textId="79C58204" w:rsidR="00E975C8" w:rsidRDefault="00E975C8" w:rsidP="00E975C8">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535649">
      <w:rPr>
        <w:rFonts w:ascii="Arial" w:hAnsi="Arial" w:cs="Arial"/>
        <w:sz w:val="16"/>
      </w:rPr>
      <w:t>4886-2600-2566, v. 1</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22557" w14:textId="77777777" w:rsidR="00E975C8" w:rsidRDefault="00E975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D5786F" w14:textId="77777777" w:rsidR="00B75486" w:rsidRDefault="00B75486" w:rsidP="00E975C8">
      <w:r>
        <w:separator/>
      </w:r>
    </w:p>
  </w:footnote>
  <w:footnote w:type="continuationSeparator" w:id="0">
    <w:p w14:paraId="25B17AE9" w14:textId="77777777" w:rsidR="00B75486" w:rsidRDefault="00B75486" w:rsidP="00E975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9A3C5" w14:textId="77777777" w:rsidR="00E975C8" w:rsidRDefault="00E975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30690" w14:textId="77777777" w:rsidR="00E975C8" w:rsidRDefault="00E975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2356F" w14:textId="77777777" w:rsidR="00E975C8" w:rsidRDefault="00E975C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ndGeneratedStamp" w:val="4886-2600-2566, v. 1"/>
    <w:docVar w:name="ndGeneratedStampLocation" w:val="ExceptFirst"/>
  </w:docVars>
  <w:rsids>
    <w:rsidRoot w:val="00E975C8"/>
    <w:rsid w:val="00463DBE"/>
    <w:rsid w:val="00535649"/>
    <w:rsid w:val="007C2FD4"/>
    <w:rsid w:val="00B75486"/>
    <w:rsid w:val="00E975C8"/>
    <w:rsid w:val="00FB05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897E58"/>
  <w15:chartTrackingRefBased/>
  <w15:docId w15:val="{26F6F7B1-7818-4F5E-B5AD-364BBA2A7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75C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2pt">
    <w:name w:val="# Normal 12pt"/>
    <w:basedOn w:val="Normal"/>
    <w:rsid w:val="00E975C8"/>
    <w:pPr>
      <w:spacing w:after="240"/>
    </w:pPr>
  </w:style>
  <w:style w:type="paragraph" w:customStyle="1" w:styleId="TitleC">
    <w:name w:val="# Title C"/>
    <w:basedOn w:val="Normal"/>
    <w:next w:val="Normal"/>
    <w:rsid w:val="00E975C8"/>
    <w:pPr>
      <w:keepNext/>
      <w:spacing w:after="240"/>
      <w:jc w:val="center"/>
    </w:pPr>
  </w:style>
  <w:style w:type="paragraph" w:customStyle="1" w:styleId="TitleC0">
    <w:name w:val="# Title C _"/>
    <w:basedOn w:val="Normal"/>
    <w:next w:val="Normal"/>
    <w:rsid w:val="00E975C8"/>
    <w:pPr>
      <w:spacing w:after="240"/>
      <w:jc w:val="center"/>
    </w:pPr>
    <w:rPr>
      <w:u w:val="single"/>
    </w:rPr>
  </w:style>
  <w:style w:type="paragraph" w:customStyle="1" w:styleId="BodyText5">
    <w:name w:val="* Body Text .5"/>
    <w:basedOn w:val="Normal"/>
    <w:link w:val="BodyText5Char"/>
    <w:autoRedefine/>
    <w:rsid w:val="00E975C8"/>
    <w:pPr>
      <w:spacing w:after="240"/>
      <w:jc w:val="right"/>
    </w:pPr>
  </w:style>
  <w:style w:type="paragraph" w:customStyle="1" w:styleId="00BodyText5">
    <w:name w:val="00 Body Text .5"/>
    <w:basedOn w:val="Normal"/>
    <w:link w:val="00BodyText5Char"/>
    <w:autoRedefine/>
    <w:qFormat/>
    <w:rsid w:val="00E975C8"/>
    <w:pPr>
      <w:spacing w:after="240"/>
      <w:ind w:firstLine="720"/>
      <w:jc w:val="both"/>
    </w:pPr>
  </w:style>
  <w:style w:type="character" w:styleId="Hyperlink">
    <w:name w:val="Hyperlink"/>
    <w:rsid w:val="00E975C8"/>
    <w:rPr>
      <w:color w:val="0000FF"/>
      <w:u w:val="single"/>
    </w:rPr>
  </w:style>
  <w:style w:type="character" w:customStyle="1" w:styleId="BodyText5Char">
    <w:name w:val="* Body Text .5 Char"/>
    <w:link w:val="BodyText5"/>
    <w:rsid w:val="00E975C8"/>
    <w:rPr>
      <w:rFonts w:ascii="Times New Roman" w:eastAsia="Times New Roman" w:hAnsi="Times New Roman" w:cs="Times New Roman"/>
      <w:sz w:val="24"/>
      <w:szCs w:val="24"/>
    </w:rPr>
  </w:style>
  <w:style w:type="character" w:customStyle="1" w:styleId="00BodyText5Char">
    <w:name w:val="00 Body Text .5 Char"/>
    <w:link w:val="00BodyText5"/>
    <w:rsid w:val="00E975C8"/>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E975C8"/>
    <w:pPr>
      <w:tabs>
        <w:tab w:val="center" w:pos="4680"/>
        <w:tab w:val="right" w:pos="9360"/>
      </w:tabs>
    </w:pPr>
  </w:style>
  <w:style w:type="character" w:customStyle="1" w:styleId="HeaderChar">
    <w:name w:val="Header Char"/>
    <w:basedOn w:val="DefaultParagraphFont"/>
    <w:link w:val="Header"/>
    <w:uiPriority w:val="99"/>
    <w:rsid w:val="00E975C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E975C8"/>
    <w:pPr>
      <w:tabs>
        <w:tab w:val="center" w:pos="4680"/>
        <w:tab w:val="right" w:pos="9360"/>
      </w:tabs>
    </w:pPr>
  </w:style>
  <w:style w:type="character" w:customStyle="1" w:styleId="FooterChar">
    <w:name w:val="Footer Char"/>
    <w:basedOn w:val="DefaultParagraphFont"/>
    <w:link w:val="Footer"/>
    <w:uiPriority w:val="99"/>
    <w:rsid w:val="00E975C8"/>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midvalecity.org"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472</Words>
  <Characters>2693</Characters>
  <Application>Microsoft Office Word</Application>
  <DocSecurity>0</DocSecurity>
  <Lines>22</Lines>
  <Paragraphs>6</Paragraphs>
  <ScaleCrop>false</ScaleCrop>
  <Company/>
  <LinksUpToDate>false</LinksUpToDate>
  <CharactersWithSpaces>3159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Thompson, Melissa (G&amp;B)</dc:creator>
  <cp:keywords/>
  <dc:description/>
  <cp:lastModifiedBy>Shelly Reed</cp:lastModifiedBy>
  <cp:revision>2</cp:revision>
  <cp:lastPrinted>2023-10-10T21:49:00Z</cp:lastPrinted>
  <dcterms:created xsi:type="dcterms:W3CDTF">2023-10-10T21:59:00Z</dcterms:created>
  <dcterms:modified xsi:type="dcterms:W3CDTF">2023-10-10T21:59:00Z</dcterms:modified>
</cp:coreProperties>
</file>