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A503" w14:textId="6560F5F3" w:rsidR="00F56905" w:rsidRDefault="0062407E" w:rsidP="002248FC">
      <w:pPr>
        <w:contextualSpacing/>
        <w:jc w:val="center"/>
        <w:rPr>
          <w:b/>
        </w:rPr>
      </w:pPr>
      <w:r>
        <w:rPr>
          <w:b/>
        </w:rPr>
        <w:t>NEWTON TOWN</w:t>
      </w:r>
    </w:p>
    <w:p w14:paraId="253259BB" w14:textId="77777777" w:rsidR="003D2E94" w:rsidRPr="00F56905" w:rsidRDefault="003D2E94" w:rsidP="002248FC">
      <w:pPr>
        <w:contextualSpacing/>
        <w:jc w:val="center"/>
        <w:rPr>
          <w:b/>
        </w:rPr>
      </w:pPr>
    </w:p>
    <w:p w14:paraId="17A91528" w14:textId="77777777" w:rsidR="00F56905" w:rsidRDefault="00F56905" w:rsidP="002248FC">
      <w:pPr>
        <w:contextualSpacing/>
        <w:jc w:val="center"/>
      </w:pPr>
    </w:p>
    <w:p w14:paraId="4C9D582D" w14:textId="0C2B163B" w:rsidR="00362FCB" w:rsidRDefault="00362FCB" w:rsidP="002248FC">
      <w:pPr>
        <w:contextualSpacing/>
        <w:jc w:val="center"/>
        <w:rPr>
          <w:b/>
        </w:rPr>
      </w:pPr>
      <w:r w:rsidRPr="002248FC">
        <w:fldChar w:fldCharType="begin"/>
      </w:r>
      <w:r w:rsidRPr="002248FC">
        <w:instrText xml:space="preserve"> SEQ CHAPTER \h \r 1</w:instrText>
      </w:r>
      <w:r w:rsidRPr="002248FC">
        <w:fldChar w:fldCharType="end"/>
      </w:r>
      <w:r w:rsidRPr="002248FC">
        <w:rPr>
          <w:b/>
        </w:rPr>
        <w:t xml:space="preserve">ORDINANCE NO. </w:t>
      </w:r>
      <w:r w:rsidR="0062407E">
        <w:rPr>
          <w:b/>
        </w:rPr>
        <w:t>2023-01</w:t>
      </w:r>
    </w:p>
    <w:p w14:paraId="4B4C9C79" w14:textId="77777777" w:rsidR="003D2E94" w:rsidRDefault="003D2E94" w:rsidP="002248FC">
      <w:pPr>
        <w:contextualSpacing/>
        <w:jc w:val="center"/>
        <w:rPr>
          <w:b/>
        </w:rPr>
      </w:pPr>
    </w:p>
    <w:p w14:paraId="551BBDE6" w14:textId="77777777" w:rsidR="00F637F3" w:rsidRDefault="00F637F3" w:rsidP="002248FC">
      <w:pPr>
        <w:contextualSpacing/>
        <w:jc w:val="center"/>
        <w:rPr>
          <w:b/>
        </w:rPr>
      </w:pPr>
    </w:p>
    <w:p w14:paraId="245108A2" w14:textId="0B3A97FE" w:rsidR="00F637F3" w:rsidRDefault="00EF19C8" w:rsidP="00F637F3">
      <w:pPr>
        <w:ind w:left="720" w:right="720"/>
        <w:contextualSpacing/>
        <w:jc w:val="both"/>
        <w:rPr>
          <w:b/>
        </w:rPr>
      </w:pPr>
      <w:r>
        <w:rPr>
          <w:b/>
        </w:rPr>
        <w:t xml:space="preserve">AN ORDINANCE </w:t>
      </w:r>
      <w:r w:rsidR="00DF26B5">
        <w:rPr>
          <w:b/>
        </w:rPr>
        <w:t>ADOPTING</w:t>
      </w:r>
      <w:r w:rsidR="001C4C84">
        <w:rPr>
          <w:b/>
        </w:rPr>
        <w:t xml:space="preserve"> </w:t>
      </w:r>
      <w:r w:rsidR="0006618A">
        <w:rPr>
          <w:b/>
        </w:rPr>
        <w:t xml:space="preserve">PROVISIONS FOR THE </w:t>
      </w:r>
      <w:r w:rsidR="005D440F">
        <w:rPr>
          <w:b/>
        </w:rPr>
        <w:t xml:space="preserve">COLLECTION OF WASTE WITHIN </w:t>
      </w:r>
      <w:r w:rsidR="0062407E">
        <w:rPr>
          <w:b/>
        </w:rPr>
        <w:t>NEWTON TOWN</w:t>
      </w:r>
      <w:r w:rsidR="005D440F">
        <w:rPr>
          <w:b/>
        </w:rPr>
        <w:t xml:space="preserve"> LIMITS</w:t>
      </w:r>
      <w:r w:rsidR="0006618A">
        <w:rPr>
          <w:b/>
        </w:rPr>
        <w:t>.</w:t>
      </w:r>
      <w:r w:rsidR="001C4C84">
        <w:rPr>
          <w:b/>
        </w:rPr>
        <w:t xml:space="preserve"> </w:t>
      </w:r>
    </w:p>
    <w:p w14:paraId="53C4EDCA" w14:textId="77777777" w:rsidR="003D2E94" w:rsidRPr="00F637F3" w:rsidRDefault="003D2E94" w:rsidP="00F637F3">
      <w:pPr>
        <w:ind w:left="720" w:right="720"/>
        <w:contextualSpacing/>
        <w:jc w:val="both"/>
        <w:rPr>
          <w:b/>
        </w:rPr>
      </w:pPr>
    </w:p>
    <w:p w14:paraId="44E34E67" w14:textId="77777777" w:rsidR="007D0795" w:rsidRDefault="007D0795" w:rsidP="002248FC">
      <w:pPr>
        <w:contextualSpacing/>
      </w:pPr>
    </w:p>
    <w:p w14:paraId="5F438E19" w14:textId="5D174D78" w:rsidR="00362FCB" w:rsidRDefault="00362FCB" w:rsidP="002248FC">
      <w:pPr>
        <w:ind w:firstLine="720"/>
        <w:contextualSpacing/>
        <w:jc w:val="both"/>
      </w:pPr>
      <w:proofErr w:type="gramStart"/>
      <w:r>
        <w:t>WHEREAS,</w:t>
      </w:r>
      <w:proofErr w:type="gramEnd"/>
      <w:r>
        <w:t xml:space="preserve"> </w:t>
      </w:r>
      <w:r w:rsidR="00EF19C8">
        <w:t xml:space="preserve">the </w:t>
      </w:r>
      <w:r w:rsidR="009710FE">
        <w:t xml:space="preserve">Utah Code </w:t>
      </w:r>
      <w:r w:rsidR="00801BBE">
        <w:t>§ 10-</w:t>
      </w:r>
      <w:r w:rsidR="00DB2272">
        <w:t>11</w:t>
      </w:r>
      <w:r w:rsidR="00801BBE">
        <w:t>-</w:t>
      </w:r>
      <w:r w:rsidR="00DB2272">
        <w:t xml:space="preserve">1(2)(ii) grants </w:t>
      </w:r>
      <w:r w:rsidR="009710FE">
        <w:t xml:space="preserve">municipalities the right to </w:t>
      </w:r>
      <w:r w:rsidR="00DB2272">
        <w:t>regulate the abatement of garbage and refuse</w:t>
      </w:r>
      <w:r w:rsidR="007D0795">
        <w:t xml:space="preserve">; </w:t>
      </w:r>
    </w:p>
    <w:p w14:paraId="1E1CFB88" w14:textId="77777777" w:rsidR="004C61EB" w:rsidRDefault="004C61EB" w:rsidP="002248FC">
      <w:pPr>
        <w:ind w:firstLine="720"/>
        <w:contextualSpacing/>
        <w:jc w:val="both"/>
      </w:pPr>
    </w:p>
    <w:p w14:paraId="3A90FC00" w14:textId="5333C77B" w:rsidR="00456A36" w:rsidRDefault="004C61EB" w:rsidP="002248FC">
      <w:pPr>
        <w:ind w:firstLine="720"/>
        <w:contextualSpacing/>
        <w:jc w:val="both"/>
      </w:pPr>
      <w:r>
        <w:t xml:space="preserve">WHEREAS, in response to Logan City’s abrupt termination of waste collection </w:t>
      </w:r>
      <w:r w:rsidR="00F70721">
        <w:t>services to cities</w:t>
      </w:r>
      <w:r>
        <w:t xml:space="preserve"> in Cache Valley, </w:t>
      </w:r>
      <w:r w:rsidR="0062407E">
        <w:t>Newton Town</w:t>
      </w:r>
      <w:r w:rsidR="00D20786">
        <w:t xml:space="preserve"> </w:t>
      </w:r>
      <w:r w:rsidR="00D10359">
        <w:t>(the “</w:t>
      </w:r>
      <w:r w:rsidR="0062407E">
        <w:t>Town</w:t>
      </w:r>
      <w:r w:rsidR="00D10359">
        <w:t xml:space="preserve">”) </w:t>
      </w:r>
      <w:r w:rsidR="00D20786">
        <w:t xml:space="preserve">in </w:t>
      </w:r>
      <w:r w:rsidR="00F70721">
        <w:t>concert</w:t>
      </w:r>
      <w:r w:rsidR="00D20786">
        <w:t xml:space="preserve"> with several other </w:t>
      </w:r>
      <w:r w:rsidR="00D73BDE">
        <w:t>municipalities</w:t>
      </w:r>
      <w:r w:rsidR="00D20786">
        <w:t xml:space="preserve"> </w:t>
      </w:r>
      <w:r w:rsidR="00144715">
        <w:t>and</w:t>
      </w:r>
      <w:r w:rsidR="00F70721">
        <w:t xml:space="preserve"> </w:t>
      </w:r>
      <w:r w:rsidR="00144715">
        <w:t xml:space="preserve">Cache County </w:t>
      </w:r>
      <w:r w:rsidR="00D20786">
        <w:t xml:space="preserve">formed an interlocal entity called the Cache Waste Consortium </w:t>
      </w:r>
      <w:r w:rsidR="00456A36">
        <w:t xml:space="preserve">(the “Consortium”) </w:t>
      </w:r>
      <w:r w:rsidR="00562B3B">
        <w:t xml:space="preserve">to </w:t>
      </w:r>
      <w:r w:rsidR="00D73BDE">
        <w:t>procure</w:t>
      </w:r>
      <w:r w:rsidR="00562B3B">
        <w:t xml:space="preserve"> waste collections services</w:t>
      </w:r>
      <w:r w:rsidR="00D73BDE">
        <w:t xml:space="preserve"> for Cache County and the participating </w:t>
      </w:r>
      <w:proofErr w:type="gramStart"/>
      <w:r w:rsidR="00D73BDE">
        <w:t>municipalities</w:t>
      </w:r>
      <w:r w:rsidR="00456A36">
        <w:t>;</w:t>
      </w:r>
      <w:proofErr w:type="gramEnd"/>
      <w:r w:rsidR="00456A36">
        <w:t xml:space="preserve"> </w:t>
      </w:r>
    </w:p>
    <w:p w14:paraId="5E26DAD9" w14:textId="77777777" w:rsidR="00456A36" w:rsidRDefault="00456A36" w:rsidP="002248FC">
      <w:pPr>
        <w:ind w:firstLine="720"/>
        <w:contextualSpacing/>
        <w:jc w:val="both"/>
      </w:pPr>
    </w:p>
    <w:p w14:paraId="2F99B6FF" w14:textId="4AEF0BB1" w:rsidR="004C61EB" w:rsidRDefault="008D2412" w:rsidP="002248FC">
      <w:pPr>
        <w:ind w:firstLine="720"/>
        <w:contextualSpacing/>
        <w:jc w:val="both"/>
      </w:pPr>
      <w:r>
        <w:t xml:space="preserve"> </w:t>
      </w:r>
      <w:r w:rsidR="00456A36">
        <w:t xml:space="preserve">WHEREAS, the Consortium entered into that certain </w:t>
      </w:r>
      <w:r w:rsidR="00644183">
        <w:t>Solid Waste Services Agreement with Waste Management of Utah, Inc.</w:t>
      </w:r>
      <w:r w:rsidR="00F92580">
        <w:t xml:space="preserve"> (“</w:t>
      </w:r>
      <w:r w:rsidR="00EF68E9">
        <w:t>Waste Management</w:t>
      </w:r>
      <w:r w:rsidR="00F92580">
        <w:t>”)</w:t>
      </w:r>
      <w:r w:rsidR="00644183">
        <w:t xml:space="preserve"> dated March 22, 2023</w:t>
      </w:r>
      <w:r w:rsidR="00F92580">
        <w:t xml:space="preserve"> (the “Services Agreement”) by which </w:t>
      </w:r>
      <w:r w:rsidR="00EF68E9">
        <w:t xml:space="preserve">Waste Management </w:t>
      </w:r>
      <w:r w:rsidR="00F92580">
        <w:t xml:space="preserve">agreed to provide waste collection services for all cities in the </w:t>
      </w:r>
      <w:proofErr w:type="gramStart"/>
      <w:r w:rsidR="00F92580">
        <w:t>Consortium;</w:t>
      </w:r>
      <w:proofErr w:type="gramEnd"/>
      <w:r w:rsidR="00F92580">
        <w:t xml:space="preserve"> </w:t>
      </w:r>
    </w:p>
    <w:p w14:paraId="0EA9E823" w14:textId="77777777" w:rsidR="008D2412" w:rsidRDefault="008D2412" w:rsidP="002248FC">
      <w:pPr>
        <w:ind w:firstLine="720"/>
        <w:contextualSpacing/>
        <w:jc w:val="both"/>
      </w:pPr>
    </w:p>
    <w:p w14:paraId="24FDC971" w14:textId="3E049F82" w:rsidR="008D2412" w:rsidRDefault="008D2412" w:rsidP="002248FC">
      <w:pPr>
        <w:ind w:firstLine="720"/>
        <w:contextualSpacing/>
        <w:jc w:val="both"/>
      </w:pPr>
      <w:r>
        <w:t xml:space="preserve">WHEREAS, </w:t>
      </w:r>
      <w:r w:rsidR="00F92580">
        <w:t xml:space="preserve">as a condition of </w:t>
      </w:r>
      <w:r w:rsidR="00EF68E9">
        <w:t xml:space="preserve">Waste Management </w:t>
      </w:r>
      <w:r w:rsidR="00F92580">
        <w:t xml:space="preserve">entering into the </w:t>
      </w:r>
      <w:r w:rsidR="0065150F">
        <w:t xml:space="preserve">Services Agreement, </w:t>
      </w:r>
      <w:r w:rsidR="00EF68E9">
        <w:t xml:space="preserve">Waste Management </w:t>
      </w:r>
      <w:r w:rsidR="0065150F">
        <w:t xml:space="preserve">demanded exclusive ability to provide waste collection services in all </w:t>
      </w:r>
      <w:r w:rsidR="00D73BDE">
        <w:t>jurisdictions</w:t>
      </w:r>
      <w:r w:rsidR="0065150F">
        <w:t xml:space="preserve"> that are part of the </w:t>
      </w:r>
      <w:proofErr w:type="gramStart"/>
      <w:r w:rsidR="0065150F">
        <w:t>Consortium;</w:t>
      </w:r>
      <w:proofErr w:type="gramEnd"/>
    </w:p>
    <w:p w14:paraId="5A48024C" w14:textId="77777777" w:rsidR="0065150F" w:rsidRDefault="0065150F" w:rsidP="002248FC">
      <w:pPr>
        <w:ind w:firstLine="720"/>
        <w:contextualSpacing/>
        <w:jc w:val="both"/>
      </w:pPr>
    </w:p>
    <w:p w14:paraId="19E33B93" w14:textId="0003D1EC" w:rsidR="0065150F" w:rsidRDefault="0065150F" w:rsidP="002248FC">
      <w:pPr>
        <w:ind w:firstLine="720"/>
        <w:contextualSpacing/>
        <w:jc w:val="both"/>
      </w:pPr>
      <w:proofErr w:type="gramStart"/>
      <w:r>
        <w:t>WHEREAS,</w:t>
      </w:r>
      <w:proofErr w:type="gramEnd"/>
      <w:r>
        <w:t xml:space="preserve"> the Services Agreement requires</w:t>
      </w:r>
      <w:r w:rsidR="00D10359">
        <w:t xml:space="preserve"> the</w:t>
      </w:r>
      <w:r>
        <w:t xml:space="preserve"> </w:t>
      </w:r>
      <w:r w:rsidR="0062407E">
        <w:t>Town</w:t>
      </w:r>
      <w:r>
        <w:t xml:space="preserve"> to adopt an ordinance making </w:t>
      </w:r>
      <w:r w:rsidR="00EF68E9">
        <w:t xml:space="preserve">Waste Management </w:t>
      </w:r>
      <w:r>
        <w:t xml:space="preserve">the exclusive waste collection services provider in the </w:t>
      </w:r>
      <w:r w:rsidR="0062407E">
        <w:t>Town</w:t>
      </w:r>
      <w:r>
        <w:t xml:space="preserve">; </w:t>
      </w:r>
      <w:r w:rsidR="00CE0C67">
        <w:t>and</w:t>
      </w:r>
    </w:p>
    <w:p w14:paraId="3DAF3644" w14:textId="77777777" w:rsidR="007D0795" w:rsidRDefault="007D0795" w:rsidP="002248FC">
      <w:pPr>
        <w:ind w:firstLine="720"/>
        <w:contextualSpacing/>
        <w:jc w:val="both"/>
      </w:pPr>
    </w:p>
    <w:p w14:paraId="66FC3A14" w14:textId="6B44773E" w:rsidR="003C1789" w:rsidRDefault="007D0795" w:rsidP="009B6212">
      <w:pPr>
        <w:ind w:firstLine="720"/>
        <w:contextualSpacing/>
        <w:jc w:val="both"/>
      </w:pPr>
      <w:proofErr w:type="gramStart"/>
      <w:r>
        <w:t>WHEREAS,</w:t>
      </w:r>
      <w:proofErr w:type="gramEnd"/>
      <w:r>
        <w:t xml:space="preserve"> </w:t>
      </w:r>
      <w:r w:rsidR="003C1789">
        <w:t xml:space="preserve">the </w:t>
      </w:r>
      <w:r w:rsidR="0062407E">
        <w:t>Newton Town</w:t>
      </w:r>
      <w:r w:rsidR="003C1789">
        <w:t xml:space="preserve"> </w:t>
      </w:r>
      <w:r w:rsidR="00A16D4A">
        <w:t xml:space="preserve">Council </w:t>
      </w:r>
      <w:r w:rsidR="00B131A3">
        <w:t xml:space="preserve">determined it </w:t>
      </w:r>
      <w:r w:rsidR="009B6212">
        <w:t>was</w:t>
      </w:r>
      <w:r w:rsidR="00B131A3">
        <w:t xml:space="preserve"> in the best interests of the residents of </w:t>
      </w:r>
      <w:r w:rsidR="00D10359">
        <w:t xml:space="preserve">the </w:t>
      </w:r>
      <w:r w:rsidR="0062407E">
        <w:t>Town</w:t>
      </w:r>
      <w:r w:rsidR="00B131A3">
        <w:t xml:space="preserve"> to </w:t>
      </w:r>
      <w:r w:rsidR="00B571B9">
        <w:t>participate as part of the</w:t>
      </w:r>
      <w:r w:rsidR="009B6212">
        <w:t xml:space="preserve"> Consortium</w:t>
      </w:r>
      <w:r w:rsidR="0081080A">
        <w:t xml:space="preserve"> and</w:t>
      </w:r>
      <w:r w:rsidR="00B571B9">
        <w:t xml:space="preserve"> </w:t>
      </w:r>
      <w:r w:rsidR="009B6212">
        <w:t>adopt an ordinance as required by the Services Agreement</w:t>
      </w:r>
      <w:r w:rsidR="00B131A3">
        <w:t>;</w:t>
      </w:r>
    </w:p>
    <w:p w14:paraId="66C7023C" w14:textId="77777777" w:rsidR="00A16D4A" w:rsidRDefault="00A16D4A" w:rsidP="002248FC">
      <w:pPr>
        <w:ind w:firstLine="720"/>
        <w:contextualSpacing/>
        <w:jc w:val="both"/>
      </w:pPr>
    </w:p>
    <w:p w14:paraId="30D8DBD3" w14:textId="1C4E21C1" w:rsidR="007D0795" w:rsidRDefault="00F637F3" w:rsidP="002248FC">
      <w:pPr>
        <w:ind w:firstLine="720"/>
        <w:contextualSpacing/>
        <w:jc w:val="both"/>
      </w:pPr>
      <w:r>
        <w:t xml:space="preserve">NOW, THEREFORE, BE IT ORDAINED, by the Council of </w:t>
      </w:r>
      <w:r w:rsidR="0062407E">
        <w:t>Newton Town</w:t>
      </w:r>
      <w:r>
        <w:t>, Cache County, State of Utah, as follows</w:t>
      </w:r>
      <w:r w:rsidR="007D0795">
        <w:t>:</w:t>
      </w:r>
    </w:p>
    <w:p w14:paraId="0A75F2BD" w14:textId="77777777" w:rsidR="007D0795" w:rsidRDefault="007D0795" w:rsidP="002248FC">
      <w:pPr>
        <w:ind w:firstLine="720"/>
        <w:contextualSpacing/>
        <w:jc w:val="both"/>
      </w:pPr>
    </w:p>
    <w:p w14:paraId="4477CB45" w14:textId="7A373245" w:rsidR="00B131A3" w:rsidRPr="00D632E7" w:rsidRDefault="00B131A3" w:rsidP="00B131A3">
      <w:pPr>
        <w:numPr>
          <w:ilvl w:val="0"/>
          <w:numId w:val="3"/>
        </w:numPr>
        <w:contextualSpacing/>
        <w:rPr>
          <w:bCs/>
          <w:szCs w:val="24"/>
          <w:shd w:val="clear" w:color="auto" w:fill="FFFFFF"/>
        </w:rPr>
      </w:pPr>
      <w:r>
        <w:rPr>
          <w:bCs/>
          <w:szCs w:val="24"/>
          <w:shd w:val="clear" w:color="auto" w:fill="FFFFFF"/>
        </w:rPr>
        <w:t xml:space="preserve">Title </w:t>
      </w:r>
      <w:r w:rsidR="0062407E">
        <w:rPr>
          <w:bCs/>
          <w:szCs w:val="24"/>
          <w:shd w:val="clear" w:color="auto" w:fill="FFFFFF"/>
        </w:rPr>
        <w:t>4</w:t>
      </w:r>
      <w:r>
        <w:rPr>
          <w:bCs/>
          <w:szCs w:val="24"/>
          <w:shd w:val="clear" w:color="auto" w:fill="FFFFFF"/>
        </w:rPr>
        <w:t>, Chapter</w:t>
      </w:r>
      <w:r w:rsidR="0062407E">
        <w:rPr>
          <w:bCs/>
          <w:szCs w:val="24"/>
          <w:shd w:val="clear" w:color="auto" w:fill="FFFFFF"/>
        </w:rPr>
        <w:t xml:space="preserve"> 4</w:t>
      </w:r>
      <w:r>
        <w:rPr>
          <w:bCs/>
          <w:szCs w:val="24"/>
          <w:shd w:val="clear" w:color="auto" w:fill="FFFFFF"/>
        </w:rPr>
        <w:t xml:space="preserve">, of the </w:t>
      </w:r>
      <w:r w:rsidR="0062407E">
        <w:rPr>
          <w:bCs/>
          <w:szCs w:val="24"/>
          <w:shd w:val="clear" w:color="auto" w:fill="FFFFFF"/>
        </w:rPr>
        <w:t>Newton Town</w:t>
      </w:r>
      <w:r w:rsidRPr="0089537A">
        <w:rPr>
          <w:bCs/>
          <w:szCs w:val="24"/>
          <w:shd w:val="clear" w:color="auto" w:fill="FFFFFF"/>
        </w:rPr>
        <w:t xml:space="preserve"> Code </w:t>
      </w:r>
      <w:r>
        <w:rPr>
          <w:bCs/>
          <w:szCs w:val="24"/>
          <w:shd w:val="clear" w:color="auto" w:fill="FFFFFF"/>
        </w:rPr>
        <w:t>(the “Code”) is hereby adopted to read as follows:</w:t>
      </w:r>
      <w:r w:rsidRPr="0089537A">
        <w:rPr>
          <w:bCs/>
          <w:szCs w:val="24"/>
          <w:shd w:val="clear" w:color="auto" w:fill="FFFFFF"/>
        </w:rPr>
        <w:t xml:space="preserve"> </w:t>
      </w:r>
    </w:p>
    <w:p w14:paraId="730576E9" w14:textId="77777777" w:rsidR="00B131A3" w:rsidRDefault="00B131A3" w:rsidP="00B131A3">
      <w:pPr>
        <w:contextualSpacing/>
        <w:rPr>
          <w:b/>
          <w:bCs/>
          <w:szCs w:val="24"/>
          <w:shd w:val="clear" w:color="auto" w:fill="FFFFFF"/>
        </w:rPr>
      </w:pPr>
      <w:bookmarkStart w:id="0" w:name="s122685"/>
    </w:p>
    <w:p w14:paraId="7030CE54" w14:textId="69AECC60" w:rsidR="005C5EB6" w:rsidRPr="00B01994" w:rsidRDefault="002F4CD8" w:rsidP="00EF68E9">
      <w:pPr>
        <w:contextualSpacing/>
        <w:jc w:val="both"/>
      </w:pPr>
      <w:r>
        <w:rPr>
          <w:b/>
          <w:bCs/>
          <w:szCs w:val="24"/>
          <w:shd w:val="clear" w:color="auto" w:fill="FFFFFF"/>
        </w:rPr>
        <w:t>SECTION 1:</w:t>
      </w:r>
      <w:r w:rsidR="00B131A3" w:rsidRPr="00780655">
        <w:rPr>
          <w:b/>
          <w:bCs/>
          <w:szCs w:val="24"/>
          <w:shd w:val="clear" w:color="auto" w:fill="FFFFFF"/>
        </w:rPr>
        <w:t xml:space="preserve"> </w:t>
      </w:r>
      <w:r>
        <w:rPr>
          <w:b/>
          <w:bCs/>
          <w:szCs w:val="24"/>
          <w:shd w:val="clear" w:color="auto" w:fill="FFFFFF"/>
        </w:rPr>
        <w:tab/>
      </w:r>
      <w:r w:rsidRPr="002F4CD8">
        <w:rPr>
          <w:b/>
          <w:bCs/>
          <w:szCs w:val="24"/>
          <w:u w:val="single"/>
          <w:shd w:val="clear" w:color="auto" w:fill="FFFFFF"/>
        </w:rPr>
        <w:t>PURPOSE</w:t>
      </w:r>
      <w:bookmarkEnd w:id="0"/>
      <w:r>
        <w:rPr>
          <w:b/>
          <w:bCs/>
          <w:szCs w:val="24"/>
          <w:shd w:val="clear" w:color="auto" w:fill="FFFFFF"/>
        </w:rPr>
        <w:t xml:space="preserve">. </w:t>
      </w:r>
      <w:r w:rsidR="00EF68E9">
        <w:rPr>
          <w:b/>
          <w:bCs/>
          <w:szCs w:val="24"/>
          <w:shd w:val="clear" w:color="auto" w:fill="FFFFFF"/>
        </w:rPr>
        <w:tab/>
      </w:r>
      <w:r w:rsidR="0005795A">
        <w:rPr>
          <w:szCs w:val="24"/>
          <w:shd w:val="clear" w:color="auto" w:fill="FFFFFF"/>
        </w:rPr>
        <w:t>The</w:t>
      </w:r>
      <w:r w:rsidR="0062407E">
        <w:rPr>
          <w:szCs w:val="24"/>
          <w:shd w:val="clear" w:color="auto" w:fill="FFFFFF"/>
        </w:rPr>
        <w:t xml:space="preserve"> Town</w:t>
      </w:r>
      <w:r w:rsidR="0005795A">
        <w:rPr>
          <w:szCs w:val="24"/>
          <w:shd w:val="clear" w:color="auto" w:fill="FFFFFF"/>
        </w:rPr>
        <w:t xml:space="preserve"> is a party to that certain </w:t>
      </w:r>
      <w:r w:rsidR="005C789C">
        <w:rPr>
          <w:szCs w:val="24"/>
          <w:shd w:val="clear" w:color="auto" w:fill="FFFFFF"/>
        </w:rPr>
        <w:t>Interlocal Cooperation Agreement between Cache County and Participating Municipalities of Cache County for Creation of an Interlocal Entity for County and Municipal Solid Waste Disposal dated November 20</w:t>
      </w:r>
      <w:r w:rsidR="004C5450">
        <w:rPr>
          <w:szCs w:val="24"/>
          <w:shd w:val="clear" w:color="auto" w:fill="FFFFFF"/>
        </w:rPr>
        <w:t xml:space="preserve">22 (the </w:t>
      </w:r>
      <w:r w:rsidR="004C5450" w:rsidRPr="00B01994">
        <w:rPr>
          <w:szCs w:val="24"/>
          <w:shd w:val="clear" w:color="auto" w:fill="FFFFFF"/>
        </w:rPr>
        <w:t>“Interlocal Agreement”)</w:t>
      </w:r>
      <w:r w:rsidR="00333A07" w:rsidRPr="00B01994">
        <w:rPr>
          <w:szCs w:val="24"/>
          <w:shd w:val="clear" w:color="auto" w:fill="FFFFFF"/>
        </w:rPr>
        <w:t xml:space="preserve"> which established the</w:t>
      </w:r>
      <w:r w:rsidR="005C789C" w:rsidRPr="00B01994">
        <w:rPr>
          <w:szCs w:val="24"/>
          <w:shd w:val="clear" w:color="auto" w:fill="FFFFFF"/>
        </w:rPr>
        <w:t xml:space="preserve"> </w:t>
      </w:r>
      <w:r w:rsidR="00B966F3" w:rsidRPr="00B01994">
        <w:rPr>
          <w:szCs w:val="24"/>
          <w:shd w:val="clear" w:color="auto" w:fill="FFFFFF"/>
        </w:rPr>
        <w:t>interlocal entity called the Cache Waste Consortium</w:t>
      </w:r>
      <w:r w:rsidR="005C789C" w:rsidRPr="00B01994">
        <w:rPr>
          <w:szCs w:val="24"/>
          <w:shd w:val="clear" w:color="auto" w:fill="FFFFFF"/>
        </w:rPr>
        <w:t xml:space="preserve"> (the “Consortium”). </w:t>
      </w:r>
      <w:r w:rsidR="00333A07" w:rsidRPr="00B01994">
        <w:rPr>
          <w:szCs w:val="24"/>
          <w:shd w:val="clear" w:color="auto" w:fill="FFFFFF"/>
        </w:rPr>
        <w:t xml:space="preserve">The Consortium </w:t>
      </w:r>
      <w:r w:rsidR="002762EA" w:rsidRPr="00B01994">
        <w:rPr>
          <w:szCs w:val="24"/>
          <w:shd w:val="clear" w:color="auto" w:fill="FFFFFF"/>
        </w:rPr>
        <w:t xml:space="preserve">may from time to time enter into </w:t>
      </w:r>
      <w:r w:rsidR="00333A07" w:rsidRPr="00B01994">
        <w:rPr>
          <w:szCs w:val="24"/>
          <w:shd w:val="clear" w:color="auto" w:fill="FFFFFF"/>
        </w:rPr>
        <w:t xml:space="preserve">certain </w:t>
      </w:r>
      <w:r w:rsidR="00333A07" w:rsidRPr="00B01994">
        <w:t xml:space="preserve">Solid </w:t>
      </w:r>
      <w:r w:rsidR="00333A07" w:rsidRPr="00B01994">
        <w:lastRenderedPageBreak/>
        <w:t>Waste Services Agreement</w:t>
      </w:r>
      <w:r w:rsidR="002762EA" w:rsidRPr="00B01994">
        <w:t>s</w:t>
      </w:r>
      <w:r w:rsidR="00333A07" w:rsidRPr="00B01994">
        <w:t xml:space="preserve"> (the “Services Agreement”) </w:t>
      </w:r>
      <w:r w:rsidR="002762EA" w:rsidRPr="00B01994">
        <w:t>whereby providers agree to</w:t>
      </w:r>
      <w:r w:rsidR="00333A07" w:rsidRPr="00B01994">
        <w:t xml:space="preserve"> provide </w:t>
      </w:r>
      <w:r w:rsidR="000431F7" w:rsidRPr="00B01994">
        <w:t>waste collection</w:t>
      </w:r>
      <w:r w:rsidR="00144715" w:rsidRPr="00B01994">
        <w:t xml:space="preserve"> services for all governmental entities who are a part of the Consortium. </w:t>
      </w:r>
      <w:r w:rsidR="00DC644D" w:rsidRPr="00B01994">
        <w:t>The Services Agreement</w:t>
      </w:r>
      <w:r w:rsidR="002762EA" w:rsidRPr="00B01994">
        <w:t>s</w:t>
      </w:r>
      <w:r w:rsidR="00DC644D" w:rsidRPr="00B01994">
        <w:t xml:space="preserve"> require governmental entities in the Consortium to adopt </w:t>
      </w:r>
      <w:r w:rsidR="00AD6BE5" w:rsidRPr="00B01994">
        <w:t xml:space="preserve">ordinances for the enforcement of the </w:t>
      </w:r>
      <w:r w:rsidR="000431F7" w:rsidRPr="00B01994">
        <w:t xml:space="preserve">exclusive right granted to </w:t>
      </w:r>
      <w:r w:rsidR="005F175A" w:rsidRPr="00B01994">
        <w:t>the provider</w:t>
      </w:r>
      <w:r w:rsidR="00EF68E9" w:rsidRPr="00B01994">
        <w:t xml:space="preserve"> </w:t>
      </w:r>
      <w:r w:rsidR="005F175A" w:rsidRPr="00B01994">
        <w:t>under contract with the</w:t>
      </w:r>
      <w:r w:rsidR="00DC2B1E" w:rsidRPr="00B01994">
        <w:t xml:space="preserve"> Consortium. This Chapter is meant</w:t>
      </w:r>
      <w:r w:rsidR="00B709A2" w:rsidRPr="00B01994">
        <w:t xml:space="preserve"> to</w:t>
      </w:r>
      <w:r w:rsidR="005C5EB6" w:rsidRPr="00B01994">
        <w:t>, and should be interpreted</w:t>
      </w:r>
      <w:r w:rsidR="00B709A2" w:rsidRPr="00B01994">
        <w:t xml:space="preserve"> to</w:t>
      </w:r>
      <w:r w:rsidR="005C5EB6" w:rsidRPr="00B01994">
        <w:t xml:space="preserve">, meet the requirements of the </w:t>
      </w:r>
      <w:r w:rsidR="00396838" w:rsidRPr="00B01994">
        <w:t xml:space="preserve">current </w:t>
      </w:r>
      <w:r w:rsidR="005C5EB6" w:rsidRPr="00B01994">
        <w:t>Services Agreement</w:t>
      </w:r>
      <w:r w:rsidR="00943A45" w:rsidRPr="00B01994">
        <w:t xml:space="preserve"> of the Consortium. </w:t>
      </w:r>
    </w:p>
    <w:p w14:paraId="0FC0C4F0" w14:textId="77777777" w:rsidR="005C5EB6" w:rsidRPr="00B01994" w:rsidRDefault="005C5EB6" w:rsidP="00B131A3">
      <w:pPr>
        <w:contextualSpacing/>
      </w:pPr>
    </w:p>
    <w:p w14:paraId="039292BD" w14:textId="0A9A6581" w:rsidR="00B131A3" w:rsidRPr="00B01994" w:rsidRDefault="003C6655" w:rsidP="00B131A3">
      <w:pPr>
        <w:contextualSpacing/>
        <w:rPr>
          <w:szCs w:val="24"/>
          <w:shd w:val="clear" w:color="auto" w:fill="FFFFFF"/>
        </w:rPr>
      </w:pPr>
      <w:r w:rsidRPr="00B01994">
        <w:rPr>
          <w:b/>
          <w:bCs/>
          <w:szCs w:val="24"/>
          <w:shd w:val="clear" w:color="auto" w:fill="FFFFFF"/>
        </w:rPr>
        <w:t>SECTION 2:</w:t>
      </w:r>
      <w:r w:rsidRPr="00B01994">
        <w:rPr>
          <w:b/>
          <w:bCs/>
          <w:szCs w:val="24"/>
          <w:shd w:val="clear" w:color="auto" w:fill="FFFFFF"/>
        </w:rPr>
        <w:tab/>
      </w:r>
      <w:r w:rsidRPr="00B01994">
        <w:rPr>
          <w:b/>
          <w:bCs/>
          <w:szCs w:val="24"/>
          <w:u w:val="single"/>
          <w:shd w:val="clear" w:color="auto" w:fill="FFFFFF"/>
        </w:rPr>
        <w:t>DEFINITIONS</w:t>
      </w:r>
      <w:r w:rsidR="000431F7" w:rsidRPr="00B01994">
        <w:t xml:space="preserve"> </w:t>
      </w:r>
    </w:p>
    <w:p w14:paraId="4974BE07" w14:textId="77777777" w:rsidR="002F4CD8" w:rsidRPr="00B01994" w:rsidRDefault="002F4CD8" w:rsidP="00B131A3">
      <w:pPr>
        <w:contextualSpacing/>
        <w:rPr>
          <w:b/>
          <w:bCs/>
          <w:szCs w:val="24"/>
          <w:shd w:val="clear" w:color="auto" w:fill="FFFFFF"/>
        </w:rPr>
      </w:pPr>
    </w:p>
    <w:p w14:paraId="58264542" w14:textId="2407BC34" w:rsidR="000207DA" w:rsidRPr="00B01994"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Bin</w:t>
      </w:r>
      <w:r w:rsidRPr="000207DA">
        <w:rPr>
          <w:spacing w:val="-3"/>
          <w:szCs w:val="24"/>
        </w:rPr>
        <w:t xml:space="preserve">” means </w:t>
      </w:r>
      <w:r w:rsidRPr="000207DA">
        <w:rPr>
          <w:szCs w:val="24"/>
        </w:rPr>
        <w:t>a watertight metal or heavy plastic receptacle with a hinged plastic lid and a capacity of between one (1) and eight (8) cubic yards, designed or intended to be mechanically dumped into a packer type truck</w:t>
      </w:r>
      <w:r w:rsidR="00B01994">
        <w:t xml:space="preserve"> and provided to the </w:t>
      </w:r>
      <w:r w:rsidR="0062407E">
        <w:t>Town</w:t>
      </w:r>
      <w:r w:rsidR="00B01994">
        <w:t xml:space="preserve"> by the </w:t>
      </w:r>
      <w:r w:rsidR="0062407E">
        <w:t>Town</w:t>
      </w:r>
      <w:r w:rsidR="00B01994">
        <w:t xml:space="preserve"> Collector. </w:t>
      </w:r>
    </w:p>
    <w:p w14:paraId="05E3D590" w14:textId="77777777" w:rsidR="00B01994" w:rsidRPr="000207DA" w:rsidRDefault="00B01994" w:rsidP="00B01994">
      <w:pPr>
        <w:tabs>
          <w:tab w:val="left" w:pos="-720"/>
          <w:tab w:val="left" w:pos="0"/>
          <w:tab w:val="left" w:pos="720"/>
        </w:tabs>
        <w:suppressAutoHyphens/>
        <w:ind w:left="720"/>
        <w:jc w:val="both"/>
        <w:rPr>
          <w:spacing w:val="-3"/>
          <w:szCs w:val="24"/>
        </w:rPr>
      </w:pPr>
    </w:p>
    <w:p w14:paraId="44B936C1" w14:textId="166459D1" w:rsidR="000207DA" w:rsidRPr="00B01994"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Cart</w:t>
      </w:r>
      <w:r w:rsidRPr="000207DA">
        <w:rPr>
          <w:spacing w:val="-3"/>
          <w:szCs w:val="24"/>
        </w:rPr>
        <w:t xml:space="preserve">” means </w:t>
      </w:r>
      <w:r w:rsidRPr="000207DA">
        <w:rPr>
          <w:szCs w:val="24"/>
        </w:rPr>
        <w:t>a watertight heavy plastic receptacle with a rated capacity of approximately sixty-four (64) or ninety-six (96) gallons, having a hinged, tight-fitting lid, and two (2) wheels</w:t>
      </w:r>
      <w:r w:rsidR="00B01994">
        <w:rPr>
          <w:szCs w:val="24"/>
        </w:rPr>
        <w:t xml:space="preserve"> and provided to the </w:t>
      </w:r>
      <w:r w:rsidR="00103899">
        <w:rPr>
          <w:szCs w:val="24"/>
        </w:rPr>
        <w:t>Town</w:t>
      </w:r>
      <w:r w:rsidR="00B01994">
        <w:rPr>
          <w:szCs w:val="24"/>
        </w:rPr>
        <w:t xml:space="preserve"> by the </w:t>
      </w:r>
      <w:r w:rsidR="00103899">
        <w:rPr>
          <w:szCs w:val="24"/>
        </w:rPr>
        <w:t>Town</w:t>
      </w:r>
      <w:r w:rsidR="00B01994">
        <w:rPr>
          <w:szCs w:val="24"/>
        </w:rPr>
        <w:t xml:space="preserve"> Collector. </w:t>
      </w:r>
    </w:p>
    <w:p w14:paraId="34AC1EC5" w14:textId="77777777" w:rsidR="00B01994" w:rsidRPr="00B01994" w:rsidRDefault="00B01994" w:rsidP="00B01994">
      <w:pPr>
        <w:tabs>
          <w:tab w:val="left" w:pos="-720"/>
          <w:tab w:val="left" w:pos="0"/>
          <w:tab w:val="left" w:pos="720"/>
        </w:tabs>
        <w:suppressAutoHyphens/>
        <w:jc w:val="both"/>
        <w:rPr>
          <w:spacing w:val="-3"/>
          <w:szCs w:val="24"/>
        </w:rPr>
      </w:pPr>
    </w:p>
    <w:p w14:paraId="0BDBF377" w14:textId="36D61F1A" w:rsidR="005D2C22" w:rsidRPr="00B01994" w:rsidRDefault="005D2C22" w:rsidP="00B01994">
      <w:pPr>
        <w:numPr>
          <w:ilvl w:val="1"/>
          <w:numId w:val="9"/>
        </w:numPr>
        <w:tabs>
          <w:tab w:val="left" w:pos="-720"/>
          <w:tab w:val="left" w:pos="0"/>
          <w:tab w:val="left" w:pos="720"/>
        </w:tabs>
        <w:suppressAutoHyphens/>
        <w:ind w:left="0" w:firstLine="720"/>
        <w:jc w:val="both"/>
        <w:rPr>
          <w:spacing w:val="-3"/>
          <w:szCs w:val="24"/>
        </w:rPr>
      </w:pPr>
      <w:r w:rsidRPr="00B01994">
        <w:rPr>
          <w:szCs w:val="24"/>
        </w:rPr>
        <w:t>“</w:t>
      </w:r>
      <w:r w:rsidR="0062407E">
        <w:rPr>
          <w:b/>
          <w:bCs/>
          <w:szCs w:val="24"/>
        </w:rPr>
        <w:t>Town</w:t>
      </w:r>
      <w:r w:rsidR="00FA7D9E" w:rsidRPr="00B01994">
        <w:rPr>
          <w:b/>
          <w:bCs/>
          <w:szCs w:val="24"/>
        </w:rPr>
        <w:t xml:space="preserve"> Collector</w:t>
      </w:r>
      <w:r w:rsidR="00FA7D9E" w:rsidRPr="00B01994">
        <w:rPr>
          <w:szCs w:val="24"/>
        </w:rPr>
        <w:t xml:space="preserve">” means </w:t>
      </w:r>
      <w:r w:rsidR="006B7F3C" w:rsidRPr="00B01994">
        <w:rPr>
          <w:szCs w:val="24"/>
        </w:rPr>
        <w:t xml:space="preserve">the provider </w:t>
      </w:r>
      <w:r w:rsidR="00B709A2" w:rsidRPr="00B01994">
        <w:rPr>
          <w:szCs w:val="24"/>
        </w:rPr>
        <w:t xml:space="preserve">currently </w:t>
      </w:r>
      <w:r w:rsidR="006B7F3C" w:rsidRPr="00B01994">
        <w:rPr>
          <w:szCs w:val="24"/>
        </w:rPr>
        <w:t xml:space="preserve">established by resolution of the </w:t>
      </w:r>
      <w:r w:rsidR="0062407E">
        <w:rPr>
          <w:szCs w:val="24"/>
        </w:rPr>
        <w:t>Town</w:t>
      </w:r>
      <w:r w:rsidR="006B7F3C" w:rsidRPr="00B01994">
        <w:rPr>
          <w:szCs w:val="24"/>
        </w:rPr>
        <w:t xml:space="preserve"> Council. </w:t>
      </w:r>
      <w:r w:rsidR="00FA7D9E" w:rsidRPr="00B01994">
        <w:rPr>
          <w:szCs w:val="24"/>
        </w:rPr>
        <w:t xml:space="preserve"> </w:t>
      </w:r>
    </w:p>
    <w:p w14:paraId="5E4322B6" w14:textId="77777777" w:rsidR="00B01994" w:rsidRPr="000207DA" w:rsidRDefault="00B01994" w:rsidP="00B01994">
      <w:pPr>
        <w:tabs>
          <w:tab w:val="left" w:pos="-720"/>
          <w:tab w:val="left" w:pos="0"/>
          <w:tab w:val="left" w:pos="720"/>
        </w:tabs>
        <w:suppressAutoHyphens/>
        <w:jc w:val="both"/>
        <w:rPr>
          <w:spacing w:val="-3"/>
          <w:szCs w:val="24"/>
        </w:rPr>
      </w:pPr>
    </w:p>
    <w:p w14:paraId="10765592" w14:textId="0B394A7C" w:rsidR="000207DA" w:rsidRPr="0068243B"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zCs w:val="24"/>
        </w:rPr>
        <w:t>“</w:t>
      </w:r>
      <w:r w:rsidRPr="000207DA">
        <w:rPr>
          <w:b/>
          <w:szCs w:val="24"/>
        </w:rPr>
        <w:t>Collection Service(s)</w:t>
      </w:r>
      <w:r w:rsidRPr="000207DA">
        <w:rPr>
          <w:szCs w:val="24"/>
        </w:rPr>
        <w:t xml:space="preserve">” means the process by which Solid Waste is removed from a Commercial or Residential Premises, transported to a transfer, </w:t>
      </w:r>
      <w:proofErr w:type="gramStart"/>
      <w:r w:rsidRPr="000207DA">
        <w:rPr>
          <w:szCs w:val="24"/>
        </w:rPr>
        <w:t>disposal</w:t>
      </w:r>
      <w:proofErr w:type="gramEnd"/>
      <w:r w:rsidRPr="000207DA">
        <w:rPr>
          <w:szCs w:val="24"/>
        </w:rPr>
        <w:t xml:space="preserve"> or </w:t>
      </w:r>
      <w:r w:rsidR="0068243B">
        <w:rPr>
          <w:szCs w:val="24"/>
        </w:rPr>
        <w:t>p</w:t>
      </w:r>
      <w:r w:rsidRPr="000207DA">
        <w:rPr>
          <w:szCs w:val="24"/>
        </w:rPr>
        <w:t xml:space="preserve">rocessing facility, and subsequently disposed or </w:t>
      </w:r>
      <w:r w:rsidR="0068243B">
        <w:rPr>
          <w:szCs w:val="24"/>
        </w:rPr>
        <w:t>p</w:t>
      </w:r>
      <w:r w:rsidRPr="000207DA">
        <w:rPr>
          <w:szCs w:val="24"/>
        </w:rPr>
        <w:t>rocessed.</w:t>
      </w:r>
    </w:p>
    <w:p w14:paraId="6ECD85B1" w14:textId="77777777" w:rsidR="0068243B" w:rsidRPr="000207DA" w:rsidRDefault="0068243B" w:rsidP="0068243B">
      <w:pPr>
        <w:tabs>
          <w:tab w:val="left" w:pos="-720"/>
          <w:tab w:val="left" w:pos="0"/>
          <w:tab w:val="left" w:pos="720"/>
        </w:tabs>
        <w:suppressAutoHyphens/>
        <w:jc w:val="both"/>
        <w:rPr>
          <w:spacing w:val="-3"/>
          <w:szCs w:val="24"/>
        </w:rPr>
      </w:pPr>
    </w:p>
    <w:p w14:paraId="4CD0C072" w14:textId="77777777" w:rsidR="000207DA"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bCs/>
          <w:spacing w:val="-3"/>
          <w:szCs w:val="24"/>
        </w:rPr>
        <w:t>Commercial Premises</w:t>
      </w:r>
      <w:r w:rsidRPr="000207DA">
        <w:rPr>
          <w:spacing w:val="-3"/>
          <w:szCs w:val="24"/>
        </w:rPr>
        <w:t>” means (</w:t>
      </w:r>
      <w:proofErr w:type="spellStart"/>
      <w:r w:rsidRPr="000207DA">
        <w:rPr>
          <w:spacing w:val="-3"/>
          <w:szCs w:val="24"/>
        </w:rPr>
        <w:t>i</w:t>
      </w:r>
      <w:proofErr w:type="spellEnd"/>
      <w:r w:rsidRPr="000207DA">
        <w:rPr>
          <w:spacing w:val="-3"/>
          <w:szCs w:val="24"/>
        </w:rPr>
        <w:t xml:space="preserve">) Multi-Family Complexes, and (ii) Premises at which business or governmental activity is conducted, including, but not limited to, retail sales, services, medical facilities, wholesale operations, manufacturing and industrial operations, governmental operations, and schools.  </w:t>
      </w:r>
    </w:p>
    <w:p w14:paraId="52177270" w14:textId="77777777" w:rsidR="0068243B" w:rsidRPr="000207DA" w:rsidRDefault="0068243B" w:rsidP="0068243B">
      <w:pPr>
        <w:tabs>
          <w:tab w:val="left" w:pos="-720"/>
          <w:tab w:val="left" w:pos="0"/>
          <w:tab w:val="left" w:pos="720"/>
        </w:tabs>
        <w:suppressAutoHyphens/>
        <w:jc w:val="both"/>
        <w:rPr>
          <w:spacing w:val="-3"/>
          <w:szCs w:val="24"/>
        </w:rPr>
      </w:pPr>
    </w:p>
    <w:p w14:paraId="13118E0F" w14:textId="0F85C723" w:rsidR="000207DA" w:rsidRPr="0068243B"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zCs w:val="24"/>
        </w:rPr>
        <w:t>“</w:t>
      </w:r>
      <w:r w:rsidRPr="000207DA">
        <w:rPr>
          <w:b/>
          <w:bCs/>
          <w:szCs w:val="24"/>
        </w:rPr>
        <w:t>Container</w:t>
      </w:r>
      <w:r w:rsidRPr="000207DA">
        <w:rPr>
          <w:szCs w:val="24"/>
        </w:rPr>
        <w:t>” means a Bin, Cart or Roll-Off Container</w:t>
      </w:r>
      <w:r w:rsidR="0068243B">
        <w:rPr>
          <w:szCs w:val="24"/>
        </w:rPr>
        <w:t xml:space="preserve"> provided by the </w:t>
      </w:r>
      <w:r w:rsidR="0062407E">
        <w:rPr>
          <w:szCs w:val="24"/>
        </w:rPr>
        <w:t>Town</w:t>
      </w:r>
      <w:r w:rsidR="0068243B">
        <w:rPr>
          <w:szCs w:val="24"/>
        </w:rPr>
        <w:t xml:space="preserve"> Provider. </w:t>
      </w:r>
    </w:p>
    <w:p w14:paraId="6BE0ABE0" w14:textId="77777777" w:rsidR="0068243B" w:rsidRPr="000207DA" w:rsidRDefault="0068243B" w:rsidP="0068243B">
      <w:pPr>
        <w:tabs>
          <w:tab w:val="left" w:pos="-720"/>
          <w:tab w:val="left" w:pos="0"/>
          <w:tab w:val="left" w:pos="720"/>
        </w:tabs>
        <w:suppressAutoHyphens/>
        <w:jc w:val="both"/>
        <w:rPr>
          <w:spacing w:val="-3"/>
          <w:szCs w:val="24"/>
        </w:rPr>
      </w:pPr>
    </w:p>
    <w:p w14:paraId="364977E6" w14:textId="77777777" w:rsidR="000207DA"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Dwelling Unit</w:t>
      </w:r>
      <w:r w:rsidRPr="000207DA">
        <w:rPr>
          <w:spacing w:val="-3"/>
          <w:szCs w:val="24"/>
        </w:rPr>
        <w:t>” means any individual living unit that includes a kitchen, and a room or suite of rooms, and is designed or occupied as separate living quarters for an individual or group of individuals</w:t>
      </w:r>
      <w:r w:rsidRPr="000207DA">
        <w:rPr>
          <w:szCs w:val="24"/>
        </w:rPr>
        <w:t xml:space="preserve">. However, </w:t>
      </w:r>
      <w:proofErr w:type="gramStart"/>
      <w:r w:rsidRPr="000207DA">
        <w:rPr>
          <w:szCs w:val="24"/>
        </w:rPr>
        <w:t>Dwelling</w:t>
      </w:r>
      <w:proofErr w:type="gramEnd"/>
      <w:r w:rsidRPr="000207DA">
        <w:rPr>
          <w:szCs w:val="24"/>
        </w:rPr>
        <w:t xml:space="preserve"> Unit does not include a hotel or motel unit.</w:t>
      </w:r>
      <w:r w:rsidRPr="000207DA">
        <w:rPr>
          <w:spacing w:val="-3"/>
          <w:szCs w:val="24"/>
        </w:rPr>
        <w:t xml:space="preserve"> </w:t>
      </w:r>
    </w:p>
    <w:p w14:paraId="6FBF9C2D" w14:textId="77777777" w:rsidR="009122CC" w:rsidRPr="00B01994" w:rsidRDefault="009122CC" w:rsidP="009122CC">
      <w:pPr>
        <w:tabs>
          <w:tab w:val="left" w:pos="-720"/>
          <w:tab w:val="left" w:pos="0"/>
          <w:tab w:val="left" w:pos="720"/>
        </w:tabs>
        <w:suppressAutoHyphens/>
        <w:jc w:val="both"/>
        <w:rPr>
          <w:spacing w:val="-3"/>
          <w:szCs w:val="24"/>
        </w:rPr>
      </w:pPr>
    </w:p>
    <w:p w14:paraId="1CBC9CED" w14:textId="77777777" w:rsidR="004B42C7" w:rsidRDefault="004B42C7" w:rsidP="00B01994">
      <w:pPr>
        <w:numPr>
          <w:ilvl w:val="1"/>
          <w:numId w:val="9"/>
        </w:numPr>
        <w:tabs>
          <w:tab w:val="left" w:pos="-720"/>
          <w:tab w:val="left" w:pos="0"/>
          <w:tab w:val="left" w:pos="720"/>
        </w:tabs>
        <w:suppressAutoHyphens/>
        <w:ind w:left="0" w:firstLine="720"/>
        <w:jc w:val="both"/>
        <w:rPr>
          <w:spacing w:val="-3"/>
          <w:szCs w:val="24"/>
        </w:rPr>
      </w:pPr>
      <w:r w:rsidRPr="00B01994">
        <w:rPr>
          <w:szCs w:val="24"/>
        </w:rPr>
        <w:t>“</w:t>
      </w:r>
      <w:r w:rsidRPr="00B01994">
        <w:rPr>
          <w:b/>
          <w:szCs w:val="24"/>
        </w:rPr>
        <w:t>Green Waste</w:t>
      </w:r>
      <w:r w:rsidRPr="00B01994">
        <w:rPr>
          <w:szCs w:val="24"/>
        </w:rPr>
        <w:t xml:space="preserve">” means any vegetative matter resulting from normal yard and landscaping maintenance that is not more than three (3) feet in its longest dimension or six (6) inches in diameter. Green Waste includes, but is not limited to, plant debris such as </w:t>
      </w:r>
      <w:proofErr w:type="gramStart"/>
      <w:r w:rsidRPr="00B01994">
        <w:rPr>
          <w:szCs w:val="24"/>
        </w:rPr>
        <w:t>palm</w:t>
      </w:r>
      <w:proofErr w:type="gramEnd"/>
      <w:r w:rsidRPr="00B01994">
        <w:rPr>
          <w:szCs w:val="24"/>
        </w:rPr>
        <w:t xml:space="preserve">, yucca and cactus, grass clippings, leaves, </w:t>
      </w:r>
      <w:proofErr w:type="spellStart"/>
      <w:r w:rsidRPr="00B01994">
        <w:rPr>
          <w:szCs w:val="24"/>
        </w:rPr>
        <w:t>prunings</w:t>
      </w:r>
      <w:proofErr w:type="spellEnd"/>
      <w:r w:rsidRPr="00B01994">
        <w:rPr>
          <w:szCs w:val="24"/>
        </w:rPr>
        <w:t>, weeds, branches, brush, undecorated Christmas trees, and other forms of vegetative waste.</w:t>
      </w:r>
      <w:r w:rsidRPr="00B01994">
        <w:rPr>
          <w:spacing w:val="-3"/>
          <w:szCs w:val="24"/>
        </w:rPr>
        <w:t xml:space="preserve"> </w:t>
      </w:r>
    </w:p>
    <w:p w14:paraId="5A0F9C0D" w14:textId="77777777" w:rsidR="00FC3A24" w:rsidRPr="00B01994" w:rsidRDefault="00FC3A24" w:rsidP="00FC3A24">
      <w:pPr>
        <w:tabs>
          <w:tab w:val="left" w:pos="-720"/>
          <w:tab w:val="left" w:pos="0"/>
          <w:tab w:val="left" w:pos="720"/>
        </w:tabs>
        <w:suppressAutoHyphens/>
        <w:jc w:val="both"/>
        <w:rPr>
          <w:spacing w:val="-3"/>
          <w:szCs w:val="24"/>
        </w:rPr>
      </w:pPr>
    </w:p>
    <w:p w14:paraId="4D50EEB4" w14:textId="22AC4FE3" w:rsidR="009122CC" w:rsidRPr="009122CC" w:rsidRDefault="000207DA" w:rsidP="009122CC">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Multi-Family Complex</w:t>
      </w:r>
      <w:r w:rsidRPr="000207DA">
        <w:rPr>
          <w:spacing w:val="-3"/>
          <w:szCs w:val="24"/>
        </w:rPr>
        <w:t xml:space="preserve">” means </w:t>
      </w:r>
      <w:r w:rsidRPr="000207DA">
        <w:rPr>
          <w:szCs w:val="24"/>
        </w:rPr>
        <w:t>any Premises with four (4) or more Dwelling Units, where such Dwelling Units receive centralized Collection Services (and not individualized Cart-based Collection Services).</w:t>
      </w:r>
    </w:p>
    <w:p w14:paraId="4BA58913" w14:textId="77777777" w:rsidR="009122CC" w:rsidRPr="000207DA" w:rsidRDefault="009122CC" w:rsidP="009122CC">
      <w:pPr>
        <w:tabs>
          <w:tab w:val="left" w:pos="-720"/>
          <w:tab w:val="left" w:pos="0"/>
          <w:tab w:val="left" w:pos="720"/>
        </w:tabs>
        <w:suppressAutoHyphens/>
        <w:ind w:left="720"/>
        <w:jc w:val="both"/>
        <w:rPr>
          <w:spacing w:val="-3"/>
          <w:szCs w:val="24"/>
        </w:rPr>
      </w:pPr>
    </w:p>
    <w:p w14:paraId="5052E4DB" w14:textId="77777777" w:rsidR="000207DA"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lastRenderedPageBreak/>
        <w:t>“</w:t>
      </w:r>
      <w:r w:rsidRPr="000207DA">
        <w:rPr>
          <w:b/>
          <w:spacing w:val="-3"/>
          <w:szCs w:val="24"/>
        </w:rPr>
        <w:t>Multi-Family Dwelling Unit</w:t>
      </w:r>
      <w:r w:rsidRPr="000207DA">
        <w:rPr>
          <w:spacing w:val="-3"/>
          <w:szCs w:val="24"/>
        </w:rPr>
        <w:t>” means a Dwelling Unit in a Multi-Family Complex.</w:t>
      </w:r>
    </w:p>
    <w:p w14:paraId="17AB5716" w14:textId="77777777" w:rsidR="009122CC" w:rsidRPr="000207DA" w:rsidRDefault="009122CC" w:rsidP="009122CC">
      <w:pPr>
        <w:tabs>
          <w:tab w:val="left" w:pos="-720"/>
          <w:tab w:val="left" w:pos="0"/>
          <w:tab w:val="left" w:pos="720"/>
        </w:tabs>
        <w:suppressAutoHyphens/>
        <w:jc w:val="both"/>
        <w:rPr>
          <w:spacing w:val="-3"/>
          <w:szCs w:val="24"/>
        </w:rPr>
      </w:pPr>
    </w:p>
    <w:p w14:paraId="17227D14" w14:textId="77777777" w:rsidR="000207DA" w:rsidRPr="009122CC" w:rsidRDefault="000207DA" w:rsidP="00B01994">
      <w:pPr>
        <w:numPr>
          <w:ilvl w:val="1"/>
          <w:numId w:val="9"/>
        </w:numPr>
        <w:tabs>
          <w:tab w:val="left" w:pos="-720"/>
          <w:tab w:val="left" w:pos="0"/>
          <w:tab w:val="left" w:pos="720"/>
        </w:tabs>
        <w:suppressAutoHyphens/>
        <w:ind w:left="0" w:firstLine="720"/>
        <w:jc w:val="both"/>
        <w:rPr>
          <w:spacing w:val="-3"/>
        </w:rPr>
      </w:pPr>
      <w:r w:rsidRPr="000207DA">
        <w:rPr>
          <w:b/>
          <w:color w:val="000000"/>
        </w:rPr>
        <w:t>“Overage”</w:t>
      </w:r>
      <w:r w:rsidRPr="000207DA">
        <w:rPr>
          <w:color w:val="000000"/>
        </w:rPr>
        <w:t xml:space="preserve"> is defined as (</w:t>
      </w:r>
      <w:proofErr w:type="spellStart"/>
      <w:r w:rsidRPr="000207DA">
        <w:rPr>
          <w:color w:val="000000"/>
        </w:rPr>
        <w:t>i</w:t>
      </w:r>
      <w:proofErr w:type="spellEnd"/>
      <w:r w:rsidRPr="000207DA">
        <w:rPr>
          <w:color w:val="000000"/>
        </w:rPr>
        <w:t>) Refuse, Recyclables or Green Waste exceeding its Container’s intended capacity such that the lid is lifted by at least ten inches (or would be lifted by at least ten inches if lowered) or (ii) Refuse, Recyclables or Green Waste placed on top of or in the immediate vicinity of the Container, in bags or otherwise.</w:t>
      </w:r>
      <w:r w:rsidRPr="000207DA">
        <w:t xml:space="preserve"> </w:t>
      </w:r>
    </w:p>
    <w:p w14:paraId="1F8CBFD7" w14:textId="77777777" w:rsidR="009122CC" w:rsidRPr="000207DA" w:rsidRDefault="009122CC" w:rsidP="009122CC">
      <w:pPr>
        <w:tabs>
          <w:tab w:val="left" w:pos="-720"/>
          <w:tab w:val="left" w:pos="0"/>
          <w:tab w:val="left" w:pos="720"/>
        </w:tabs>
        <w:suppressAutoHyphens/>
        <w:jc w:val="both"/>
        <w:rPr>
          <w:spacing w:val="-3"/>
        </w:rPr>
      </w:pPr>
    </w:p>
    <w:p w14:paraId="288C0F5A" w14:textId="168A59BF" w:rsidR="000207DA"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Premises</w:t>
      </w:r>
      <w:r w:rsidRPr="000207DA">
        <w:rPr>
          <w:spacing w:val="-3"/>
          <w:szCs w:val="24"/>
        </w:rPr>
        <w:t xml:space="preserve">” means any parcel of real property in the </w:t>
      </w:r>
      <w:r w:rsidR="00103899">
        <w:rPr>
          <w:spacing w:val="-3"/>
          <w:szCs w:val="24"/>
        </w:rPr>
        <w:t>Town</w:t>
      </w:r>
      <w:r w:rsidRPr="000207DA">
        <w:rPr>
          <w:spacing w:val="-3"/>
          <w:szCs w:val="24"/>
        </w:rPr>
        <w:t xml:space="preserve"> where Solid Waste is generated or accumulated.</w:t>
      </w:r>
    </w:p>
    <w:p w14:paraId="4527A6FB" w14:textId="77777777" w:rsidR="009122CC" w:rsidRPr="000207DA" w:rsidRDefault="009122CC" w:rsidP="009122CC">
      <w:pPr>
        <w:tabs>
          <w:tab w:val="left" w:pos="-720"/>
          <w:tab w:val="left" w:pos="0"/>
          <w:tab w:val="left" w:pos="720"/>
        </w:tabs>
        <w:suppressAutoHyphens/>
        <w:jc w:val="both"/>
        <w:rPr>
          <w:spacing w:val="-3"/>
          <w:szCs w:val="24"/>
        </w:rPr>
      </w:pPr>
    </w:p>
    <w:p w14:paraId="56CCB455" w14:textId="7D0C8080" w:rsidR="000207DA"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Recyclables</w:t>
      </w:r>
      <w:r w:rsidRPr="000207DA">
        <w:rPr>
          <w:spacing w:val="-3"/>
          <w:szCs w:val="24"/>
        </w:rPr>
        <w:t xml:space="preserve">” means </w:t>
      </w:r>
      <w:r w:rsidR="0006553F">
        <w:rPr>
          <w:spacing w:val="-3"/>
          <w:szCs w:val="24"/>
        </w:rPr>
        <w:t>aluminum cans, PET bottles with the symbol #1 with screw</w:t>
      </w:r>
      <w:r w:rsidR="00C978A0">
        <w:rPr>
          <w:spacing w:val="-3"/>
          <w:szCs w:val="24"/>
        </w:rPr>
        <w:t xml:space="preserve"> tops on</w:t>
      </w:r>
      <w:r w:rsidR="002B1E45">
        <w:rPr>
          <w:spacing w:val="-3"/>
          <w:szCs w:val="24"/>
        </w:rPr>
        <w:t>l</w:t>
      </w:r>
      <w:r w:rsidR="00C978A0">
        <w:rPr>
          <w:spacing w:val="-3"/>
          <w:szCs w:val="24"/>
        </w:rPr>
        <w:t xml:space="preserve">y, HDPE plastic bottles and containers with the symbol #2 </w:t>
      </w:r>
      <w:r w:rsidR="003F7ABC" w:rsidRPr="003F7ABC">
        <w:rPr>
          <w:spacing w:val="-3"/>
          <w:szCs w:val="24"/>
        </w:rPr>
        <w:t>(milk jugs, detergent containers, and shampoo bottles, etc.)</w:t>
      </w:r>
      <w:r w:rsidR="003F7ABC">
        <w:rPr>
          <w:spacing w:val="-3"/>
          <w:szCs w:val="24"/>
        </w:rPr>
        <w:t xml:space="preserve">, </w:t>
      </w:r>
      <w:r w:rsidR="00147924" w:rsidRPr="00147924">
        <w:rPr>
          <w:spacing w:val="-3"/>
          <w:szCs w:val="24"/>
        </w:rPr>
        <w:t>PP plastic bottles and containers with symbol # 5 (ex. yogurt containers, syrup bottles)</w:t>
      </w:r>
      <w:r w:rsidR="00A62256">
        <w:rPr>
          <w:spacing w:val="-3"/>
          <w:szCs w:val="24"/>
        </w:rPr>
        <w:t>, s</w:t>
      </w:r>
      <w:r w:rsidR="00A62256" w:rsidRPr="00A62256">
        <w:rPr>
          <w:spacing w:val="-3"/>
          <w:szCs w:val="24"/>
        </w:rPr>
        <w:t>teel and tin cans</w:t>
      </w:r>
      <w:r w:rsidR="00EF6477">
        <w:rPr>
          <w:spacing w:val="-3"/>
          <w:szCs w:val="24"/>
        </w:rPr>
        <w:t>, g</w:t>
      </w:r>
      <w:r w:rsidR="00EF6477" w:rsidRPr="00EF6477">
        <w:rPr>
          <w:spacing w:val="-3"/>
          <w:szCs w:val="24"/>
        </w:rPr>
        <w:t>lass food and beverage containers – any color</w:t>
      </w:r>
      <w:r w:rsidR="001D290F">
        <w:rPr>
          <w:spacing w:val="-3"/>
          <w:szCs w:val="24"/>
        </w:rPr>
        <w:t>, n</w:t>
      </w:r>
      <w:r w:rsidR="001D290F" w:rsidRPr="001D290F">
        <w:rPr>
          <w:spacing w:val="-3"/>
          <w:szCs w:val="24"/>
        </w:rPr>
        <w:t>ewspaper</w:t>
      </w:r>
      <w:r w:rsidR="001D290F">
        <w:rPr>
          <w:spacing w:val="-3"/>
          <w:szCs w:val="24"/>
        </w:rPr>
        <w:t xml:space="preserve">, mail, uncoated paperboard (Cereal </w:t>
      </w:r>
      <w:r w:rsidR="00DE36A8">
        <w:rPr>
          <w:spacing w:val="-3"/>
          <w:szCs w:val="24"/>
        </w:rPr>
        <w:t>boxes, food and snack boxes)</w:t>
      </w:r>
      <w:r w:rsidR="00630708">
        <w:rPr>
          <w:spacing w:val="-3"/>
          <w:szCs w:val="24"/>
        </w:rPr>
        <w:t>, o</w:t>
      </w:r>
      <w:r w:rsidR="00630708" w:rsidRPr="00630708">
        <w:rPr>
          <w:spacing w:val="-3"/>
          <w:szCs w:val="24"/>
        </w:rPr>
        <w:t>ld corrugated containers/cardboard (uncoated) (moving boxes, pizza boxes)</w:t>
      </w:r>
      <w:r w:rsidR="00630708">
        <w:rPr>
          <w:spacing w:val="-3"/>
          <w:szCs w:val="24"/>
        </w:rPr>
        <w:t xml:space="preserve">, </w:t>
      </w:r>
      <w:r w:rsidR="00763ABF">
        <w:rPr>
          <w:spacing w:val="-3"/>
          <w:szCs w:val="24"/>
        </w:rPr>
        <w:t>m</w:t>
      </w:r>
      <w:r w:rsidR="00763ABF" w:rsidRPr="00763ABF">
        <w:rPr>
          <w:spacing w:val="-3"/>
          <w:szCs w:val="24"/>
        </w:rPr>
        <w:t>agazines, glossy inserts and pamphlets</w:t>
      </w:r>
      <w:r w:rsidR="00763ABF">
        <w:rPr>
          <w:spacing w:val="-3"/>
          <w:szCs w:val="24"/>
        </w:rPr>
        <w:t>.</w:t>
      </w:r>
    </w:p>
    <w:p w14:paraId="126F5B60" w14:textId="77777777" w:rsidR="00763ABF" w:rsidRPr="000207DA" w:rsidRDefault="00763ABF" w:rsidP="00763ABF">
      <w:pPr>
        <w:tabs>
          <w:tab w:val="left" w:pos="-720"/>
          <w:tab w:val="left" w:pos="0"/>
          <w:tab w:val="left" w:pos="720"/>
        </w:tabs>
        <w:suppressAutoHyphens/>
        <w:jc w:val="both"/>
        <w:rPr>
          <w:spacing w:val="-3"/>
          <w:szCs w:val="24"/>
        </w:rPr>
      </w:pPr>
    </w:p>
    <w:p w14:paraId="062F146C" w14:textId="252542A2" w:rsidR="000207DA" w:rsidRPr="00763ABF"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Refuse</w:t>
      </w:r>
      <w:r w:rsidRPr="000207DA">
        <w:rPr>
          <w:spacing w:val="-3"/>
          <w:szCs w:val="24"/>
        </w:rPr>
        <w:t xml:space="preserve">” means </w:t>
      </w:r>
      <w:r w:rsidRPr="000207DA">
        <w:rPr>
          <w:szCs w:val="24"/>
        </w:rPr>
        <w:t>Solid Waste that is set out for collection and disposal pursuant to this Agreement. Refuse does not include Recyclables or Green Waste set out for collection.</w:t>
      </w:r>
    </w:p>
    <w:p w14:paraId="5EF2686F" w14:textId="77777777" w:rsidR="00763ABF" w:rsidRPr="000207DA" w:rsidRDefault="00763ABF" w:rsidP="00763ABF">
      <w:pPr>
        <w:tabs>
          <w:tab w:val="left" w:pos="-720"/>
          <w:tab w:val="left" w:pos="0"/>
          <w:tab w:val="left" w:pos="720"/>
        </w:tabs>
        <w:suppressAutoHyphens/>
        <w:jc w:val="both"/>
        <w:rPr>
          <w:spacing w:val="-3"/>
          <w:szCs w:val="24"/>
        </w:rPr>
      </w:pPr>
    </w:p>
    <w:p w14:paraId="47711FD7" w14:textId="77777777" w:rsidR="000207DA"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Residential Premises</w:t>
      </w:r>
      <w:r w:rsidRPr="000207DA">
        <w:rPr>
          <w:spacing w:val="-3"/>
          <w:szCs w:val="24"/>
        </w:rPr>
        <w:t>” means a Single-Family Premises.</w:t>
      </w:r>
    </w:p>
    <w:p w14:paraId="5CDEE413" w14:textId="77777777" w:rsidR="003E2A47" w:rsidRPr="000207DA" w:rsidRDefault="003E2A47" w:rsidP="003E2A47">
      <w:pPr>
        <w:tabs>
          <w:tab w:val="left" w:pos="-720"/>
          <w:tab w:val="left" w:pos="0"/>
          <w:tab w:val="left" w:pos="720"/>
        </w:tabs>
        <w:suppressAutoHyphens/>
        <w:jc w:val="both"/>
        <w:rPr>
          <w:spacing w:val="-3"/>
          <w:szCs w:val="24"/>
        </w:rPr>
      </w:pPr>
    </w:p>
    <w:p w14:paraId="65FD6D21" w14:textId="63F720AE" w:rsidR="003E2A47" w:rsidRPr="003E2A47" w:rsidRDefault="000207DA" w:rsidP="00183DB7">
      <w:pPr>
        <w:numPr>
          <w:ilvl w:val="1"/>
          <w:numId w:val="9"/>
        </w:numPr>
        <w:tabs>
          <w:tab w:val="left" w:pos="-720"/>
          <w:tab w:val="left" w:pos="0"/>
          <w:tab w:val="left" w:pos="720"/>
        </w:tabs>
        <w:suppressAutoHyphens/>
        <w:ind w:left="0" w:firstLine="720"/>
        <w:jc w:val="both"/>
        <w:rPr>
          <w:spacing w:val="-3"/>
          <w:szCs w:val="24"/>
        </w:rPr>
      </w:pPr>
      <w:r w:rsidRPr="000207DA">
        <w:rPr>
          <w:szCs w:val="24"/>
        </w:rPr>
        <w:t>“</w:t>
      </w:r>
      <w:r w:rsidRPr="000207DA">
        <w:rPr>
          <w:b/>
          <w:szCs w:val="24"/>
        </w:rPr>
        <w:t>Roll-Off Container</w:t>
      </w:r>
      <w:r w:rsidRPr="000207DA">
        <w:rPr>
          <w:szCs w:val="24"/>
        </w:rPr>
        <w:t xml:space="preserve">” means an all-metal container with ten (10) cubic yards or more capacity that is loaded onto a specialized collection vehicle. </w:t>
      </w:r>
    </w:p>
    <w:p w14:paraId="569EBE9B" w14:textId="77777777" w:rsidR="003E2A47" w:rsidRPr="000207DA" w:rsidRDefault="003E2A47" w:rsidP="003E2A47">
      <w:pPr>
        <w:tabs>
          <w:tab w:val="left" w:pos="-720"/>
          <w:tab w:val="left" w:pos="0"/>
          <w:tab w:val="left" w:pos="720"/>
        </w:tabs>
        <w:suppressAutoHyphens/>
        <w:jc w:val="both"/>
        <w:rPr>
          <w:spacing w:val="-3"/>
          <w:szCs w:val="24"/>
        </w:rPr>
      </w:pPr>
    </w:p>
    <w:p w14:paraId="390CD642" w14:textId="5528A83A" w:rsidR="000207DA" w:rsidRPr="003E2A47"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zCs w:val="24"/>
        </w:rPr>
        <w:t>“</w:t>
      </w:r>
      <w:r w:rsidRPr="000207DA">
        <w:rPr>
          <w:b/>
          <w:szCs w:val="24"/>
        </w:rPr>
        <w:t>Service Recipient</w:t>
      </w:r>
      <w:r w:rsidRPr="000207DA">
        <w:rPr>
          <w:szCs w:val="24"/>
        </w:rPr>
        <w:t xml:space="preserve">” means an owner or occupant of a Residential </w:t>
      </w:r>
      <w:r w:rsidR="00CB790C" w:rsidRPr="00B01994">
        <w:rPr>
          <w:szCs w:val="24"/>
        </w:rPr>
        <w:t xml:space="preserve">or Commercial </w:t>
      </w:r>
      <w:r w:rsidRPr="000207DA">
        <w:rPr>
          <w:szCs w:val="24"/>
        </w:rPr>
        <w:t xml:space="preserve">Premises who is receiving Collection Services. </w:t>
      </w:r>
    </w:p>
    <w:p w14:paraId="664184FC" w14:textId="77777777" w:rsidR="003E2A47" w:rsidRPr="000207DA" w:rsidRDefault="003E2A47" w:rsidP="003E2A47">
      <w:pPr>
        <w:tabs>
          <w:tab w:val="left" w:pos="-720"/>
          <w:tab w:val="left" w:pos="0"/>
          <w:tab w:val="left" w:pos="720"/>
        </w:tabs>
        <w:suppressAutoHyphens/>
        <w:jc w:val="both"/>
        <w:rPr>
          <w:spacing w:val="-3"/>
          <w:szCs w:val="24"/>
        </w:rPr>
      </w:pPr>
    </w:p>
    <w:p w14:paraId="470C02BB" w14:textId="584FDF5A" w:rsidR="003E2A47" w:rsidRPr="003E2A47"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zCs w:val="24"/>
        </w:rPr>
        <w:t>“</w:t>
      </w:r>
      <w:r w:rsidRPr="000207DA">
        <w:rPr>
          <w:b/>
          <w:szCs w:val="24"/>
        </w:rPr>
        <w:t>Single-Family Premises</w:t>
      </w:r>
      <w:r w:rsidRPr="000207DA">
        <w:rPr>
          <w:szCs w:val="24"/>
        </w:rPr>
        <w:t>” means (</w:t>
      </w:r>
      <w:proofErr w:type="spellStart"/>
      <w:r w:rsidRPr="000207DA">
        <w:rPr>
          <w:szCs w:val="24"/>
        </w:rPr>
        <w:t>i</w:t>
      </w:r>
      <w:proofErr w:type="spellEnd"/>
      <w:r w:rsidRPr="000207DA">
        <w:rPr>
          <w:szCs w:val="24"/>
        </w:rPr>
        <w:t xml:space="preserve">) any Premises with less than four (4) Dwelling Units, and (ii) any Premises with four (4) or more Dwelling Units where each Dwelling Unit receives individualized Cart-based Collection Services (and not centralized Collection Services), which Premises have been registered or verified with the </w:t>
      </w:r>
      <w:r w:rsidR="00103899">
        <w:rPr>
          <w:szCs w:val="24"/>
        </w:rPr>
        <w:t>Town</w:t>
      </w:r>
      <w:r w:rsidRPr="000207DA">
        <w:rPr>
          <w:szCs w:val="24"/>
        </w:rPr>
        <w:t xml:space="preserve"> for the receipt of Collection Services.</w:t>
      </w:r>
    </w:p>
    <w:p w14:paraId="3C847932" w14:textId="10AFE5B5" w:rsidR="000207DA" w:rsidRPr="000207DA" w:rsidRDefault="000207DA" w:rsidP="003E2A47">
      <w:pPr>
        <w:tabs>
          <w:tab w:val="left" w:pos="-720"/>
          <w:tab w:val="left" w:pos="0"/>
          <w:tab w:val="left" w:pos="720"/>
        </w:tabs>
        <w:suppressAutoHyphens/>
        <w:jc w:val="both"/>
        <w:rPr>
          <w:spacing w:val="-3"/>
          <w:szCs w:val="24"/>
        </w:rPr>
      </w:pPr>
      <w:r w:rsidRPr="000207DA">
        <w:rPr>
          <w:szCs w:val="24"/>
        </w:rPr>
        <w:t xml:space="preserve">  </w:t>
      </w:r>
    </w:p>
    <w:p w14:paraId="412A3720" w14:textId="004F26FC" w:rsidR="000207DA" w:rsidRPr="003E2A47"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Solid Waste</w:t>
      </w:r>
      <w:r w:rsidRPr="000207DA">
        <w:rPr>
          <w:spacing w:val="-3"/>
          <w:szCs w:val="24"/>
        </w:rPr>
        <w:t xml:space="preserve">” means </w:t>
      </w:r>
      <w:r w:rsidRPr="000207DA">
        <w:rPr>
          <w:iCs/>
          <w:szCs w:val="24"/>
        </w:rPr>
        <w:t xml:space="preserve">all putrescible and non-putrescible solid, semi-solid, and liquid wastes that are generated or coming to exist in the </w:t>
      </w:r>
      <w:r w:rsidR="0062407E">
        <w:rPr>
          <w:iCs/>
          <w:szCs w:val="24"/>
        </w:rPr>
        <w:t>Town</w:t>
      </w:r>
      <w:r w:rsidRPr="000207DA">
        <w:rPr>
          <w:iCs/>
          <w:szCs w:val="24"/>
        </w:rPr>
        <w:t>, including discarded Recyclables and Green Waste, but excluding Unacceptable Waste.</w:t>
      </w:r>
      <w:bookmarkStart w:id="1" w:name="_Hlk120635338"/>
    </w:p>
    <w:p w14:paraId="6D35617E" w14:textId="77777777" w:rsidR="003E2A47" w:rsidRPr="000207DA" w:rsidRDefault="003E2A47" w:rsidP="003E2A47">
      <w:pPr>
        <w:tabs>
          <w:tab w:val="left" w:pos="-720"/>
          <w:tab w:val="left" w:pos="0"/>
          <w:tab w:val="left" w:pos="720"/>
        </w:tabs>
        <w:suppressAutoHyphens/>
        <w:jc w:val="both"/>
        <w:rPr>
          <w:spacing w:val="-3"/>
          <w:szCs w:val="24"/>
        </w:rPr>
      </w:pPr>
    </w:p>
    <w:p w14:paraId="0B9196CD" w14:textId="1C1BD876" w:rsidR="000207DA" w:rsidRPr="00B01994" w:rsidRDefault="000207DA" w:rsidP="00B01994">
      <w:pPr>
        <w:numPr>
          <w:ilvl w:val="1"/>
          <w:numId w:val="9"/>
        </w:numPr>
        <w:tabs>
          <w:tab w:val="left" w:pos="-720"/>
          <w:tab w:val="left" w:pos="0"/>
          <w:tab w:val="left" w:pos="720"/>
        </w:tabs>
        <w:suppressAutoHyphens/>
        <w:ind w:left="0" w:firstLine="720"/>
        <w:jc w:val="both"/>
        <w:rPr>
          <w:spacing w:val="-3"/>
          <w:szCs w:val="24"/>
        </w:rPr>
      </w:pPr>
      <w:r w:rsidRPr="000207DA">
        <w:rPr>
          <w:spacing w:val="-3"/>
          <w:szCs w:val="24"/>
        </w:rPr>
        <w:t>“</w:t>
      </w:r>
      <w:r w:rsidRPr="000207DA">
        <w:rPr>
          <w:b/>
          <w:spacing w:val="-3"/>
          <w:szCs w:val="24"/>
        </w:rPr>
        <w:t>Unacceptable Waste</w:t>
      </w:r>
      <w:r w:rsidRPr="000207DA">
        <w:rPr>
          <w:spacing w:val="-3"/>
          <w:szCs w:val="24"/>
        </w:rPr>
        <w:t xml:space="preserve">” means </w:t>
      </w:r>
      <w:r w:rsidRPr="000207DA">
        <w:rPr>
          <w:szCs w:val="24"/>
        </w:rPr>
        <w:t xml:space="preserve">any waste tires, radioactive, volatile, corrosive, flammable, explosive, biomedical, infectious, bio-hazardous, regulated medical or hazardous waste, toxic substance or material, as defined by, characterized, or listed under applicable federal, state, or local laws or regulations, any materials containing information protected by federal, state or local privacy and security laws or regulations (unless tendered to </w:t>
      </w:r>
      <w:r w:rsidR="003E2A47">
        <w:rPr>
          <w:szCs w:val="24"/>
        </w:rPr>
        <w:t xml:space="preserve">the </w:t>
      </w:r>
      <w:r w:rsidR="0062407E">
        <w:rPr>
          <w:szCs w:val="24"/>
        </w:rPr>
        <w:t xml:space="preserve">Town </w:t>
      </w:r>
      <w:r w:rsidR="003E2A47">
        <w:rPr>
          <w:szCs w:val="24"/>
        </w:rPr>
        <w:t>Collector</w:t>
      </w:r>
      <w:r w:rsidRPr="000207DA">
        <w:rPr>
          <w:szCs w:val="24"/>
        </w:rPr>
        <w:t xml:space="preserve"> pursuant to a separate agreement), or any material the acceptance or handling of which would cause a violation of any </w:t>
      </w:r>
      <w:r w:rsidR="00EB1241">
        <w:rPr>
          <w:szCs w:val="24"/>
        </w:rPr>
        <w:t>a</w:t>
      </w:r>
      <w:r w:rsidRPr="000207DA">
        <w:rPr>
          <w:szCs w:val="24"/>
        </w:rPr>
        <w:t xml:space="preserve">pplicable </w:t>
      </w:r>
      <w:r w:rsidR="00EB1241">
        <w:rPr>
          <w:szCs w:val="24"/>
        </w:rPr>
        <w:t>statute, rule or regulation</w:t>
      </w:r>
      <w:r w:rsidRPr="000207DA">
        <w:rPr>
          <w:szCs w:val="24"/>
        </w:rPr>
        <w:t xml:space="preserve">, damage to </w:t>
      </w:r>
      <w:r w:rsidR="007E103C">
        <w:rPr>
          <w:szCs w:val="24"/>
        </w:rPr>
        <w:t xml:space="preserve">the </w:t>
      </w:r>
      <w:r w:rsidR="0062407E">
        <w:rPr>
          <w:szCs w:val="24"/>
        </w:rPr>
        <w:t>Town</w:t>
      </w:r>
      <w:r w:rsidR="007E103C">
        <w:rPr>
          <w:szCs w:val="24"/>
        </w:rPr>
        <w:t xml:space="preserve"> Collector’s </w:t>
      </w:r>
      <w:r w:rsidRPr="000207DA">
        <w:rPr>
          <w:szCs w:val="24"/>
        </w:rPr>
        <w:t xml:space="preserve">equipment of facilities, or present a substantial endangerment to the health or safety of the public or </w:t>
      </w:r>
      <w:r w:rsidR="007E103C">
        <w:rPr>
          <w:szCs w:val="24"/>
        </w:rPr>
        <w:t xml:space="preserve">the  </w:t>
      </w:r>
      <w:r w:rsidR="0062407E">
        <w:rPr>
          <w:szCs w:val="24"/>
        </w:rPr>
        <w:t>Town</w:t>
      </w:r>
      <w:r w:rsidR="007E103C">
        <w:rPr>
          <w:szCs w:val="24"/>
        </w:rPr>
        <w:t xml:space="preserve"> </w:t>
      </w:r>
      <w:r w:rsidR="007E103C">
        <w:rPr>
          <w:szCs w:val="24"/>
        </w:rPr>
        <w:lastRenderedPageBreak/>
        <w:t>Collector’s</w:t>
      </w:r>
      <w:r w:rsidRPr="000207DA">
        <w:rPr>
          <w:szCs w:val="24"/>
        </w:rPr>
        <w:t xml:space="preserve"> employees. Title to and liability for Unacceptable Waste shall </w:t>
      </w:r>
      <w:proofErr w:type="gramStart"/>
      <w:r w:rsidRPr="000207DA">
        <w:rPr>
          <w:szCs w:val="24"/>
        </w:rPr>
        <w:t>remain with the generator at all times</w:t>
      </w:r>
      <w:proofErr w:type="gramEnd"/>
      <w:r w:rsidRPr="000207DA">
        <w:rPr>
          <w:szCs w:val="24"/>
        </w:rPr>
        <w:t>.</w:t>
      </w:r>
    </w:p>
    <w:bookmarkEnd w:id="1"/>
    <w:p w14:paraId="207183CC" w14:textId="6B52F795" w:rsidR="002F4CD8" w:rsidRDefault="002F4CD8" w:rsidP="00B01994">
      <w:pPr>
        <w:contextualSpacing/>
        <w:jc w:val="both"/>
        <w:rPr>
          <w:b/>
          <w:bCs/>
          <w:szCs w:val="24"/>
          <w:shd w:val="clear" w:color="auto" w:fill="FFFFFF"/>
        </w:rPr>
      </w:pPr>
    </w:p>
    <w:p w14:paraId="1A025C46" w14:textId="132C1E7D" w:rsidR="002F4CD8" w:rsidRDefault="00AF071D" w:rsidP="0094713A">
      <w:pPr>
        <w:contextualSpacing/>
        <w:jc w:val="both"/>
        <w:rPr>
          <w:szCs w:val="24"/>
          <w:shd w:val="clear" w:color="auto" w:fill="FFFFFF"/>
        </w:rPr>
      </w:pPr>
      <w:r w:rsidRPr="003362F2">
        <w:rPr>
          <w:b/>
          <w:bCs/>
          <w:szCs w:val="24"/>
          <w:shd w:val="clear" w:color="auto" w:fill="FFFFFF"/>
        </w:rPr>
        <w:t>SECTION 3:</w:t>
      </w:r>
      <w:r w:rsidRPr="003362F2">
        <w:rPr>
          <w:b/>
          <w:bCs/>
          <w:szCs w:val="24"/>
          <w:shd w:val="clear" w:color="auto" w:fill="FFFFFF"/>
        </w:rPr>
        <w:tab/>
      </w:r>
      <w:r>
        <w:rPr>
          <w:b/>
          <w:bCs/>
          <w:szCs w:val="24"/>
          <w:u w:val="single"/>
          <w:shd w:val="clear" w:color="auto" w:fill="FFFFFF"/>
        </w:rPr>
        <w:t>WASTE MANAGEMENT GRANTED EXCLUSIVE FRANCHISE</w:t>
      </w:r>
      <w:r>
        <w:rPr>
          <w:szCs w:val="24"/>
          <w:shd w:val="clear" w:color="auto" w:fill="FFFFFF"/>
        </w:rPr>
        <w:t xml:space="preserve">. </w:t>
      </w:r>
      <w:r w:rsidR="0083590D">
        <w:rPr>
          <w:szCs w:val="24"/>
          <w:shd w:val="clear" w:color="auto" w:fill="FFFFFF"/>
        </w:rPr>
        <w:tab/>
      </w:r>
      <w:r w:rsidR="00943A45">
        <w:rPr>
          <w:szCs w:val="24"/>
          <w:shd w:val="clear" w:color="auto" w:fill="FFFFFF"/>
        </w:rPr>
        <w:t xml:space="preserve">The </w:t>
      </w:r>
      <w:r w:rsidR="0062407E">
        <w:rPr>
          <w:szCs w:val="24"/>
          <w:shd w:val="clear" w:color="auto" w:fill="FFFFFF"/>
        </w:rPr>
        <w:t>Town</w:t>
      </w:r>
      <w:r w:rsidR="00943A45">
        <w:rPr>
          <w:szCs w:val="24"/>
          <w:shd w:val="clear" w:color="auto" w:fill="FFFFFF"/>
        </w:rPr>
        <w:t xml:space="preserve"> Collector</w:t>
      </w:r>
      <w:r w:rsidR="00EF68E9">
        <w:rPr>
          <w:szCs w:val="24"/>
          <w:shd w:val="clear" w:color="auto" w:fill="FFFFFF"/>
        </w:rPr>
        <w:t xml:space="preserve"> is here</w:t>
      </w:r>
      <w:r w:rsidR="002B1E45">
        <w:rPr>
          <w:szCs w:val="24"/>
          <w:shd w:val="clear" w:color="auto" w:fill="FFFFFF"/>
        </w:rPr>
        <w:t>by</w:t>
      </w:r>
      <w:r w:rsidR="00EF68E9">
        <w:rPr>
          <w:szCs w:val="24"/>
          <w:shd w:val="clear" w:color="auto" w:fill="FFFFFF"/>
        </w:rPr>
        <w:t xml:space="preserve"> granted </w:t>
      </w:r>
      <w:r w:rsidR="00BE06F7">
        <w:rPr>
          <w:szCs w:val="24"/>
          <w:shd w:val="clear" w:color="auto" w:fill="FFFFFF"/>
        </w:rPr>
        <w:t xml:space="preserve">the exclusive duty, right and privilege to provide </w:t>
      </w:r>
      <w:r w:rsidR="001F7BC8">
        <w:rPr>
          <w:szCs w:val="24"/>
          <w:shd w:val="clear" w:color="auto" w:fill="FFFFFF"/>
        </w:rPr>
        <w:t>Collection</w:t>
      </w:r>
      <w:r w:rsidR="00BE06F7">
        <w:rPr>
          <w:szCs w:val="24"/>
          <w:shd w:val="clear" w:color="auto" w:fill="FFFFFF"/>
        </w:rPr>
        <w:t xml:space="preserve"> Services or otherwise handle all Solid Waste</w:t>
      </w:r>
      <w:r w:rsidR="001F7BC8">
        <w:rPr>
          <w:szCs w:val="24"/>
          <w:shd w:val="clear" w:color="auto" w:fill="FFFFFF"/>
        </w:rPr>
        <w:t xml:space="preserve"> generated, deposited, </w:t>
      </w:r>
      <w:proofErr w:type="gramStart"/>
      <w:r w:rsidR="001F7BC8">
        <w:rPr>
          <w:szCs w:val="24"/>
          <w:shd w:val="clear" w:color="auto" w:fill="FFFFFF"/>
        </w:rPr>
        <w:t>accumulated</w:t>
      </w:r>
      <w:proofErr w:type="gramEnd"/>
      <w:r w:rsidR="001F7BC8">
        <w:rPr>
          <w:szCs w:val="24"/>
          <w:shd w:val="clear" w:color="auto" w:fill="FFFFFF"/>
        </w:rPr>
        <w:t xml:space="preserve"> or coming to exist at Commercial and Residential Premises in the </w:t>
      </w:r>
      <w:r w:rsidR="0062407E">
        <w:rPr>
          <w:szCs w:val="24"/>
          <w:shd w:val="clear" w:color="auto" w:fill="FFFFFF"/>
        </w:rPr>
        <w:t>Town</w:t>
      </w:r>
      <w:r w:rsidR="001F7BC8">
        <w:rPr>
          <w:szCs w:val="24"/>
          <w:shd w:val="clear" w:color="auto" w:fill="FFFFFF"/>
        </w:rPr>
        <w:t xml:space="preserve">. </w:t>
      </w:r>
    </w:p>
    <w:p w14:paraId="39E56590" w14:textId="77777777" w:rsidR="0094713A" w:rsidRDefault="0094713A" w:rsidP="0094713A">
      <w:pPr>
        <w:contextualSpacing/>
        <w:jc w:val="both"/>
        <w:rPr>
          <w:szCs w:val="24"/>
          <w:shd w:val="clear" w:color="auto" w:fill="FFFFFF"/>
        </w:rPr>
      </w:pPr>
    </w:p>
    <w:p w14:paraId="1EFF297C" w14:textId="1D0A8A30" w:rsidR="00CD0BA4" w:rsidRDefault="00CD0BA4" w:rsidP="00CD0BA4">
      <w:pPr>
        <w:contextualSpacing/>
        <w:jc w:val="both"/>
        <w:rPr>
          <w:szCs w:val="24"/>
          <w:shd w:val="clear" w:color="auto" w:fill="FFFFFF"/>
        </w:rPr>
      </w:pPr>
      <w:r w:rsidRPr="003362F2">
        <w:rPr>
          <w:b/>
          <w:bCs/>
          <w:szCs w:val="24"/>
          <w:shd w:val="clear" w:color="auto" w:fill="FFFFFF"/>
        </w:rPr>
        <w:t xml:space="preserve">SECTION </w:t>
      </w:r>
      <w:r>
        <w:rPr>
          <w:b/>
          <w:bCs/>
          <w:szCs w:val="24"/>
          <w:shd w:val="clear" w:color="auto" w:fill="FFFFFF"/>
        </w:rPr>
        <w:t>4</w:t>
      </w:r>
      <w:r w:rsidRPr="003362F2">
        <w:rPr>
          <w:b/>
          <w:bCs/>
          <w:szCs w:val="24"/>
          <w:shd w:val="clear" w:color="auto" w:fill="FFFFFF"/>
        </w:rPr>
        <w:t>:</w:t>
      </w:r>
      <w:r w:rsidRPr="003362F2">
        <w:rPr>
          <w:b/>
          <w:bCs/>
          <w:szCs w:val="24"/>
          <w:shd w:val="clear" w:color="auto" w:fill="FFFFFF"/>
        </w:rPr>
        <w:tab/>
      </w:r>
      <w:r w:rsidR="003867AA">
        <w:rPr>
          <w:b/>
          <w:bCs/>
          <w:szCs w:val="24"/>
          <w:u w:val="single"/>
          <w:shd w:val="clear" w:color="auto" w:fill="FFFFFF"/>
        </w:rPr>
        <w:t xml:space="preserve">REQUIREMENT </w:t>
      </w:r>
      <w:r w:rsidR="00470EC4">
        <w:rPr>
          <w:b/>
          <w:bCs/>
          <w:szCs w:val="24"/>
          <w:u w:val="single"/>
          <w:shd w:val="clear" w:color="auto" w:fill="FFFFFF"/>
        </w:rPr>
        <w:t>FOR COLLECTION SERVICES</w:t>
      </w:r>
      <w:r>
        <w:rPr>
          <w:szCs w:val="24"/>
          <w:shd w:val="clear" w:color="auto" w:fill="FFFFFF"/>
        </w:rPr>
        <w:t xml:space="preserve">. </w:t>
      </w:r>
      <w:r w:rsidR="0083590D">
        <w:rPr>
          <w:szCs w:val="24"/>
          <w:shd w:val="clear" w:color="auto" w:fill="FFFFFF"/>
        </w:rPr>
        <w:tab/>
      </w:r>
      <w:r w:rsidR="00470EC4">
        <w:rPr>
          <w:szCs w:val="24"/>
          <w:shd w:val="clear" w:color="auto" w:fill="FFFFFF"/>
        </w:rPr>
        <w:t xml:space="preserve">All Commercial and Residential Premises in the </w:t>
      </w:r>
      <w:r w:rsidR="0062407E">
        <w:rPr>
          <w:szCs w:val="24"/>
          <w:shd w:val="clear" w:color="auto" w:fill="FFFFFF"/>
        </w:rPr>
        <w:t>Town</w:t>
      </w:r>
      <w:r w:rsidR="00470EC4">
        <w:rPr>
          <w:szCs w:val="24"/>
          <w:shd w:val="clear" w:color="auto" w:fill="FFFFFF"/>
        </w:rPr>
        <w:t xml:space="preserve"> shall </w:t>
      </w:r>
      <w:r w:rsidR="00513C47">
        <w:rPr>
          <w:szCs w:val="24"/>
          <w:shd w:val="clear" w:color="auto" w:fill="FFFFFF"/>
        </w:rPr>
        <w:t xml:space="preserve">receive Collection Services through the </w:t>
      </w:r>
      <w:r w:rsidR="0062407E">
        <w:rPr>
          <w:szCs w:val="24"/>
          <w:shd w:val="clear" w:color="auto" w:fill="FFFFFF"/>
        </w:rPr>
        <w:t>Town</w:t>
      </w:r>
      <w:r w:rsidR="00943A45">
        <w:rPr>
          <w:szCs w:val="24"/>
          <w:shd w:val="clear" w:color="auto" w:fill="FFFFFF"/>
        </w:rPr>
        <w:t xml:space="preserve"> Collector</w:t>
      </w:r>
      <w:r w:rsidR="00330871">
        <w:rPr>
          <w:szCs w:val="24"/>
          <w:shd w:val="clear" w:color="auto" w:fill="FFFFFF"/>
        </w:rPr>
        <w:t xml:space="preserve"> and shall enroll in Collection Services with the </w:t>
      </w:r>
      <w:r w:rsidR="0062407E">
        <w:rPr>
          <w:szCs w:val="24"/>
          <w:shd w:val="clear" w:color="auto" w:fill="FFFFFF"/>
        </w:rPr>
        <w:t>Town</w:t>
      </w:r>
      <w:r w:rsidR="00330871">
        <w:rPr>
          <w:szCs w:val="24"/>
          <w:shd w:val="clear" w:color="auto" w:fill="FFFFFF"/>
        </w:rPr>
        <w:t xml:space="preserve"> through the forms and agreements adopted by the </w:t>
      </w:r>
      <w:r w:rsidR="0062407E">
        <w:rPr>
          <w:szCs w:val="24"/>
          <w:shd w:val="clear" w:color="auto" w:fill="FFFFFF"/>
        </w:rPr>
        <w:t>Town</w:t>
      </w:r>
      <w:r w:rsidR="00F575CD">
        <w:rPr>
          <w:szCs w:val="24"/>
          <w:shd w:val="clear" w:color="auto" w:fill="FFFFFF"/>
        </w:rPr>
        <w:t xml:space="preserve">. </w:t>
      </w:r>
    </w:p>
    <w:p w14:paraId="3DB2D70F" w14:textId="77777777" w:rsidR="0094713A" w:rsidRDefault="0094713A" w:rsidP="0094713A">
      <w:pPr>
        <w:contextualSpacing/>
        <w:jc w:val="both"/>
        <w:rPr>
          <w:szCs w:val="24"/>
          <w:shd w:val="clear" w:color="auto" w:fill="FFFFFF"/>
        </w:rPr>
      </w:pPr>
    </w:p>
    <w:p w14:paraId="61401A0D" w14:textId="3D6B14E9" w:rsidR="00AB61CF" w:rsidRDefault="0083590D" w:rsidP="0083590D">
      <w:pPr>
        <w:contextualSpacing/>
        <w:jc w:val="both"/>
        <w:rPr>
          <w:b/>
          <w:bCs/>
          <w:szCs w:val="24"/>
          <w:shd w:val="clear" w:color="auto" w:fill="FFFFFF"/>
        </w:rPr>
      </w:pPr>
      <w:r>
        <w:rPr>
          <w:b/>
          <w:bCs/>
          <w:szCs w:val="24"/>
          <w:shd w:val="clear" w:color="auto" w:fill="FFFFFF"/>
        </w:rPr>
        <w:t xml:space="preserve">SECTION 5: </w:t>
      </w:r>
      <w:r>
        <w:rPr>
          <w:b/>
          <w:bCs/>
          <w:szCs w:val="24"/>
          <w:u w:val="single"/>
          <w:shd w:val="clear" w:color="auto" w:fill="FFFFFF"/>
        </w:rPr>
        <w:t>PROHIBITIONS</w:t>
      </w:r>
      <w:r>
        <w:rPr>
          <w:b/>
          <w:bCs/>
          <w:szCs w:val="24"/>
          <w:shd w:val="clear" w:color="auto" w:fill="FFFFFF"/>
        </w:rPr>
        <w:t xml:space="preserve">. </w:t>
      </w:r>
      <w:r w:rsidR="000F368F">
        <w:rPr>
          <w:b/>
          <w:bCs/>
          <w:szCs w:val="24"/>
          <w:shd w:val="clear" w:color="auto" w:fill="FFFFFF"/>
        </w:rPr>
        <w:tab/>
      </w:r>
      <w:r>
        <w:rPr>
          <w:b/>
          <w:bCs/>
          <w:szCs w:val="24"/>
          <w:shd w:val="clear" w:color="auto" w:fill="FFFFFF"/>
        </w:rPr>
        <w:tab/>
      </w:r>
    </w:p>
    <w:p w14:paraId="30BC3C85" w14:textId="77777777" w:rsidR="00CB03D6" w:rsidRDefault="00CB03D6" w:rsidP="0083590D">
      <w:pPr>
        <w:contextualSpacing/>
        <w:jc w:val="both"/>
        <w:rPr>
          <w:b/>
          <w:bCs/>
          <w:szCs w:val="24"/>
          <w:shd w:val="clear" w:color="auto" w:fill="FFFFFF"/>
        </w:rPr>
      </w:pPr>
    </w:p>
    <w:p w14:paraId="035F8D82" w14:textId="0F7E8407" w:rsidR="00B131A3" w:rsidRPr="00CB03D6" w:rsidRDefault="006B7FD1" w:rsidP="005952A7">
      <w:pPr>
        <w:pStyle w:val="ListParagraph"/>
        <w:numPr>
          <w:ilvl w:val="0"/>
          <w:numId w:val="11"/>
        </w:numPr>
        <w:ind w:left="0" w:firstLine="720"/>
        <w:jc w:val="both"/>
        <w:rPr>
          <w:b/>
          <w:bCs/>
          <w:szCs w:val="24"/>
          <w:shd w:val="clear" w:color="auto" w:fill="FFFFFF"/>
        </w:rPr>
      </w:pPr>
      <w:r>
        <w:rPr>
          <w:szCs w:val="24"/>
        </w:rPr>
        <w:t>Except as provided herein, i</w:t>
      </w:r>
      <w:r w:rsidR="0083590D" w:rsidRPr="001562D9">
        <w:rPr>
          <w:szCs w:val="24"/>
        </w:rPr>
        <w:t>t shall be unlawful for any</w:t>
      </w:r>
      <w:r w:rsidR="005D440F" w:rsidRPr="001562D9">
        <w:rPr>
          <w:szCs w:val="24"/>
        </w:rPr>
        <w:t xml:space="preserve"> person</w:t>
      </w:r>
      <w:r w:rsidR="0083590D" w:rsidRPr="001562D9">
        <w:rPr>
          <w:szCs w:val="24"/>
        </w:rPr>
        <w:t>,</w:t>
      </w:r>
      <w:r w:rsidR="005D440F" w:rsidRPr="001562D9">
        <w:rPr>
          <w:szCs w:val="24"/>
        </w:rPr>
        <w:t xml:space="preserve"> except </w:t>
      </w:r>
      <w:r w:rsidR="0083590D" w:rsidRPr="001562D9">
        <w:rPr>
          <w:szCs w:val="24"/>
        </w:rPr>
        <w:t xml:space="preserve">the </w:t>
      </w:r>
      <w:r w:rsidR="0062407E">
        <w:rPr>
          <w:szCs w:val="24"/>
        </w:rPr>
        <w:t>Town</w:t>
      </w:r>
      <w:r w:rsidR="0083590D" w:rsidRPr="001562D9">
        <w:rPr>
          <w:szCs w:val="24"/>
        </w:rPr>
        <w:t xml:space="preserve"> Collector, to </w:t>
      </w:r>
      <w:r w:rsidR="005D440F" w:rsidRPr="001562D9">
        <w:rPr>
          <w:szCs w:val="24"/>
        </w:rPr>
        <w:t xml:space="preserve">collect or remove any </w:t>
      </w:r>
      <w:r w:rsidR="0076251B">
        <w:rPr>
          <w:szCs w:val="24"/>
        </w:rPr>
        <w:t>Solid Waste</w:t>
      </w:r>
      <w:r w:rsidR="00847B49" w:rsidRPr="001562D9">
        <w:rPr>
          <w:szCs w:val="24"/>
        </w:rPr>
        <w:t xml:space="preserve">, </w:t>
      </w:r>
      <w:r w:rsidR="005D440F" w:rsidRPr="001562D9">
        <w:rPr>
          <w:szCs w:val="24"/>
        </w:rPr>
        <w:t xml:space="preserve">whether commercial or residential, accumulated or located within the </w:t>
      </w:r>
      <w:r w:rsidR="00103899">
        <w:rPr>
          <w:szCs w:val="24"/>
        </w:rPr>
        <w:t>Town</w:t>
      </w:r>
      <w:r w:rsidR="005D440F" w:rsidRPr="001562D9">
        <w:rPr>
          <w:szCs w:val="24"/>
        </w:rPr>
        <w:t xml:space="preserve">, or use the streets, avenues, </w:t>
      </w:r>
      <w:proofErr w:type="gramStart"/>
      <w:r w:rsidR="005D440F" w:rsidRPr="001562D9">
        <w:rPr>
          <w:szCs w:val="24"/>
        </w:rPr>
        <w:t>alleys</w:t>
      </w:r>
      <w:proofErr w:type="gramEnd"/>
      <w:r w:rsidR="005D440F" w:rsidRPr="001562D9">
        <w:rPr>
          <w:szCs w:val="24"/>
        </w:rPr>
        <w:t xml:space="preserve"> or ways within the </w:t>
      </w:r>
      <w:r w:rsidR="0062407E">
        <w:rPr>
          <w:szCs w:val="24"/>
        </w:rPr>
        <w:t>Town</w:t>
      </w:r>
      <w:r w:rsidR="005D440F" w:rsidRPr="001562D9">
        <w:rPr>
          <w:szCs w:val="24"/>
        </w:rPr>
        <w:t xml:space="preserve"> for the purpose of collection or transportation of same. </w:t>
      </w:r>
    </w:p>
    <w:p w14:paraId="67750651" w14:textId="77777777" w:rsidR="00CB03D6" w:rsidRPr="001562D9" w:rsidRDefault="00CB03D6" w:rsidP="005952A7">
      <w:pPr>
        <w:pStyle w:val="ListParagraph"/>
        <w:ind w:left="0" w:firstLine="720"/>
        <w:jc w:val="both"/>
        <w:rPr>
          <w:b/>
          <w:bCs/>
          <w:szCs w:val="24"/>
          <w:shd w:val="clear" w:color="auto" w:fill="FFFFFF"/>
        </w:rPr>
      </w:pPr>
    </w:p>
    <w:p w14:paraId="0D5246FD" w14:textId="3236F085" w:rsidR="001562D9" w:rsidRPr="00CD2540" w:rsidRDefault="001562D9" w:rsidP="005952A7">
      <w:pPr>
        <w:pStyle w:val="ListParagraph"/>
        <w:numPr>
          <w:ilvl w:val="0"/>
          <w:numId w:val="11"/>
        </w:numPr>
        <w:ind w:left="0" w:firstLine="720"/>
        <w:jc w:val="both"/>
        <w:rPr>
          <w:b/>
          <w:bCs/>
          <w:szCs w:val="24"/>
          <w:shd w:val="clear" w:color="auto" w:fill="FFFFFF"/>
        </w:rPr>
      </w:pPr>
      <w:r>
        <w:rPr>
          <w:szCs w:val="24"/>
        </w:rPr>
        <w:t xml:space="preserve">It shall be unlawful for </w:t>
      </w:r>
      <w:r w:rsidR="005B5AA1">
        <w:rPr>
          <w:szCs w:val="24"/>
        </w:rPr>
        <w:t>more than one Single-Family Premises</w:t>
      </w:r>
      <w:r w:rsidR="00CB03D6">
        <w:rPr>
          <w:szCs w:val="24"/>
        </w:rPr>
        <w:t xml:space="preserve"> to share the same Collection Services account with the </w:t>
      </w:r>
      <w:r w:rsidR="0062407E">
        <w:rPr>
          <w:szCs w:val="24"/>
        </w:rPr>
        <w:t>Town</w:t>
      </w:r>
      <w:r w:rsidR="00CB03D6">
        <w:rPr>
          <w:szCs w:val="24"/>
        </w:rPr>
        <w:t xml:space="preserve">. </w:t>
      </w:r>
    </w:p>
    <w:p w14:paraId="01604DD4" w14:textId="77777777" w:rsidR="00CD2540" w:rsidRPr="00CD2540" w:rsidRDefault="00CD2540" w:rsidP="005952A7">
      <w:pPr>
        <w:pStyle w:val="ListParagraph"/>
        <w:ind w:left="0" w:firstLine="720"/>
        <w:rPr>
          <w:b/>
          <w:bCs/>
          <w:szCs w:val="24"/>
          <w:shd w:val="clear" w:color="auto" w:fill="FFFFFF"/>
        </w:rPr>
      </w:pPr>
    </w:p>
    <w:p w14:paraId="7EA7AB37" w14:textId="1CBC9D63" w:rsidR="00CD2540" w:rsidRPr="006B7FD1" w:rsidRDefault="006A4406" w:rsidP="005952A7">
      <w:pPr>
        <w:pStyle w:val="ListParagraph"/>
        <w:numPr>
          <w:ilvl w:val="0"/>
          <w:numId w:val="11"/>
        </w:numPr>
        <w:ind w:left="0" w:firstLine="720"/>
        <w:jc w:val="both"/>
        <w:rPr>
          <w:b/>
          <w:bCs/>
          <w:szCs w:val="24"/>
          <w:shd w:val="clear" w:color="auto" w:fill="FFFFFF"/>
        </w:rPr>
      </w:pPr>
      <w:r>
        <w:rPr>
          <w:szCs w:val="24"/>
          <w:shd w:val="clear" w:color="auto" w:fill="FFFFFF"/>
        </w:rPr>
        <w:t>Except as may occur through ordinary wear and tear, i</w:t>
      </w:r>
      <w:r w:rsidR="00C00C42">
        <w:rPr>
          <w:szCs w:val="24"/>
          <w:shd w:val="clear" w:color="auto" w:fill="FFFFFF"/>
        </w:rPr>
        <w:t>t shall be unlawful for any person</w:t>
      </w:r>
      <w:r w:rsidR="00A10808">
        <w:rPr>
          <w:szCs w:val="24"/>
          <w:shd w:val="clear" w:color="auto" w:fill="FFFFFF"/>
        </w:rPr>
        <w:t xml:space="preserve"> to</w:t>
      </w:r>
      <w:r w:rsidR="00C00C42">
        <w:rPr>
          <w:szCs w:val="24"/>
          <w:shd w:val="clear" w:color="auto" w:fill="FFFFFF"/>
        </w:rPr>
        <w:t xml:space="preserve"> </w:t>
      </w:r>
      <w:r w:rsidR="00AD52BE">
        <w:rPr>
          <w:szCs w:val="24"/>
          <w:shd w:val="clear" w:color="auto" w:fill="FFFFFF"/>
        </w:rPr>
        <w:t xml:space="preserve">lose, </w:t>
      </w:r>
      <w:r w:rsidR="00A10808">
        <w:rPr>
          <w:szCs w:val="24"/>
          <w:shd w:val="clear" w:color="auto" w:fill="FFFFFF"/>
        </w:rPr>
        <w:t>damage or destroy any Container</w:t>
      </w:r>
      <w:r w:rsidR="00AD52BE">
        <w:rPr>
          <w:szCs w:val="24"/>
          <w:shd w:val="clear" w:color="auto" w:fill="FFFFFF"/>
        </w:rPr>
        <w:t xml:space="preserve">. </w:t>
      </w:r>
    </w:p>
    <w:p w14:paraId="697D474E" w14:textId="77777777" w:rsidR="006B7FD1" w:rsidRPr="006B7FD1" w:rsidRDefault="006B7FD1" w:rsidP="005952A7">
      <w:pPr>
        <w:pStyle w:val="ListParagraph"/>
        <w:ind w:left="0" w:firstLine="720"/>
        <w:rPr>
          <w:b/>
          <w:bCs/>
          <w:szCs w:val="24"/>
          <w:shd w:val="clear" w:color="auto" w:fill="FFFFFF"/>
        </w:rPr>
      </w:pPr>
    </w:p>
    <w:p w14:paraId="1731313E" w14:textId="7429A900" w:rsidR="0024386A" w:rsidRPr="00BC2B87" w:rsidRDefault="0024386A" w:rsidP="005952A7">
      <w:pPr>
        <w:pStyle w:val="ListParagraph"/>
        <w:numPr>
          <w:ilvl w:val="0"/>
          <w:numId w:val="11"/>
        </w:numPr>
        <w:ind w:left="0" w:firstLine="720"/>
        <w:jc w:val="both"/>
        <w:rPr>
          <w:b/>
          <w:bCs/>
          <w:szCs w:val="24"/>
          <w:shd w:val="clear" w:color="auto" w:fill="FFFFFF"/>
        </w:rPr>
      </w:pPr>
      <w:r>
        <w:rPr>
          <w:szCs w:val="24"/>
          <w:shd w:val="clear" w:color="auto" w:fill="FFFFFF"/>
        </w:rPr>
        <w:t xml:space="preserve">It shall be unlawful for any person to </w:t>
      </w:r>
      <w:r w:rsidR="004B289F">
        <w:rPr>
          <w:szCs w:val="24"/>
          <w:shd w:val="clear" w:color="auto" w:fill="FFFFFF"/>
        </w:rPr>
        <w:t xml:space="preserve">intentionally </w:t>
      </w:r>
      <w:r w:rsidR="00FB03C0">
        <w:rPr>
          <w:szCs w:val="24"/>
          <w:shd w:val="clear" w:color="auto" w:fill="FFFFFF"/>
        </w:rPr>
        <w:t>remit any Unusable Waste in any Container</w:t>
      </w:r>
      <w:r w:rsidR="004B289F">
        <w:rPr>
          <w:szCs w:val="24"/>
          <w:shd w:val="clear" w:color="auto" w:fill="FFFFFF"/>
        </w:rPr>
        <w:t xml:space="preserve"> with the purpose of the Unusual Waste being picked up as part of Collection Services</w:t>
      </w:r>
      <w:r w:rsidR="00BD01D9">
        <w:rPr>
          <w:szCs w:val="24"/>
          <w:shd w:val="clear" w:color="auto" w:fill="FFFFFF"/>
        </w:rPr>
        <w:t>.</w:t>
      </w:r>
    </w:p>
    <w:p w14:paraId="730600F1" w14:textId="77777777" w:rsidR="00BC2B87" w:rsidRPr="00BC2B87" w:rsidRDefault="00BC2B87" w:rsidP="005952A7">
      <w:pPr>
        <w:pStyle w:val="ListParagraph"/>
        <w:ind w:left="0" w:firstLine="720"/>
        <w:rPr>
          <w:b/>
          <w:bCs/>
          <w:szCs w:val="24"/>
          <w:shd w:val="clear" w:color="auto" w:fill="FFFFFF"/>
        </w:rPr>
      </w:pPr>
    </w:p>
    <w:p w14:paraId="17AA1576" w14:textId="257C9AAB" w:rsidR="00BC2B87" w:rsidRPr="005D4A33" w:rsidRDefault="00BC2B87" w:rsidP="005952A7">
      <w:pPr>
        <w:pStyle w:val="ListParagraph"/>
        <w:numPr>
          <w:ilvl w:val="0"/>
          <w:numId w:val="11"/>
        </w:numPr>
        <w:ind w:left="0" w:firstLine="720"/>
        <w:jc w:val="both"/>
        <w:rPr>
          <w:b/>
          <w:bCs/>
          <w:szCs w:val="24"/>
          <w:shd w:val="clear" w:color="auto" w:fill="FFFFFF"/>
        </w:rPr>
      </w:pPr>
      <w:r>
        <w:rPr>
          <w:szCs w:val="24"/>
          <w:shd w:val="clear" w:color="auto" w:fill="FFFFFF"/>
        </w:rPr>
        <w:t xml:space="preserve">It shall be unlawful for any person </w:t>
      </w:r>
      <w:r w:rsidR="002B1E45">
        <w:rPr>
          <w:szCs w:val="24"/>
          <w:shd w:val="clear" w:color="auto" w:fill="FFFFFF"/>
        </w:rPr>
        <w:t>to</w:t>
      </w:r>
      <w:r w:rsidR="009021BD">
        <w:rPr>
          <w:szCs w:val="24"/>
          <w:shd w:val="clear" w:color="auto" w:fill="FFFFFF"/>
        </w:rPr>
        <w:t xml:space="preserve"> cause any Overage with any Container. </w:t>
      </w:r>
    </w:p>
    <w:p w14:paraId="69607348" w14:textId="77777777" w:rsidR="005D4A33" w:rsidRPr="005D4A33" w:rsidRDefault="005D4A33" w:rsidP="005952A7">
      <w:pPr>
        <w:pStyle w:val="ListParagraph"/>
        <w:ind w:left="0" w:firstLine="720"/>
        <w:rPr>
          <w:b/>
          <w:bCs/>
          <w:szCs w:val="24"/>
          <w:shd w:val="clear" w:color="auto" w:fill="FFFFFF"/>
        </w:rPr>
      </w:pPr>
    </w:p>
    <w:p w14:paraId="2FF872FF" w14:textId="02029338" w:rsidR="005D4A33" w:rsidRPr="0024386A" w:rsidRDefault="005D4A33" w:rsidP="005952A7">
      <w:pPr>
        <w:pStyle w:val="ListParagraph"/>
        <w:numPr>
          <w:ilvl w:val="0"/>
          <w:numId w:val="11"/>
        </w:numPr>
        <w:ind w:left="0" w:firstLine="720"/>
        <w:jc w:val="both"/>
        <w:rPr>
          <w:b/>
          <w:bCs/>
          <w:szCs w:val="24"/>
          <w:shd w:val="clear" w:color="auto" w:fill="FFFFFF"/>
        </w:rPr>
      </w:pPr>
      <w:r>
        <w:rPr>
          <w:szCs w:val="24"/>
          <w:shd w:val="clear" w:color="auto" w:fill="FFFFFF"/>
        </w:rPr>
        <w:t xml:space="preserve">It shall be unlawful for any person to fill any Container until </w:t>
      </w:r>
      <w:proofErr w:type="gramStart"/>
      <w:r>
        <w:rPr>
          <w:szCs w:val="24"/>
          <w:shd w:val="clear" w:color="auto" w:fill="FFFFFF"/>
        </w:rPr>
        <w:t>it is</w:t>
      </w:r>
      <w:proofErr w:type="gramEnd"/>
      <w:r>
        <w:rPr>
          <w:szCs w:val="24"/>
          <w:shd w:val="clear" w:color="auto" w:fill="FFFFFF"/>
        </w:rPr>
        <w:t xml:space="preserve"> overweight. For the purposes of this subsection, “overweight” shall mean </w:t>
      </w:r>
      <w:r w:rsidR="004D3663">
        <w:rPr>
          <w:szCs w:val="24"/>
          <w:shd w:val="clear" w:color="auto" w:fill="FFFFFF"/>
        </w:rPr>
        <w:t>two times the volume capacity of the Container (</w:t>
      </w:r>
      <w:proofErr w:type="gramStart"/>
      <w:r w:rsidR="004D3663">
        <w:rPr>
          <w:szCs w:val="24"/>
          <w:shd w:val="clear" w:color="auto" w:fill="FFFFFF"/>
        </w:rPr>
        <w:t>e.g.</w:t>
      </w:r>
      <w:proofErr w:type="gramEnd"/>
      <w:r w:rsidR="004D3663">
        <w:rPr>
          <w:szCs w:val="24"/>
          <w:shd w:val="clear" w:color="auto" w:fill="FFFFFF"/>
        </w:rPr>
        <w:t xml:space="preserve"> 192 pounds for a 96-gallon Cart). </w:t>
      </w:r>
    </w:p>
    <w:p w14:paraId="553AD1D1" w14:textId="77777777" w:rsidR="0024386A" w:rsidRPr="0024386A" w:rsidRDefault="0024386A" w:rsidP="005952A7">
      <w:pPr>
        <w:pStyle w:val="ListParagraph"/>
        <w:ind w:left="0" w:firstLine="720"/>
        <w:rPr>
          <w:szCs w:val="24"/>
        </w:rPr>
      </w:pPr>
    </w:p>
    <w:p w14:paraId="15FB6C7A" w14:textId="09A4ED53" w:rsidR="006B7FD1" w:rsidRPr="0059476E" w:rsidRDefault="006B7FD1" w:rsidP="005952A7">
      <w:pPr>
        <w:pStyle w:val="ListParagraph"/>
        <w:numPr>
          <w:ilvl w:val="0"/>
          <w:numId w:val="11"/>
        </w:numPr>
        <w:ind w:left="0" w:firstLine="720"/>
        <w:jc w:val="both"/>
        <w:rPr>
          <w:b/>
          <w:bCs/>
          <w:szCs w:val="24"/>
          <w:shd w:val="clear" w:color="auto" w:fill="FFFFFF"/>
        </w:rPr>
      </w:pPr>
      <w:r w:rsidRPr="001562D9">
        <w:rPr>
          <w:szCs w:val="24"/>
        </w:rPr>
        <w:t xml:space="preserve">Nothing herein shall be construed to prohibit any </w:t>
      </w:r>
      <w:r w:rsidR="009C30E1">
        <w:rPr>
          <w:szCs w:val="24"/>
        </w:rPr>
        <w:t xml:space="preserve">owner, </w:t>
      </w:r>
      <w:proofErr w:type="gramStart"/>
      <w:r w:rsidR="009C30E1">
        <w:rPr>
          <w:szCs w:val="24"/>
        </w:rPr>
        <w:t>occupant</w:t>
      </w:r>
      <w:proofErr w:type="gramEnd"/>
      <w:r w:rsidR="009C30E1">
        <w:rPr>
          <w:szCs w:val="24"/>
        </w:rPr>
        <w:t xml:space="preserve"> or tenant of a Premises from personally handling, hauling, or transporting Solid Waste</w:t>
      </w:r>
      <w:r w:rsidR="006E1DE9">
        <w:rPr>
          <w:szCs w:val="24"/>
        </w:rPr>
        <w:t xml:space="preserve"> generated by or from such Premises for purposes of disposing of the same at an authorized </w:t>
      </w:r>
      <w:r w:rsidR="0059476E">
        <w:rPr>
          <w:szCs w:val="24"/>
        </w:rPr>
        <w:t xml:space="preserve">disposal area or transfer station. </w:t>
      </w:r>
    </w:p>
    <w:p w14:paraId="01476517" w14:textId="77777777" w:rsidR="0059476E" w:rsidRPr="0059476E" w:rsidRDefault="0059476E" w:rsidP="005952A7">
      <w:pPr>
        <w:pStyle w:val="ListParagraph"/>
        <w:ind w:left="0" w:firstLine="720"/>
        <w:rPr>
          <w:b/>
          <w:bCs/>
          <w:szCs w:val="24"/>
          <w:shd w:val="clear" w:color="auto" w:fill="FFFFFF"/>
        </w:rPr>
      </w:pPr>
    </w:p>
    <w:p w14:paraId="5AFEEFEE" w14:textId="05EBC5CA" w:rsidR="0059476E" w:rsidRPr="001562D9" w:rsidRDefault="00B5239D" w:rsidP="005952A7">
      <w:pPr>
        <w:pStyle w:val="ListParagraph"/>
        <w:numPr>
          <w:ilvl w:val="0"/>
          <w:numId w:val="11"/>
        </w:numPr>
        <w:ind w:left="0" w:firstLine="720"/>
        <w:jc w:val="both"/>
        <w:rPr>
          <w:b/>
          <w:bCs/>
          <w:szCs w:val="24"/>
          <w:shd w:val="clear" w:color="auto" w:fill="FFFFFF"/>
        </w:rPr>
      </w:pPr>
      <w:r>
        <w:rPr>
          <w:szCs w:val="24"/>
          <w:shd w:val="clear" w:color="auto" w:fill="FFFFFF"/>
        </w:rPr>
        <w:t>Nothing here</w:t>
      </w:r>
      <w:r w:rsidR="00A15105">
        <w:rPr>
          <w:szCs w:val="24"/>
          <w:shd w:val="clear" w:color="auto" w:fill="FFFFFF"/>
        </w:rPr>
        <w:t xml:space="preserve">in shall be construed to prohibit </w:t>
      </w:r>
      <w:r w:rsidR="003267E5">
        <w:rPr>
          <w:szCs w:val="24"/>
          <w:shd w:val="clear" w:color="auto" w:fill="FFFFFF"/>
        </w:rPr>
        <w:t>the right of any person to</w:t>
      </w:r>
      <w:r w:rsidR="00A15105">
        <w:rPr>
          <w:szCs w:val="24"/>
          <w:shd w:val="clear" w:color="auto" w:fill="FFFFFF"/>
        </w:rPr>
        <w:t xml:space="preserve"> </w:t>
      </w:r>
      <w:r w:rsidR="00A15105" w:rsidRPr="00A15105">
        <w:rPr>
          <w:szCs w:val="24"/>
          <w:shd w:val="clear" w:color="auto" w:fill="FFFFFF"/>
        </w:rPr>
        <w:t xml:space="preserve">sell Recyclables (i.e., receipt of a net payment) to any person lawfully engaged in the recycling business in the </w:t>
      </w:r>
      <w:r w:rsidR="00103899">
        <w:rPr>
          <w:szCs w:val="24"/>
          <w:shd w:val="clear" w:color="auto" w:fill="FFFFFF"/>
        </w:rPr>
        <w:t>Town</w:t>
      </w:r>
      <w:r w:rsidR="00A15105" w:rsidRPr="00A15105">
        <w:rPr>
          <w:szCs w:val="24"/>
          <w:shd w:val="clear" w:color="auto" w:fill="FFFFFF"/>
        </w:rPr>
        <w:t xml:space="preserve"> or to donate Recyclables to any bona fide charity, provided that all such Recyclables are separated by the generator</w:t>
      </w:r>
      <w:r w:rsidR="003267E5">
        <w:rPr>
          <w:szCs w:val="24"/>
          <w:shd w:val="clear" w:color="auto" w:fill="FFFFFF"/>
        </w:rPr>
        <w:t xml:space="preserve"> of the Recyclables. </w:t>
      </w:r>
    </w:p>
    <w:p w14:paraId="6ADB129F" w14:textId="77777777" w:rsidR="00777501" w:rsidRDefault="00777501" w:rsidP="00777501">
      <w:pPr>
        <w:pStyle w:val="ListParagraph"/>
        <w:shd w:val="clear" w:color="auto" w:fill="FFFFFF"/>
        <w:spacing w:after="150"/>
        <w:jc w:val="both"/>
        <w:rPr>
          <w:szCs w:val="24"/>
        </w:rPr>
      </w:pPr>
    </w:p>
    <w:p w14:paraId="462315FB" w14:textId="7405F3F0" w:rsidR="00BD01D9" w:rsidRPr="00C60BF8" w:rsidRDefault="00C60BF8" w:rsidP="00C60BF8">
      <w:pPr>
        <w:shd w:val="clear" w:color="auto" w:fill="FFFFFF"/>
        <w:spacing w:after="150"/>
        <w:jc w:val="both"/>
        <w:rPr>
          <w:szCs w:val="24"/>
        </w:rPr>
      </w:pPr>
      <w:r>
        <w:rPr>
          <w:b/>
          <w:bCs/>
          <w:szCs w:val="24"/>
          <w:shd w:val="clear" w:color="auto" w:fill="FFFFFF"/>
        </w:rPr>
        <w:lastRenderedPageBreak/>
        <w:t xml:space="preserve">SECTION 6: </w:t>
      </w:r>
      <w:r>
        <w:rPr>
          <w:b/>
          <w:bCs/>
          <w:szCs w:val="24"/>
          <w:u w:val="single"/>
          <w:shd w:val="clear" w:color="auto" w:fill="FFFFFF"/>
        </w:rPr>
        <w:t>INDEMNITY</w:t>
      </w:r>
      <w:r>
        <w:rPr>
          <w:b/>
          <w:bCs/>
          <w:szCs w:val="24"/>
          <w:shd w:val="clear" w:color="auto" w:fill="FFFFFF"/>
        </w:rPr>
        <w:t xml:space="preserve">.  </w:t>
      </w:r>
      <w:r w:rsidR="00BD01D9" w:rsidRPr="00C60BF8">
        <w:rPr>
          <w:szCs w:val="24"/>
          <w:shd w:val="clear" w:color="auto" w:fill="FFFFFF"/>
        </w:rPr>
        <w:t xml:space="preserve">Any person who violates any provision of this Chapter shall indemnify the </w:t>
      </w:r>
      <w:r w:rsidR="0062407E">
        <w:rPr>
          <w:szCs w:val="24"/>
          <w:shd w:val="clear" w:color="auto" w:fill="FFFFFF"/>
        </w:rPr>
        <w:t>Town</w:t>
      </w:r>
      <w:r w:rsidR="00BD01D9" w:rsidRPr="00C60BF8">
        <w:rPr>
          <w:szCs w:val="24"/>
          <w:shd w:val="clear" w:color="auto" w:fill="FFFFFF"/>
        </w:rPr>
        <w:t xml:space="preserve"> against </w:t>
      </w:r>
      <w:proofErr w:type="gramStart"/>
      <w:r w:rsidR="00BD01D9" w:rsidRPr="00C60BF8">
        <w:rPr>
          <w:szCs w:val="24"/>
          <w:shd w:val="clear" w:color="auto" w:fill="FFFFFF"/>
        </w:rPr>
        <w:t>any and all</w:t>
      </w:r>
      <w:proofErr w:type="gramEnd"/>
      <w:r w:rsidR="00BD01D9" w:rsidRPr="00C60BF8">
        <w:rPr>
          <w:szCs w:val="24"/>
          <w:shd w:val="clear" w:color="auto" w:fill="FFFFFF"/>
        </w:rPr>
        <w:t xml:space="preserve"> costs and expenses incurred by the </w:t>
      </w:r>
      <w:r w:rsidR="0062407E">
        <w:rPr>
          <w:szCs w:val="24"/>
          <w:shd w:val="clear" w:color="auto" w:fill="FFFFFF"/>
        </w:rPr>
        <w:t>Town</w:t>
      </w:r>
      <w:r w:rsidR="00BD01D9" w:rsidRPr="00C60BF8">
        <w:rPr>
          <w:szCs w:val="24"/>
          <w:shd w:val="clear" w:color="auto" w:fill="FFFFFF"/>
        </w:rPr>
        <w:t xml:space="preserve"> as a result of the violation, including costs and attorney fees </w:t>
      </w:r>
      <w:r w:rsidR="00BC2B87" w:rsidRPr="00C60BF8">
        <w:rPr>
          <w:szCs w:val="24"/>
          <w:shd w:val="clear" w:color="auto" w:fill="FFFFFF"/>
        </w:rPr>
        <w:t>incurred in enforcing the provisions of this Chapter</w:t>
      </w:r>
      <w:r>
        <w:rPr>
          <w:szCs w:val="24"/>
          <w:shd w:val="clear" w:color="auto" w:fill="FFFFFF"/>
        </w:rPr>
        <w:t xml:space="preserve"> or collecting any amounts due and owing to the </w:t>
      </w:r>
      <w:r w:rsidR="0062407E">
        <w:rPr>
          <w:szCs w:val="24"/>
          <w:shd w:val="clear" w:color="auto" w:fill="FFFFFF"/>
        </w:rPr>
        <w:t>Town</w:t>
      </w:r>
      <w:r>
        <w:rPr>
          <w:szCs w:val="24"/>
          <w:shd w:val="clear" w:color="auto" w:fill="FFFFFF"/>
        </w:rPr>
        <w:t xml:space="preserve"> due to Collection Services</w:t>
      </w:r>
      <w:r w:rsidR="00BC2B87" w:rsidRPr="00C60BF8">
        <w:rPr>
          <w:szCs w:val="24"/>
          <w:shd w:val="clear" w:color="auto" w:fill="FFFFFF"/>
        </w:rPr>
        <w:t xml:space="preserve">. </w:t>
      </w:r>
    </w:p>
    <w:p w14:paraId="0C5CDDD9" w14:textId="77777777" w:rsidR="00BC2B87" w:rsidRPr="00780655" w:rsidRDefault="00BC2B87" w:rsidP="00777501">
      <w:pPr>
        <w:pStyle w:val="ListParagraph"/>
        <w:shd w:val="clear" w:color="auto" w:fill="FFFFFF"/>
        <w:spacing w:after="150"/>
        <w:jc w:val="both"/>
        <w:rPr>
          <w:szCs w:val="24"/>
        </w:rPr>
      </w:pPr>
    </w:p>
    <w:p w14:paraId="55A27D50" w14:textId="33DE20D1" w:rsidR="00362FCB" w:rsidRDefault="00435727" w:rsidP="008A5864">
      <w:pPr>
        <w:tabs>
          <w:tab w:val="left" w:pos="720"/>
        </w:tabs>
        <w:contextualSpacing/>
        <w:jc w:val="both"/>
      </w:pPr>
      <w:r>
        <w:tab/>
        <w:t xml:space="preserve">ADOPTED AND PASSED, by the </w:t>
      </w:r>
      <w:r w:rsidR="0062407E">
        <w:t>NEWTON TOWN</w:t>
      </w:r>
      <w:r w:rsidR="003D2E94">
        <w:t xml:space="preserve"> COUNCIL</w:t>
      </w:r>
      <w:r>
        <w:t xml:space="preserve"> this __</w:t>
      </w:r>
      <w:r w:rsidR="008A5864">
        <w:t>___</w:t>
      </w:r>
      <w:r>
        <w:t>__ day of ______</w:t>
      </w:r>
      <w:r w:rsidR="008A5864">
        <w:t>____</w:t>
      </w:r>
      <w:r>
        <w:t>______, 20</w:t>
      </w:r>
      <w:r w:rsidR="008855E9">
        <w:t>2</w:t>
      </w:r>
      <w:r w:rsidR="005D440F">
        <w:t>3</w:t>
      </w:r>
      <w:r>
        <w:t xml:space="preserve">.  </w:t>
      </w:r>
    </w:p>
    <w:p w14:paraId="1D06825B" w14:textId="77777777" w:rsidR="003D2E94" w:rsidRDefault="003D2E94" w:rsidP="002248FC">
      <w:pPr>
        <w:contextualSpacing/>
      </w:pPr>
    </w:p>
    <w:p w14:paraId="1DC38D77" w14:textId="77777777" w:rsidR="003D2E94" w:rsidRDefault="003D2E94" w:rsidP="002248FC">
      <w:pPr>
        <w:contextualSpacing/>
      </w:pPr>
    </w:p>
    <w:tbl>
      <w:tblPr>
        <w:tblW w:w="9180" w:type="dxa"/>
        <w:tblInd w:w="108" w:type="dxa"/>
        <w:tblLook w:val="04A0" w:firstRow="1" w:lastRow="0" w:firstColumn="1" w:lastColumn="0" w:noHBand="0" w:noVBand="1"/>
      </w:tblPr>
      <w:tblGrid>
        <w:gridCol w:w="3888"/>
        <w:gridCol w:w="1260"/>
        <w:gridCol w:w="4032"/>
      </w:tblGrid>
      <w:tr w:rsidR="002248FC" w14:paraId="3A01EF7E" w14:textId="77777777" w:rsidTr="0020754A">
        <w:tc>
          <w:tcPr>
            <w:tcW w:w="3888" w:type="dxa"/>
            <w:shd w:val="clear" w:color="auto" w:fill="auto"/>
          </w:tcPr>
          <w:p w14:paraId="7216CEBE" w14:textId="77777777" w:rsidR="002248FC" w:rsidRDefault="002248FC" w:rsidP="0020754A">
            <w:pPr>
              <w:jc w:val="both"/>
            </w:pPr>
          </w:p>
        </w:tc>
        <w:tc>
          <w:tcPr>
            <w:tcW w:w="1260" w:type="dxa"/>
            <w:shd w:val="clear" w:color="auto" w:fill="auto"/>
          </w:tcPr>
          <w:p w14:paraId="700637EC" w14:textId="77777777" w:rsidR="002248FC" w:rsidRDefault="002248FC" w:rsidP="0020754A">
            <w:pPr>
              <w:jc w:val="both"/>
            </w:pPr>
          </w:p>
        </w:tc>
        <w:tc>
          <w:tcPr>
            <w:tcW w:w="4032" w:type="dxa"/>
            <w:shd w:val="clear" w:color="auto" w:fill="auto"/>
          </w:tcPr>
          <w:p w14:paraId="399C3DF7" w14:textId="04A8E792" w:rsidR="002248FC" w:rsidRDefault="0062407E" w:rsidP="0020754A">
            <w:pPr>
              <w:ind w:left="-36"/>
            </w:pPr>
            <w:r>
              <w:t>NEWTON TOWN</w:t>
            </w:r>
          </w:p>
        </w:tc>
      </w:tr>
      <w:tr w:rsidR="002248FC" w14:paraId="0BD13A9A" w14:textId="77777777" w:rsidTr="008A5864">
        <w:tc>
          <w:tcPr>
            <w:tcW w:w="3888" w:type="dxa"/>
            <w:shd w:val="clear" w:color="auto" w:fill="auto"/>
          </w:tcPr>
          <w:p w14:paraId="774D888A" w14:textId="77777777" w:rsidR="002248FC" w:rsidRDefault="002248FC" w:rsidP="0020754A">
            <w:pPr>
              <w:ind w:left="-108"/>
              <w:jc w:val="both"/>
            </w:pPr>
            <w:r>
              <w:t>ATTEST:</w:t>
            </w:r>
          </w:p>
          <w:p w14:paraId="57DEEE13" w14:textId="77777777" w:rsidR="002248FC" w:rsidRDefault="002248FC" w:rsidP="0020754A">
            <w:pPr>
              <w:ind w:left="-108"/>
              <w:jc w:val="both"/>
            </w:pPr>
          </w:p>
        </w:tc>
        <w:tc>
          <w:tcPr>
            <w:tcW w:w="1260" w:type="dxa"/>
            <w:shd w:val="clear" w:color="auto" w:fill="auto"/>
            <w:vAlign w:val="bottom"/>
          </w:tcPr>
          <w:p w14:paraId="1E602C31" w14:textId="77777777" w:rsidR="002248FC" w:rsidRDefault="002248FC" w:rsidP="0020754A">
            <w:pPr>
              <w:jc w:val="right"/>
            </w:pPr>
            <w:r>
              <w:t>By:</w:t>
            </w:r>
          </w:p>
        </w:tc>
        <w:tc>
          <w:tcPr>
            <w:tcW w:w="4032" w:type="dxa"/>
            <w:tcBorders>
              <w:bottom w:val="single" w:sz="4" w:space="0" w:color="auto"/>
            </w:tcBorders>
            <w:shd w:val="clear" w:color="auto" w:fill="auto"/>
          </w:tcPr>
          <w:p w14:paraId="2232E0A4" w14:textId="77777777" w:rsidR="00987626" w:rsidRDefault="00987626" w:rsidP="0020754A">
            <w:pPr>
              <w:ind w:left="-36"/>
            </w:pPr>
          </w:p>
          <w:p w14:paraId="14E0B6CB" w14:textId="77777777" w:rsidR="00987626" w:rsidRDefault="00987626" w:rsidP="0020754A">
            <w:pPr>
              <w:ind w:left="-36"/>
            </w:pPr>
          </w:p>
        </w:tc>
      </w:tr>
      <w:tr w:rsidR="002248FC" w14:paraId="29718710" w14:textId="77777777" w:rsidTr="008A5864">
        <w:tc>
          <w:tcPr>
            <w:tcW w:w="3888" w:type="dxa"/>
            <w:tcBorders>
              <w:bottom w:val="single" w:sz="4" w:space="0" w:color="auto"/>
            </w:tcBorders>
            <w:shd w:val="clear" w:color="auto" w:fill="auto"/>
          </w:tcPr>
          <w:p w14:paraId="74C1E9E7" w14:textId="77777777" w:rsidR="002248FC" w:rsidRDefault="002248FC" w:rsidP="0020754A">
            <w:pPr>
              <w:ind w:left="-108"/>
              <w:jc w:val="both"/>
            </w:pPr>
          </w:p>
        </w:tc>
        <w:tc>
          <w:tcPr>
            <w:tcW w:w="1260" w:type="dxa"/>
            <w:shd w:val="clear" w:color="auto" w:fill="auto"/>
          </w:tcPr>
          <w:p w14:paraId="4E373974" w14:textId="77777777" w:rsidR="002248FC" w:rsidRDefault="002248FC" w:rsidP="0020754A">
            <w:pPr>
              <w:jc w:val="both"/>
            </w:pPr>
          </w:p>
        </w:tc>
        <w:tc>
          <w:tcPr>
            <w:tcW w:w="4032" w:type="dxa"/>
            <w:tcBorders>
              <w:top w:val="single" w:sz="4" w:space="0" w:color="auto"/>
            </w:tcBorders>
            <w:shd w:val="clear" w:color="auto" w:fill="auto"/>
          </w:tcPr>
          <w:p w14:paraId="37A3FEC4" w14:textId="42D9A898" w:rsidR="002248FC" w:rsidRDefault="002248FC" w:rsidP="0020754A">
            <w:pPr>
              <w:ind w:left="-36"/>
            </w:pPr>
            <w:r>
              <w:t>Mayor</w:t>
            </w:r>
            <w:r w:rsidR="0062407E">
              <w:t xml:space="preserve"> Mike Benson</w:t>
            </w:r>
          </w:p>
        </w:tc>
      </w:tr>
      <w:tr w:rsidR="002248FC" w14:paraId="54347829" w14:textId="77777777" w:rsidTr="008A5864">
        <w:tc>
          <w:tcPr>
            <w:tcW w:w="3888" w:type="dxa"/>
            <w:tcBorders>
              <w:top w:val="single" w:sz="4" w:space="0" w:color="auto"/>
            </w:tcBorders>
            <w:shd w:val="clear" w:color="auto" w:fill="auto"/>
          </w:tcPr>
          <w:p w14:paraId="03572CD6" w14:textId="1C6F9E2E" w:rsidR="008A5864" w:rsidRDefault="00B20945" w:rsidP="008A5864">
            <w:pPr>
              <w:ind w:left="-108"/>
              <w:jc w:val="both"/>
            </w:pPr>
            <w:r>
              <w:t>Town</w:t>
            </w:r>
            <w:r w:rsidR="002248FC">
              <w:t xml:space="preserve"> Recorder</w:t>
            </w:r>
            <w:r w:rsidR="0062407E">
              <w:t>, Karla R. Ferguson</w:t>
            </w:r>
          </w:p>
        </w:tc>
        <w:tc>
          <w:tcPr>
            <w:tcW w:w="1260" w:type="dxa"/>
            <w:shd w:val="clear" w:color="auto" w:fill="auto"/>
          </w:tcPr>
          <w:p w14:paraId="425FADD0" w14:textId="77777777" w:rsidR="002248FC" w:rsidRDefault="002248FC" w:rsidP="0020754A">
            <w:pPr>
              <w:jc w:val="both"/>
            </w:pPr>
          </w:p>
        </w:tc>
        <w:tc>
          <w:tcPr>
            <w:tcW w:w="4032" w:type="dxa"/>
            <w:shd w:val="clear" w:color="auto" w:fill="auto"/>
          </w:tcPr>
          <w:p w14:paraId="6B9BD482" w14:textId="77777777" w:rsidR="002248FC" w:rsidRDefault="002248FC" w:rsidP="0020754A">
            <w:pPr>
              <w:ind w:left="-36"/>
            </w:pPr>
          </w:p>
        </w:tc>
      </w:tr>
    </w:tbl>
    <w:p w14:paraId="158AFF62" w14:textId="77777777" w:rsidR="003D2E94" w:rsidRDefault="003D2E94" w:rsidP="002248FC">
      <w:pPr>
        <w:contextualSpacing/>
        <w:rPr>
          <w:sz w:val="16"/>
          <w:szCs w:val="16"/>
        </w:rPr>
      </w:pPr>
    </w:p>
    <w:p w14:paraId="10740987" w14:textId="77777777" w:rsidR="003D2E94" w:rsidRDefault="003D2E94" w:rsidP="002248FC">
      <w:pPr>
        <w:contextualSpacing/>
        <w:rPr>
          <w:sz w:val="16"/>
          <w:szCs w:val="16"/>
        </w:rPr>
      </w:pPr>
    </w:p>
    <w:p w14:paraId="4E9E38FD" w14:textId="77777777" w:rsidR="003D2E94" w:rsidRDefault="003D2E94" w:rsidP="002248FC">
      <w:pPr>
        <w:contextualSpacing/>
        <w:rPr>
          <w:sz w:val="16"/>
          <w:szCs w:val="16"/>
        </w:rPr>
      </w:pPr>
    </w:p>
    <w:p w14:paraId="3D4C9DDE" w14:textId="77777777" w:rsidR="00EB1241" w:rsidRDefault="00EB1241" w:rsidP="002248FC">
      <w:pPr>
        <w:contextualSpacing/>
        <w:rPr>
          <w:sz w:val="16"/>
          <w:szCs w:val="16"/>
        </w:rPr>
      </w:pPr>
    </w:p>
    <w:p w14:paraId="4C08B2D9" w14:textId="77777777" w:rsidR="00EB1241" w:rsidRDefault="00EB1241" w:rsidP="002248FC">
      <w:pPr>
        <w:contextualSpacing/>
        <w:rPr>
          <w:sz w:val="16"/>
          <w:szCs w:val="16"/>
        </w:rPr>
      </w:pPr>
    </w:p>
    <w:p w14:paraId="21A2CDDE" w14:textId="77777777" w:rsidR="00EB1241" w:rsidRDefault="00EB1241" w:rsidP="002248FC">
      <w:pPr>
        <w:contextualSpacing/>
        <w:rPr>
          <w:sz w:val="16"/>
          <w:szCs w:val="16"/>
        </w:rPr>
      </w:pPr>
    </w:p>
    <w:p w14:paraId="5CE89177" w14:textId="77777777" w:rsidR="00EB1241" w:rsidRDefault="00EB1241" w:rsidP="002248FC">
      <w:pPr>
        <w:contextualSpacing/>
        <w:rPr>
          <w:sz w:val="16"/>
          <w:szCs w:val="16"/>
        </w:rPr>
      </w:pPr>
    </w:p>
    <w:p w14:paraId="59F257E5" w14:textId="77777777" w:rsidR="00EB1241" w:rsidRDefault="00EB1241" w:rsidP="002248FC">
      <w:pPr>
        <w:contextualSpacing/>
        <w:rPr>
          <w:sz w:val="16"/>
          <w:szCs w:val="16"/>
        </w:rPr>
      </w:pPr>
    </w:p>
    <w:p w14:paraId="72A2FE12" w14:textId="77777777" w:rsidR="00EB1241" w:rsidRDefault="00EB1241" w:rsidP="002248FC">
      <w:pPr>
        <w:contextualSpacing/>
        <w:rPr>
          <w:sz w:val="16"/>
          <w:szCs w:val="16"/>
        </w:rPr>
      </w:pPr>
    </w:p>
    <w:p w14:paraId="1A308C28" w14:textId="77777777" w:rsidR="00EB1241" w:rsidRDefault="00EB1241" w:rsidP="002248FC">
      <w:pPr>
        <w:contextualSpacing/>
        <w:rPr>
          <w:sz w:val="16"/>
          <w:szCs w:val="16"/>
        </w:rPr>
      </w:pPr>
    </w:p>
    <w:p w14:paraId="15E29031" w14:textId="77777777" w:rsidR="00EB1241" w:rsidRDefault="00EB1241" w:rsidP="002248FC">
      <w:pPr>
        <w:contextualSpacing/>
        <w:rPr>
          <w:sz w:val="16"/>
          <w:szCs w:val="16"/>
        </w:rPr>
      </w:pPr>
    </w:p>
    <w:p w14:paraId="4DB04A6A" w14:textId="77777777" w:rsidR="00EB1241" w:rsidRDefault="00EB1241" w:rsidP="002248FC">
      <w:pPr>
        <w:contextualSpacing/>
        <w:rPr>
          <w:sz w:val="16"/>
          <w:szCs w:val="16"/>
        </w:rPr>
      </w:pPr>
    </w:p>
    <w:p w14:paraId="141712AA" w14:textId="77777777" w:rsidR="00EB1241" w:rsidRDefault="00EB1241" w:rsidP="002248FC">
      <w:pPr>
        <w:contextualSpacing/>
        <w:rPr>
          <w:sz w:val="16"/>
          <w:szCs w:val="16"/>
        </w:rPr>
      </w:pPr>
    </w:p>
    <w:p w14:paraId="5E3A53C7" w14:textId="77777777" w:rsidR="00EB1241" w:rsidRDefault="00EB1241" w:rsidP="002248FC">
      <w:pPr>
        <w:contextualSpacing/>
        <w:rPr>
          <w:sz w:val="16"/>
          <w:szCs w:val="16"/>
        </w:rPr>
      </w:pPr>
    </w:p>
    <w:p w14:paraId="4B54212C" w14:textId="77777777" w:rsidR="00EB1241" w:rsidRDefault="00EB1241" w:rsidP="002248FC">
      <w:pPr>
        <w:contextualSpacing/>
        <w:rPr>
          <w:sz w:val="16"/>
          <w:szCs w:val="16"/>
        </w:rPr>
      </w:pPr>
    </w:p>
    <w:p w14:paraId="35D1D64A" w14:textId="77777777" w:rsidR="00EB1241" w:rsidRDefault="00EB1241" w:rsidP="002248FC">
      <w:pPr>
        <w:contextualSpacing/>
        <w:rPr>
          <w:sz w:val="16"/>
          <w:szCs w:val="16"/>
        </w:rPr>
      </w:pPr>
    </w:p>
    <w:p w14:paraId="5556D69B" w14:textId="77777777" w:rsidR="00EB1241" w:rsidRDefault="00EB1241" w:rsidP="002248FC">
      <w:pPr>
        <w:contextualSpacing/>
        <w:rPr>
          <w:sz w:val="16"/>
          <w:szCs w:val="16"/>
        </w:rPr>
      </w:pPr>
    </w:p>
    <w:p w14:paraId="19858B27" w14:textId="77777777" w:rsidR="00EB1241" w:rsidRDefault="00EB1241" w:rsidP="002248FC">
      <w:pPr>
        <w:contextualSpacing/>
        <w:rPr>
          <w:sz w:val="16"/>
          <w:szCs w:val="16"/>
        </w:rPr>
      </w:pPr>
    </w:p>
    <w:p w14:paraId="084DA9FF" w14:textId="77777777" w:rsidR="00EB1241" w:rsidRDefault="00EB1241" w:rsidP="002248FC">
      <w:pPr>
        <w:contextualSpacing/>
        <w:rPr>
          <w:sz w:val="16"/>
          <w:szCs w:val="16"/>
        </w:rPr>
      </w:pPr>
    </w:p>
    <w:p w14:paraId="7CEE1E7F" w14:textId="77777777" w:rsidR="00EB1241" w:rsidRDefault="00EB1241" w:rsidP="002248FC">
      <w:pPr>
        <w:contextualSpacing/>
        <w:rPr>
          <w:sz w:val="16"/>
          <w:szCs w:val="16"/>
        </w:rPr>
      </w:pPr>
    </w:p>
    <w:p w14:paraId="7C644D36" w14:textId="77777777" w:rsidR="00EB1241" w:rsidRDefault="00EB1241" w:rsidP="002248FC">
      <w:pPr>
        <w:contextualSpacing/>
        <w:rPr>
          <w:sz w:val="16"/>
          <w:szCs w:val="16"/>
        </w:rPr>
      </w:pPr>
    </w:p>
    <w:p w14:paraId="3C4F4BD4" w14:textId="77777777" w:rsidR="00EB1241" w:rsidRDefault="00EB1241" w:rsidP="002248FC">
      <w:pPr>
        <w:contextualSpacing/>
        <w:rPr>
          <w:sz w:val="16"/>
          <w:szCs w:val="16"/>
        </w:rPr>
      </w:pPr>
    </w:p>
    <w:p w14:paraId="73DC87B4" w14:textId="77777777" w:rsidR="00EB1241" w:rsidRDefault="00EB1241" w:rsidP="002248FC">
      <w:pPr>
        <w:contextualSpacing/>
        <w:rPr>
          <w:sz w:val="16"/>
          <w:szCs w:val="16"/>
        </w:rPr>
      </w:pPr>
    </w:p>
    <w:p w14:paraId="64009FF9" w14:textId="77777777" w:rsidR="00EB1241" w:rsidRDefault="00EB1241" w:rsidP="002248FC">
      <w:pPr>
        <w:contextualSpacing/>
        <w:rPr>
          <w:sz w:val="16"/>
          <w:szCs w:val="16"/>
        </w:rPr>
      </w:pPr>
    </w:p>
    <w:p w14:paraId="0BDA325A" w14:textId="77777777" w:rsidR="00EB1241" w:rsidRDefault="00EB1241" w:rsidP="002248FC">
      <w:pPr>
        <w:contextualSpacing/>
        <w:rPr>
          <w:sz w:val="16"/>
          <w:szCs w:val="16"/>
        </w:rPr>
      </w:pPr>
    </w:p>
    <w:p w14:paraId="08B5E9E3" w14:textId="77777777" w:rsidR="00EB1241" w:rsidRDefault="00EB1241" w:rsidP="002248FC">
      <w:pPr>
        <w:contextualSpacing/>
        <w:rPr>
          <w:sz w:val="16"/>
          <w:szCs w:val="16"/>
        </w:rPr>
      </w:pPr>
    </w:p>
    <w:p w14:paraId="640CE827" w14:textId="77777777" w:rsidR="00EB1241" w:rsidRDefault="00EB1241" w:rsidP="002248FC">
      <w:pPr>
        <w:contextualSpacing/>
        <w:rPr>
          <w:sz w:val="16"/>
          <w:szCs w:val="16"/>
        </w:rPr>
      </w:pPr>
    </w:p>
    <w:p w14:paraId="68E10007" w14:textId="77777777" w:rsidR="00EB1241" w:rsidRDefault="00EB1241" w:rsidP="002248FC">
      <w:pPr>
        <w:contextualSpacing/>
        <w:rPr>
          <w:sz w:val="16"/>
          <w:szCs w:val="16"/>
        </w:rPr>
      </w:pPr>
    </w:p>
    <w:sectPr w:rsidR="00EB1241" w:rsidSect="008A5864">
      <w:headerReference w:type="even" r:id="rId11"/>
      <w:headerReference w:type="default" r:id="rId12"/>
      <w:footerReference w:type="even" r:id="rId13"/>
      <w:footerReference w:type="default" r:id="rId14"/>
      <w:footerReference w:type="first" r:id="rId15"/>
      <w:type w:val="continuous"/>
      <w:pgSz w:w="12240" w:h="15840"/>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66B0" w14:textId="77777777" w:rsidR="0093674F" w:rsidRDefault="0093674F">
      <w:r>
        <w:separator/>
      </w:r>
    </w:p>
  </w:endnote>
  <w:endnote w:type="continuationSeparator" w:id="0">
    <w:p w14:paraId="1EE17A59" w14:textId="77777777" w:rsidR="0093674F" w:rsidRDefault="0093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BDD0" w14:textId="77777777" w:rsidR="002248FC" w:rsidRDefault="002248FC" w:rsidP="002248FC"/>
  <w:p w14:paraId="58AF966C" w14:textId="77777777" w:rsidR="002248FC" w:rsidRDefault="002248FC" w:rsidP="002248FC"/>
  <w:tbl>
    <w:tblPr>
      <w:tblW w:w="0" w:type="auto"/>
      <w:tblLook w:val="04A0" w:firstRow="1" w:lastRow="0" w:firstColumn="1" w:lastColumn="0" w:noHBand="0" w:noVBand="1"/>
    </w:tblPr>
    <w:tblGrid>
      <w:gridCol w:w="3109"/>
      <w:gridCol w:w="3120"/>
      <w:gridCol w:w="3131"/>
    </w:tblGrid>
    <w:tr w:rsidR="002248FC" w14:paraId="68418EE0" w14:textId="77777777" w:rsidTr="0020754A">
      <w:tc>
        <w:tcPr>
          <w:tcW w:w="3192" w:type="dxa"/>
          <w:shd w:val="clear" w:color="auto" w:fill="auto"/>
        </w:tcPr>
        <w:p w14:paraId="632AA079" w14:textId="77777777" w:rsidR="002248FC" w:rsidRDefault="002248FC" w:rsidP="002248FC">
          <w:pPr>
            <w:widowControl w:val="0"/>
            <w:spacing w:line="0" w:lineRule="atLeast"/>
          </w:pPr>
        </w:p>
      </w:tc>
      <w:tc>
        <w:tcPr>
          <w:tcW w:w="3192" w:type="dxa"/>
          <w:shd w:val="clear" w:color="auto" w:fill="auto"/>
        </w:tcPr>
        <w:p w14:paraId="755B29BB" w14:textId="77777777" w:rsidR="002248FC" w:rsidRPr="00FD6549" w:rsidRDefault="002248FC" w:rsidP="002248FC">
          <w:pPr>
            <w:widowControl w:val="0"/>
            <w:spacing w:line="0" w:lineRule="atLeast"/>
            <w:jc w:val="center"/>
          </w:pPr>
          <w:r w:rsidRPr="00FD6549">
            <w:t xml:space="preserve">Page </w:t>
          </w:r>
          <w:r w:rsidRPr="00FD6549">
            <w:rPr>
              <w:bCs/>
            </w:rPr>
            <w:fldChar w:fldCharType="begin"/>
          </w:r>
          <w:r w:rsidRPr="00FD6549">
            <w:rPr>
              <w:bCs/>
            </w:rPr>
            <w:instrText xml:space="preserve"> PAGE  \* Arabic  \* MERGEFORMAT </w:instrText>
          </w:r>
          <w:r w:rsidRPr="00FD6549">
            <w:rPr>
              <w:bCs/>
            </w:rPr>
            <w:fldChar w:fldCharType="separate"/>
          </w:r>
          <w:r>
            <w:rPr>
              <w:bCs/>
              <w:noProof/>
            </w:rPr>
            <w:t>4</w:t>
          </w:r>
          <w:r w:rsidRPr="00FD6549">
            <w:rPr>
              <w:bCs/>
            </w:rPr>
            <w:fldChar w:fldCharType="end"/>
          </w:r>
          <w:r w:rsidRPr="00FD6549">
            <w:t xml:space="preserve"> of </w:t>
          </w:r>
          <w:r w:rsidRPr="00FD6549">
            <w:rPr>
              <w:bCs/>
            </w:rPr>
            <w:fldChar w:fldCharType="begin"/>
          </w:r>
          <w:r w:rsidRPr="00FD6549">
            <w:rPr>
              <w:bCs/>
            </w:rPr>
            <w:instrText xml:space="preserve"> NUMPAGES  \* Arabic  \* MERGEFORMAT </w:instrText>
          </w:r>
          <w:r w:rsidRPr="00FD6549">
            <w:rPr>
              <w:bCs/>
            </w:rPr>
            <w:fldChar w:fldCharType="separate"/>
          </w:r>
          <w:r w:rsidR="00AD6A49">
            <w:rPr>
              <w:bCs/>
              <w:noProof/>
            </w:rPr>
            <w:t>3</w:t>
          </w:r>
          <w:r w:rsidRPr="00FD6549">
            <w:rPr>
              <w:bCs/>
            </w:rPr>
            <w:fldChar w:fldCharType="end"/>
          </w:r>
        </w:p>
      </w:tc>
      <w:tc>
        <w:tcPr>
          <w:tcW w:w="3192" w:type="dxa"/>
          <w:shd w:val="clear" w:color="auto" w:fill="auto"/>
          <w:vAlign w:val="bottom"/>
        </w:tcPr>
        <w:p w14:paraId="455CDABA" w14:textId="77777777" w:rsidR="002248FC" w:rsidRPr="00FD6549" w:rsidRDefault="002248FC" w:rsidP="002248FC">
          <w:pPr>
            <w:widowControl w:val="0"/>
            <w:spacing w:line="0" w:lineRule="atLeast"/>
            <w:jc w:val="right"/>
            <w:rPr>
              <w:sz w:val="20"/>
            </w:rPr>
          </w:pPr>
          <w:r w:rsidRPr="00FD6549">
            <w:rPr>
              <w:sz w:val="20"/>
            </w:rPr>
            <w:t>Lewiston Town</w:t>
          </w:r>
        </w:p>
        <w:p w14:paraId="163FEBB6" w14:textId="77777777" w:rsidR="002248FC" w:rsidRPr="00FD6549" w:rsidRDefault="002248FC" w:rsidP="002248FC">
          <w:pPr>
            <w:widowControl w:val="0"/>
            <w:spacing w:line="0" w:lineRule="atLeast"/>
            <w:jc w:val="right"/>
            <w:rPr>
              <w:sz w:val="20"/>
            </w:rPr>
          </w:pPr>
          <w:r>
            <w:rPr>
              <w:sz w:val="20"/>
            </w:rPr>
            <w:t>Ordinance No. 16-_____</w:t>
          </w:r>
        </w:p>
        <w:p w14:paraId="2D426C4D" w14:textId="77777777" w:rsidR="002248FC" w:rsidRDefault="002248FC" w:rsidP="002248FC">
          <w:pPr>
            <w:widowControl w:val="0"/>
            <w:spacing w:line="0" w:lineRule="atLeast"/>
            <w:jc w:val="right"/>
          </w:pPr>
          <w:r w:rsidRPr="00FD6549">
            <w:rPr>
              <w:sz w:val="20"/>
            </w:rPr>
            <w:t>Appeal Authority</w:t>
          </w:r>
        </w:p>
      </w:tc>
    </w:tr>
  </w:tbl>
  <w:p w14:paraId="36131D77" w14:textId="77777777" w:rsidR="002248FC" w:rsidRDefault="002248FC" w:rsidP="002248FC">
    <w:pPr>
      <w:widowControl w:val="0"/>
      <w:spacing w:line="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0CD7" w14:textId="77777777" w:rsidR="002248FC" w:rsidRDefault="002248FC" w:rsidP="002248FC"/>
  <w:tbl>
    <w:tblPr>
      <w:tblW w:w="0" w:type="auto"/>
      <w:tblLook w:val="04A0" w:firstRow="1" w:lastRow="0" w:firstColumn="1" w:lastColumn="0" w:noHBand="0" w:noVBand="1"/>
    </w:tblPr>
    <w:tblGrid>
      <w:gridCol w:w="3108"/>
      <w:gridCol w:w="3121"/>
      <w:gridCol w:w="3131"/>
    </w:tblGrid>
    <w:tr w:rsidR="002248FC" w14:paraId="6EF259CB" w14:textId="77777777" w:rsidTr="003D7C55">
      <w:tc>
        <w:tcPr>
          <w:tcW w:w="3108" w:type="dxa"/>
          <w:shd w:val="clear" w:color="auto" w:fill="auto"/>
        </w:tcPr>
        <w:p w14:paraId="2D36561E" w14:textId="77777777" w:rsidR="002248FC" w:rsidRDefault="002248FC" w:rsidP="002248FC">
          <w:pPr>
            <w:widowControl w:val="0"/>
            <w:spacing w:line="0" w:lineRule="atLeast"/>
          </w:pPr>
        </w:p>
      </w:tc>
      <w:tc>
        <w:tcPr>
          <w:tcW w:w="3121" w:type="dxa"/>
          <w:shd w:val="clear" w:color="auto" w:fill="auto"/>
        </w:tcPr>
        <w:p w14:paraId="189297B7" w14:textId="77777777" w:rsidR="002248FC" w:rsidRPr="00FD6549" w:rsidRDefault="002248FC" w:rsidP="002248FC">
          <w:pPr>
            <w:widowControl w:val="0"/>
            <w:spacing w:line="0" w:lineRule="atLeast"/>
            <w:jc w:val="center"/>
          </w:pPr>
          <w:r w:rsidRPr="00FD6549">
            <w:t xml:space="preserve">Page </w:t>
          </w:r>
          <w:r w:rsidRPr="00FD6549">
            <w:rPr>
              <w:bCs/>
            </w:rPr>
            <w:fldChar w:fldCharType="begin"/>
          </w:r>
          <w:r w:rsidRPr="00FD6549">
            <w:rPr>
              <w:bCs/>
            </w:rPr>
            <w:instrText xml:space="preserve"> PAGE  \* Arabic  \* MERGEFORMAT </w:instrText>
          </w:r>
          <w:r w:rsidRPr="00FD6549">
            <w:rPr>
              <w:bCs/>
            </w:rPr>
            <w:fldChar w:fldCharType="separate"/>
          </w:r>
          <w:r w:rsidR="004C7F20">
            <w:rPr>
              <w:bCs/>
              <w:noProof/>
            </w:rPr>
            <w:t>2</w:t>
          </w:r>
          <w:r w:rsidRPr="00FD6549">
            <w:rPr>
              <w:bCs/>
            </w:rPr>
            <w:fldChar w:fldCharType="end"/>
          </w:r>
          <w:r w:rsidRPr="00FD6549">
            <w:t xml:space="preserve"> of </w:t>
          </w:r>
          <w:r w:rsidRPr="00FD6549">
            <w:rPr>
              <w:bCs/>
            </w:rPr>
            <w:fldChar w:fldCharType="begin"/>
          </w:r>
          <w:r w:rsidRPr="00FD6549">
            <w:rPr>
              <w:bCs/>
            </w:rPr>
            <w:instrText xml:space="preserve"> NUMPAGES  \* Arabic  \* MERGEFORMAT </w:instrText>
          </w:r>
          <w:r w:rsidRPr="00FD6549">
            <w:rPr>
              <w:bCs/>
            </w:rPr>
            <w:fldChar w:fldCharType="separate"/>
          </w:r>
          <w:r w:rsidR="004C7F20">
            <w:rPr>
              <w:bCs/>
              <w:noProof/>
            </w:rPr>
            <w:t>3</w:t>
          </w:r>
          <w:r w:rsidRPr="00FD6549">
            <w:rPr>
              <w:bCs/>
            </w:rPr>
            <w:fldChar w:fldCharType="end"/>
          </w:r>
        </w:p>
      </w:tc>
      <w:tc>
        <w:tcPr>
          <w:tcW w:w="3131" w:type="dxa"/>
          <w:shd w:val="clear" w:color="auto" w:fill="auto"/>
          <w:vAlign w:val="bottom"/>
        </w:tcPr>
        <w:p w14:paraId="1B74E7EE" w14:textId="77777777" w:rsidR="002248FC" w:rsidRDefault="002248FC" w:rsidP="002248FC">
          <w:pPr>
            <w:widowControl w:val="0"/>
            <w:spacing w:line="0" w:lineRule="atLeast"/>
            <w:jc w:val="right"/>
          </w:pPr>
        </w:p>
      </w:tc>
    </w:tr>
  </w:tbl>
  <w:p w14:paraId="626BB3C2" w14:textId="77777777" w:rsidR="003F05D9" w:rsidRDefault="003F05D9" w:rsidP="003D7C55">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85C9" w14:textId="77777777" w:rsidR="002248FC" w:rsidRDefault="002248FC" w:rsidP="002248FC"/>
  <w:p w14:paraId="071E1E8E" w14:textId="77777777" w:rsidR="002248FC" w:rsidRDefault="002248FC" w:rsidP="002248FC"/>
  <w:tbl>
    <w:tblPr>
      <w:tblW w:w="0" w:type="auto"/>
      <w:tblLook w:val="04A0" w:firstRow="1" w:lastRow="0" w:firstColumn="1" w:lastColumn="0" w:noHBand="0" w:noVBand="1"/>
    </w:tblPr>
    <w:tblGrid>
      <w:gridCol w:w="3117"/>
      <w:gridCol w:w="3127"/>
      <w:gridCol w:w="3116"/>
    </w:tblGrid>
    <w:tr w:rsidR="002248FC" w14:paraId="721FDC06" w14:textId="77777777" w:rsidTr="0020754A">
      <w:tc>
        <w:tcPr>
          <w:tcW w:w="3192" w:type="dxa"/>
          <w:shd w:val="clear" w:color="auto" w:fill="auto"/>
        </w:tcPr>
        <w:p w14:paraId="2986D959" w14:textId="77777777" w:rsidR="002248FC" w:rsidRDefault="002248FC" w:rsidP="002248FC">
          <w:pPr>
            <w:widowControl w:val="0"/>
            <w:spacing w:line="0" w:lineRule="atLeast"/>
          </w:pPr>
        </w:p>
      </w:tc>
      <w:tc>
        <w:tcPr>
          <w:tcW w:w="3192" w:type="dxa"/>
          <w:shd w:val="clear" w:color="auto" w:fill="auto"/>
        </w:tcPr>
        <w:p w14:paraId="354CE1CE" w14:textId="77777777" w:rsidR="002248FC" w:rsidRPr="00FD6549" w:rsidRDefault="002248FC" w:rsidP="002248FC">
          <w:pPr>
            <w:widowControl w:val="0"/>
            <w:spacing w:line="0" w:lineRule="atLeast"/>
            <w:jc w:val="center"/>
          </w:pPr>
          <w:r w:rsidRPr="00FD6549">
            <w:t xml:space="preserve">Page </w:t>
          </w:r>
          <w:r w:rsidRPr="00FD6549">
            <w:rPr>
              <w:bCs/>
            </w:rPr>
            <w:fldChar w:fldCharType="begin"/>
          </w:r>
          <w:r w:rsidRPr="00FD6549">
            <w:rPr>
              <w:bCs/>
            </w:rPr>
            <w:instrText xml:space="preserve"> PAGE  \* Arabic  \* MERGEFORMAT </w:instrText>
          </w:r>
          <w:r w:rsidRPr="00FD6549">
            <w:rPr>
              <w:bCs/>
            </w:rPr>
            <w:fldChar w:fldCharType="separate"/>
          </w:r>
          <w:r w:rsidR="004C7F20">
            <w:rPr>
              <w:bCs/>
              <w:noProof/>
            </w:rPr>
            <w:t>1</w:t>
          </w:r>
          <w:r w:rsidRPr="00FD6549">
            <w:rPr>
              <w:bCs/>
            </w:rPr>
            <w:fldChar w:fldCharType="end"/>
          </w:r>
          <w:r w:rsidRPr="00FD6549">
            <w:t xml:space="preserve"> of </w:t>
          </w:r>
          <w:r w:rsidRPr="00FD6549">
            <w:rPr>
              <w:bCs/>
            </w:rPr>
            <w:fldChar w:fldCharType="begin"/>
          </w:r>
          <w:r w:rsidRPr="00FD6549">
            <w:rPr>
              <w:bCs/>
            </w:rPr>
            <w:instrText xml:space="preserve"> NUMPAGES  \* Arabic  \* MERGEFORMAT </w:instrText>
          </w:r>
          <w:r w:rsidRPr="00FD6549">
            <w:rPr>
              <w:bCs/>
            </w:rPr>
            <w:fldChar w:fldCharType="separate"/>
          </w:r>
          <w:r w:rsidR="004C7F20">
            <w:rPr>
              <w:bCs/>
              <w:noProof/>
            </w:rPr>
            <w:t>3</w:t>
          </w:r>
          <w:r w:rsidRPr="00FD6549">
            <w:rPr>
              <w:bCs/>
            </w:rPr>
            <w:fldChar w:fldCharType="end"/>
          </w:r>
        </w:p>
      </w:tc>
      <w:tc>
        <w:tcPr>
          <w:tcW w:w="3192" w:type="dxa"/>
          <w:shd w:val="clear" w:color="auto" w:fill="auto"/>
          <w:vAlign w:val="bottom"/>
        </w:tcPr>
        <w:p w14:paraId="617F77B2" w14:textId="77777777" w:rsidR="002248FC" w:rsidRDefault="002248FC" w:rsidP="002248FC">
          <w:pPr>
            <w:widowControl w:val="0"/>
            <w:spacing w:line="0" w:lineRule="atLeast"/>
            <w:jc w:val="right"/>
          </w:pPr>
        </w:p>
      </w:tc>
    </w:tr>
  </w:tbl>
  <w:p w14:paraId="4B48D5C1" w14:textId="77777777" w:rsidR="002248FC" w:rsidRDefault="002248FC" w:rsidP="002248FC">
    <w:pPr>
      <w:widowControl w:val="0"/>
      <w:spacing w:line="0"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43A7" w14:textId="77777777" w:rsidR="0093674F" w:rsidRDefault="0093674F">
      <w:r>
        <w:separator/>
      </w:r>
    </w:p>
  </w:footnote>
  <w:footnote w:type="continuationSeparator" w:id="0">
    <w:p w14:paraId="25B02BCC" w14:textId="77777777" w:rsidR="0093674F" w:rsidRDefault="0093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11A4" w14:textId="77777777" w:rsidR="003F05D9" w:rsidRDefault="003F05D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43C" w14:textId="77777777" w:rsidR="003F05D9" w:rsidRDefault="003F05D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2EC"/>
    <w:multiLevelType w:val="hybridMultilevel"/>
    <w:tmpl w:val="94945D10"/>
    <w:lvl w:ilvl="0" w:tplc="F85EED30">
      <w:start w:val="1"/>
      <w:numFmt w:val="decimal"/>
      <w:lvlText w:val="%1."/>
      <w:lvlJc w:val="left"/>
      <w:pPr>
        <w:ind w:left="720" w:hanging="360"/>
      </w:pPr>
      <w:rPr>
        <w:b/>
      </w:rPr>
    </w:lvl>
    <w:lvl w:ilvl="1" w:tplc="6316B67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0EE7FAE">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6316B672">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C4A91"/>
    <w:multiLevelType w:val="hybridMultilevel"/>
    <w:tmpl w:val="1E5869BC"/>
    <w:lvl w:ilvl="0" w:tplc="A434F9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77D98"/>
    <w:multiLevelType w:val="hybridMultilevel"/>
    <w:tmpl w:val="B1C0B8CC"/>
    <w:lvl w:ilvl="0" w:tplc="B9580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370234"/>
    <w:multiLevelType w:val="hybridMultilevel"/>
    <w:tmpl w:val="2500B520"/>
    <w:lvl w:ilvl="0" w:tplc="9D540C4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B0F64"/>
    <w:multiLevelType w:val="hybridMultilevel"/>
    <w:tmpl w:val="D8F615B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551C5"/>
    <w:multiLevelType w:val="hybridMultilevel"/>
    <w:tmpl w:val="07F497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C4721E"/>
    <w:multiLevelType w:val="hybridMultilevel"/>
    <w:tmpl w:val="A3C08FB6"/>
    <w:lvl w:ilvl="0" w:tplc="3A68F14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244910"/>
    <w:multiLevelType w:val="hybridMultilevel"/>
    <w:tmpl w:val="539AD0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B46A1"/>
    <w:multiLevelType w:val="hybridMultilevel"/>
    <w:tmpl w:val="E0689958"/>
    <w:lvl w:ilvl="0" w:tplc="F780B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10526E"/>
    <w:multiLevelType w:val="hybridMultilevel"/>
    <w:tmpl w:val="B7B4090E"/>
    <w:lvl w:ilvl="0" w:tplc="6994D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63170C"/>
    <w:multiLevelType w:val="hybridMultilevel"/>
    <w:tmpl w:val="616CDB18"/>
    <w:lvl w:ilvl="0" w:tplc="A24487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2203888">
    <w:abstractNumId w:val="3"/>
  </w:num>
  <w:num w:numId="2" w16cid:durableId="928580855">
    <w:abstractNumId w:val="5"/>
  </w:num>
  <w:num w:numId="3" w16cid:durableId="353576357">
    <w:abstractNumId w:val="1"/>
  </w:num>
  <w:num w:numId="4" w16cid:durableId="1048526413">
    <w:abstractNumId w:val="6"/>
  </w:num>
  <w:num w:numId="5" w16cid:durableId="1342778916">
    <w:abstractNumId w:val="9"/>
  </w:num>
  <w:num w:numId="6" w16cid:durableId="957490612">
    <w:abstractNumId w:val="10"/>
  </w:num>
  <w:num w:numId="7" w16cid:durableId="1100881522">
    <w:abstractNumId w:val="2"/>
  </w:num>
  <w:num w:numId="8" w16cid:durableId="26489333">
    <w:abstractNumId w:val="7"/>
  </w:num>
  <w:num w:numId="9" w16cid:durableId="1112283997">
    <w:abstractNumId w:val="0"/>
  </w:num>
  <w:num w:numId="10" w16cid:durableId="1711372305">
    <w:abstractNumId w:val="8"/>
  </w:num>
  <w:num w:numId="11" w16cid:durableId="1957129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14"/>
    <w:rsid w:val="0000780B"/>
    <w:rsid w:val="00007AD3"/>
    <w:rsid w:val="000207DA"/>
    <w:rsid w:val="000431F7"/>
    <w:rsid w:val="000432E5"/>
    <w:rsid w:val="0005795A"/>
    <w:rsid w:val="0006553F"/>
    <w:rsid w:val="00065B7C"/>
    <w:rsid w:val="0006618A"/>
    <w:rsid w:val="00080580"/>
    <w:rsid w:val="000A38A7"/>
    <w:rsid w:val="000E084B"/>
    <w:rsid w:val="000E1787"/>
    <w:rsid w:val="000E4E6F"/>
    <w:rsid w:val="000F368F"/>
    <w:rsid w:val="00103899"/>
    <w:rsid w:val="00144715"/>
    <w:rsid w:val="00147924"/>
    <w:rsid w:val="001562D9"/>
    <w:rsid w:val="0016540E"/>
    <w:rsid w:val="00173B1A"/>
    <w:rsid w:val="00176049"/>
    <w:rsid w:val="001877CB"/>
    <w:rsid w:val="00194779"/>
    <w:rsid w:val="001C4C84"/>
    <w:rsid w:val="001D290F"/>
    <w:rsid w:val="001E10D8"/>
    <w:rsid w:val="001E6F46"/>
    <w:rsid w:val="001F440C"/>
    <w:rsid w:val="001F7BC8"/>
    <w:rsid w:val="00206A79"/>
    <w:rsid w:val="0020754A"/>
    <w:rsid w:val="002248FC"/>
    <w:rsid w:val="00227332"/>
    <w:rsid w:val="00230EC3"/>
    <w:rsid w:val="00240ECC"/>
    <w:rsid w:val="0024386A"/>
    <w:rsid w:val="002745ED"/>
    <w:rsid w:val="002762EA"/>
    <w:rsid w:val="00296796"/>
    <w:rsid w:val="002A3BB7"/>
    <w:rsid w:val="002B1E45"/>
    <w:rsid w:val="002E6E49"/>
    <w:rsid w:val="002F1ECF"/>
    <w:rsid w:val="002F4CD8"/>
    <w:rsid w:val="003267E5"/>
    <w:rsid w:val="00330871"/>
    <w:rsid w:val="00333A07"/>
    <w:rsid w:val="00336B7A"/>
    <w:rsid w:val="00341442"/>
    <w:rsid w:val="00350A42"/>
    <w:rsid w:val="003608AF"/>
    <w:rsid w:val="00362FCB"/>
    <w:rsid w:val="00365E24"/>
    <w:rsid w:val="003867AA"/>
    <w:rsid w:val="00393A82"/>
    <w:rsid w:val="00396838"/>
    <w:rsid w:val="003B12E1"/>
    <w:rsid w:val="003C1789"/>
    <w:rsid w:val="003C3101"/>
    <w:rsid w:val="003C6655"/>
    <w:rsid w:val="003D2E94"/>
    <w:rsid w:val="003D7C55"/>
    <w:rsid w:val="003E2A47"/>
    <w:rsid w:val="003F05D9"/>
    <w:rsid w:val="003F7ABC"/>
    <w:rsid w:val="00435727"/>
    <w:rsid w:val="00456A36"/>
    <w:rsid w:val="004667C4"/>
    <w:rsid w:val="00470EC4"/>
    <w:rsid w:val="00471BE2"/>
    <w:rsid w:val="004B289F"/>
    <w:rsid w:val="004B42C7"/>
    <w:rsid w:val="004C1B74"/>
    <w:rsid w:val="004C5450"/>
    <w:rsid w:val="004C61EB"/>
    <w:rsid w:val="004C683D"/>
    <w:rsid w:val="004C7F20"/>
    <w:rsid w:val="004D3663"/>
    <w:rsid w:val="00513C47"/>
    <w:rsid w:val="00547837"/>
    <w:rsid w:val="00562B3B"/>
    <w:rsid w:val="00585C3C"/>
    <w:rsid w:val="0059476E"/>
    <w:rsid w:val="005952A7"/>
    <w:rsid w:val="005A3523"/>
    <w:rsid w:val="005B5AA1"/>
    <w:rsid w:val="005C1414"/>
    <w:rsid w:val="005C5EB6"/>
    <w:rsid w:val="005C789C"/>
    <w:rsid w:val="005D09C6"/>
    <w:rsid w:val="005D2C22"/>
    <w:rsid w:val="005D440F"/>
    <w:rsid w:val="005D4A33"/>
    <w:rsid w:val="005E243C"/>
    <w:rsid w:val="005F175A"/>
    <w:rsid w:val="00601ED6"/>
    <w:rsid w:val="0062407E"/>
    <w:rsid w:val="00627CCA"/>
    <w:rsid w:val="00630708"/>
    <w:rsid w:val="00644183"/>
    <w:rsid w:val="0065150F"/>
    <w:rsid w:val="0068243B"/>
    <w:rsid w:val="00686305"/>
    <w:rsid w:val="0069077D"/>
    <w:rsid w:val="006A4406"/>
    <w:rsid w:val="006A73E4"/>
    <w:rsid w:val="006B7F3C"/>
    <w:rsid w:val="006B7FD1"/>
    <w:rsid w:val="006D3DD1"/>
    <w:rsid w:val="006E1DE9"/>
    <w:rsid w:val="006E29ED"/>
    <w:rsid w:val="006E73CD"/>
    <w:rsid w:val="006F691A"/>
    <w:rsid w:val="007030C0"/>
    <w:rsid w:val="00730790"/>
    <w:rsid w:val="00740586"/>
    <w:rsid w:val="0076251B"/>
    <w:rsid w:val="00763ABF"/>
    <w:rsid w:val="00777501"/>
    <w:rsid w:val="00793FC4"/>
    <w:rsid w:val="007B30BD"/>
    <w:rsid w:val="007D0795"/>
    <w:rsid w:val="007E103C"/>
    <w:rsid w:val="007E18E8"/>
    <w:rsid w:val="007F11AB"/>
    <w:rsid w:val="007F618F"/>
    <w:rsid w:val="007F7DF0"/>
    <w:rsid w:val="00801BBE"/>
    <w:rsid w:val="0081080A"/>
    <w:rsid w:val="0083590D"/>
    <w:rsid w:val="00843BA4"/>
    <w:rsid w:val="00847B49"/>
    <w:rsid w:val="008511EE"/>
    <w:rsid w:val="008855E9"/>
    <w:rsid w:val="008A0128"/>
    <w:rsid w:val="008A20F6"/>
    <w:rsid w:val="008A5864"/>
    <w:rsid w:val="008D0CBC"/>
    <w:rsid w:val="008D2412"/>
    <w:rsid w:val="008F5FF2"/>
    <w:rsid w:val="009021BD"/>
    <w:rsid w:val="009122CC"/>
    <w:rsid w:val="0093674F"/>
    <w:rsid w:val="00943A45"/>
    <w:rsid w:val="0094713A"/>
    <w:rsid w:val="0095156A"/>
    <w:rsid w:val="00966694"/>
    <w:rsid w:val="009710FE"/>
    <w:rsid w:val="00984B28"/>
    <w:rsid w:val="00987626"/>
    <w:rsid w:val="009A0995"/>
    <w:rsid w:val="009B6212"/>
    <w:rsid w:val="009C1299"/>
    <w:rsid w:val="009C30E1"/>
    <w:rsid w:val="009F7DC2"/>
    <w:rsid w:val="00A10808"/>
    <w:rsid w:val="00A11A59"/>
    <w:rsid w:val="00A11D76"/>
    <w:rsid w:val="00A15105"/>
    <w:rsid w:val="00A16D4A"/>
    <w:rsid w:val="00A21AE5"/>
    <w:rsid w:val="00A62256"/>
    <w:rsid w:val="00A67299"/>
    <w:rsid w:val="00A70C4C"/>
    <w:rsid w:val="00A745D2"/>
    <w:rsid w:val="00AA07B6"/>
    <w:rsid w:val="00AA0DCB"/>
    <w:rsid w:val="00AA1C8B"/>
    <w:rsid w:val="00AB3FAB"/>
    <w:rsid w:val="00AB5F63"/>
    <w:rsid w:val="00AB61CF"/>
    <w:rsid w:val="00AB777F"/>
    <w:rsid w:val="00AD52BE"/>
    <w:rsid w:val="00AD6A49"/>
    <w:rsid w:val="00AD6BE5"/>
    <w:rsid w:val="00AF071D"/>
    <w:rsid w:val="00B01994"/>
    <w:rsid w:val="00B131A3"/>
    <w:rsid w:val="00B20945"/>
    <w:rsid w:val="00B5239D"/>
    <w:rsid w:val="00B571B9"/>
    <w:rsid w:val="00B615BC"/>
    <w:rsid w:val="00B709A2"/>
    <w:rsid w:val="00B73788"/>
    <w:rsid w:val="00B966F3"/>
    <w:rsid w:val="00BA0D27"/>
    <w:rsid w:val="00BB0A42"/>
    <w:rsid w:val="00BC2B87"/>
    <w:rsid w:val="00BD01D9"/>
    <w:rsid w:val="00BD7454"/>
    <w:rsid w:val="00BE06F7"/>
    <w:rsid w:val="00C00C42"/>
    <w:rsid w:val="00C05A5E"/>
    <w:rsid w:val="00C15EE8"/>
    <w:rsid w:val="00C51768"/>
    <w:rsid w:val="00C60BF8"/>
    <w:rsid w:val="00C76154"/>
    <w:rsid w:val="00C824ED"/>
    <w:rsid w:val="00C9361F"/>
    <w:rsid w:val="00C978A0"/>
    <w:rsid w:val="00CA471B"/>
    <w:rsid w:val="00CB03D6"/>
    <w:rsid w:val="00CB5574"/>
    <w:rsid w:val="00CB55BC"/>
    <w:rsid w:val="00CB790C"/>
    <w:rsid w:val="00CC780E"/>
    <w:rsid w:val="00CD0BA4"/>
    <w:rsid w:val="00CD2540"/>
    <w:rsid w:val="00CD57B7"/>
    <w:rsid w:val="00CE0C67"/>
    <w:rsid w:val="00CE2661"/>
    <w:rsid w:val="00CE3F46"/>
    <w:rsid w:val="00CF6F91"/>
    <w:rsid w:val="00D10359"/>
    <w:rsid w:val="00D20786"/>
    <w:rsid w:val="00D2426B"/>
    <w:rsid w:val="00D575AA"/>
    <w:rsid w:val="00D72B37"/>
    <w:rsid w:val="00D73138"/>
    <w:rsid w:val="00D73BDE"/>
    <w:rsid w:val="00D772A0"/>
    <w:rsid w:val="00DA1EEA"/>
    <w:rsid w:val="00DB2272"/>
    <w:rsid w:val="00DC2B1E"/>
    <w:rsid w:val="00DC3C76"/>
    <w:rsid w:val="00DC644D"/>
    <w:rsid w:val="00DD52CF"/>
    <w:rsid w:val="00DE36A8"/>
    <w:rsid w:val="00DF1D7D"/>
    <w:rsid w:val="00DF26B5"/>
    <w:rsid w:val="00E0070E"/>
    <w:rsid w:val="00E133B3"/>
    <w:rsid w:val="00E26807"/>
    <w:rsid w:val="00E3122E"/>
    <w:rsid w:val="00E64F86"/>
    <w:rsid w:val="00E83151"/>
    <w:rsid w:val="00EB1241"/>
    <w:rsid w:val="00EB3CAF"/>
    <w:rsid w:val="00EF19C8"/>
    <w:rsid w:val="00EF6477"/>
    <w:rsid w:val="00EF68E9"/>
    <w:rsid w:val="00F22169"/>
    <w:rsid w:val="00F438A1"/>
    <w:rsid w:val="00F47174"/>
    <w:rsid w:val="00F55804"/>
    <w:rsid w:val="00F56905"/>
    <w:rsid w:val="00F575CD"/>
    <w:rsid w:val="00F637F3"/>
    <w:rsid w:val="00F66409"/>
    <w:rsid w:val="00F70721"/>
    <w:rsid w:val="00F92580"/>
    <w:rsid w:val="00FA7D9E"/>
    <w:rsid w:val="00FB03C0"/>
    <w:rsid w:val="00FC3A24"/>
    <w:rsid w:val="00FC61F0"/>
    <w:rsid w:val="00FD3B78"/>
    <w:rsid w:val="00FD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07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1414"/>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Outline0419">
    <w:name w:val="Outline04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level10">
    <w:name w:val="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00"/>
      <w:ind w:left="360" w:hanging="360"/>
    </w:pPr>
    <w:rPr>
      <w:rFonts w:ascii="Helvetica" w:hAnsi="Helvetica"/>
    </w:r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u w:val="single"/>
    </w:r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b/>
      <w:i/>
      <w:sz w:val="28"/>
    </w:r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b/>
      <w:sz w:val="26"/>
    </w:rPr>
  </w:style>
  <w:style w:type="paragraph" w:customStyle="1" w:styleId="Heading41">
    <w:name w:val="Heading 4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8"/>
    </w:rPr>
  </w:style>
  <w:style w:type="paragraph" w:customStyle="1" w:styleId="Heading51">
    <w:name w:val="Heading 5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i/>
      <w:sz w:val="26"/>
    </w:rPr>
  </w:style>
  <w:style w:type="paragraph" w:customStyle="1" w:styleId="Heading61">
    <w:name w:val="Heading 6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2"/>
    </w:rPr>
  </w:style>
  <w:style w:type="paragraph" w:customStyle="1" w:styleId="Heading71">
    <w:name w:val="Heading 7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sz w:val="22"/>
    </w:rPr>
  </w:style>
  <w:style w:type="character" w:customStyle="1" w:styleId="DefaultPara">
    <w:name w:val="Default Para"/>
    <w:basedOn w:val="DefaultParagraphFont"/>
  </w:style>
  <w:style w:type="paragraph" w:customStyle="1" w:styleId="Footer1">
    <w:name w:val="Footer1"/>
    <w:basedOn w:val="Normal"/>
    <w:pPr>
      <w:tabs>
        <w:tab w:val="left" w:pos="0"/>
        <w:tab w:val="center" w:pos="4320"/>
        <w:tab w:val="right" w:pos="8636"/>
      </w:tabs>
    </w:pPr>
  </w:style>
  <w:style w:type="character" w:customStyle="1" w:styleId="PageNumber1">
    <w:name w:val="Page Number1"/>
    <w:basedOn w:val="DefaultParagraphFont"/>
  </w:style>
  <w:style w:type="paragraph" w:styleId="BodyText2">
    <w:name w:val="Body Text 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BodyTextI1">
    <w:name w:val="Body Text I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WPBodyText">
    <w:name w:val="WP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Level11">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w:hAnsi="Courier"/>
      <w:sz w:val="20"/>
    </w:rPr>
  </w:style>
  <w:style w:type="paragraph" w:customStyle="1" w:styleId="Outline0011">
    <w:name w:val="Outline0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1">
    <w:name w:val="Outline00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31">
    <w:name w:val="Outline00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1">
    <w:name w:val="Outline00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1">
    <w:name w:val="Outline00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61">
    <w:name w:val="Outline00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71">
    <w:name w:val="Outline007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81">
    <w:name w:val="Outline008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91">
    <w:name w:val="Outline00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01">
    <w:name w:val="Outline01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11">
    <w:name w:val="Outline01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21">
    <w:name w:val="Outline01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31">
    <w:name w:val="Outline01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41">
    <w:name w:val="Outline01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51">
    <w:name w:val="Outline01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61">
    <w:name w:val="Outline01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71">
    <w:name w:val="Outline017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81">
    <w:name w:val="Outline018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191">
    <w:name w:val="Outline01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201">
    <w:name w:val="Outline02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211">
    <w:name w:val="Outline02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221">
    <w:name w:val="Outline02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231">
    <w:name w:val="Outline02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241">
    <w:name w:val="Outline02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251">
    <w:name w:val="Outline025_1"/>
    <w:basedOn w:val="Normal"/>
    <w:pPr>
      <w:widowControl w:val="0"/>
      <w:tabs>
        <w:tab w:val="left" w:pos="792"/>
        <w:tab w:val="left" w:pos="1440"/>
        <w:tab w:val="left" w:pos="2160"/>
        <w:tab w:val="left" w:pos="2880"/>
        <w:tab w:val="left" w:pos="3600"/>
        <w:tab w:val="left" w:pos="4320"/>
        <w:tab w:val="left" w:pos="5040"/>
        <w:tab w:val="left" w:pos="5760"/>
        <w:tab w:val="left" w:pos="6480"/>
        <w:tab w:val="left" w:pos="7200"/>
        <w:tab w:val="left" w:pos="7920"/>
      </w:tabs>
      <w:ind w:left="792" w:hanging="360"/>
    </w:pPr>
  </w:style>
  <w:style w:type="paragraph" w:customStyle="1" w:styleId="Outline0261">
    <w:name w:val="Outline02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271">
    <w:name w:val="Outline027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Outline0281">
    <w:name w:val="Outline028_1"/>
    <w:basedOn w:val="Normal"/>
    <w:pPr>
      <w:widowControl w:val="0"/>
      <w:tabs>
        <w:tab w:val="left" w:pos="1830"/>
        <w:tab w:val="left" w:pos="2160"/>
        <w:tab w:val="left" w:pos="2880"/>
        <w:tab w:val="left" w:pos="3600"/>
        <w:tab w:val="left" w:pos="4320"/>
        <w:tab w:val="left" w:pos="5040"/>
        <w:tab w:val="left" w:pos="5760"/>
        <w:tab w:val="left" w:pos="6480"/>
        <w:tab w:val="left" w:pos="7200"/>
        <w:tab w:val="left" w:pos="7920"/>
      </w:tabs>
      <w:ind w:left="1830" w:hanging="390"/>
    </w:pPr>
  </w:style>
  <w:style w:type="paragraph" w:customStyle="1" w:styleId="Outline0282">
    <w:name w:val="Outline028_2"/>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style>
  <w:style w:type="paragraph" w:customStyle="1" w:styleId="Outline0283">
    <w:name w:val="Outline028_3"/>
    <w:basedOn w:val="Normal"/>
    <w:pPr>
      <w:widowControl w:val="0"/>
      <w:tabs>
        <w:tab w:val="left" w:pos="3240"/>
        <w:tab w:val="left" w:pos="3600"/>
        <w:tab w:val="left" w:pos="4320"/>
        <w:tab w:val="left" w:pos="5040"/>
        <w:tab w:val="left" w:pos="5760"/>
        <w:tab w:val="left" w:pos="6480"/>
        <w:tab w:val="left" w:pos="7200"/>
        <w:tab w:val="left" w:pos="7920"/>
      </w:tabs>
      <w:ind w:left="3240" w:hanging="180"/>
    </w:pPr>
  </w:style>
  <w:style w:type="paragraph" w:customStyle="1" w:styleId="Outline0284">
    <w:name w:val="Outline028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285">
    <w:name w:val="Outline028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286">
    <w:name w:val="Outline028_6"/>
    <w:basedOn w:val="Normal"/>
    <w:pPr>
      <w:widowControl w:val="0"/>
      <w:tabs>
        <w:tab w:val="left" w:pos="4320"/>
        <w:tab w:val="left" w:pos="5040"/>
        <w:tab w:val="left" w:pos="5760"/>
        <w:tab w:val="left" w:pos="6480"/>
        <w:tab w:val="left" w:pos="7200"/>
        <w:tab w:val="left" w:pos="7920"/>
      </w:tabs>
      <w:ind w:left="4320" w:hanging="360"/>
    </w:pPr>
  </w:style>
  <w:style w:type="paragraph" w:customStyle="1" w:styleId="Outline0287">
    <w:name w:val="Outline028_7"/>
    <w:basedOn w:val="Normal"/>
    <w:pPr>
      <w:widowControl w:val="0"/>
      <w:tabs>
        <w:tab w:val="left" w:pos="5040"/>
        <w:tab w:val="left" w:pos="5760"/>
        <w:tab w:val="left" w:pos="6480"/>
        <w:tab w:val="left" w:pos="7200"/>
        <w:tab w:val="left" w:pos="7920"/>
      </w:tabs>
      <w:ind w:left="5040" w:hanging="360"/>
    </w:pPr>
  </w:style>
  <w:style w:type="paragraph" w:customStyle="1" w:styleId="Outline0288">
    <w:name w:val="Outline028_8"/>
    <w:basedOn w:val="Normal"/>
    <w:pPr>
      <w:widowControl w:val="0"/>
      <w:tabs>
        <w:tab w:val="left" w:pos="5760"/>
        <w:tab w:val="left" w:pos="6480"/>
        <w:tab w:val="left" w:pos="7200"/>
        <w:tab w:val="left" w:pos="7920"/>
      </w:tabs>
      <w:ind w:left="5760" w:hanging="360"/>
    </w:pPr>
  </w:style>
  <w:style w:type="paragraph" w:customStyle="1" w:styleId="Outline0289">
    <w:name w:val="Outline028_9"/>
    <w:basedOn w:val="Normal"/>
    <w:pPr>
      <w:widowControl w:val="0"/>
      <w:tabs>
        <w:tab w:val="left" w:pos="0"/>
        <w:tab w:val="left" w:pos="720"/>
        <w:tab w:val="left" w:pos="1440"/>
      </w:tabs>
      <w:ind w:hanging="360"/>
    </w:pPr>
  </w:style>
  <w:style w:type="paragraph" w:customStyle="1" w:styleId="Outline0291">
    <w:name w:val="Outline02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301">
    <w:name w:val="Outline03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311">
    <w:name w:val="Outline03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321">
    <w:name w:val="Outline03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331">
    <w:name w:val="Outline03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341">
    <w:name w:val="Outline03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351">
    <w:name w:val="Outline03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361">
    <w:name w:val="Outline03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371">
    <w:name w:val="Outline037_1"/>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Outline0381">
    <w:name w:val="Outline038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391">
    <w:name w:val="Outline03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401">
    <w:name w:val="Outline04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411">
    <w:name w:val="Outline04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412">
    <w:name w:val="Outline04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413">
    <w:name w:val="Outline04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414">
    <w:name w:val="Outline04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415">
    <w:name w:val="Outline04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416">
    <w:name w:val="Outline04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417">
    <w:name w:val="Outline041_7"/>
    <w:basedOn w:val="Normal"/>
    <w:pPr>
      <w:widowControl w:val="0"/>
      <w:tabs>
        <w:tab w:val="left" w:pos="5040"/>
        <w:tab w:val="left" w:pos="5760"/>
        <w:tab w:val="left" w:pos="6480"/>
        <w:tab w:val="left" w:pos="7200"/>
        <w:tab w:val="left" w:pos="7920"/>
      </w:tabs>
      <w:ind w:left="5040" w:hanging="360"/>
    </w:pPr>
  </w:style>
  <w:style w:type="paragraph" w:customStyle="1" w:styleId="Outline0418">
    <w:name w:val="Outline041_8"/>
    <w:basedOn w:val="Normal"/>
    <w:pPr>
      <w:widowControl w:val="0"/>
      <w:tabs>
        <w:tab w:val="left" w:pos="5760"/>
        <w:tab w:val="left" w:pos="6480"/>
        <w:tab w:val="left" w:pos="7200"/>
        <w:tab w:val="left" w:pos="7920"/>
      </w:tabs>
      <w:ind w:left="5760" w:hanging="360"/>
    </w:pPr>
  </w:style>
  <w:style w:type="paragraph" w:customStyle="1" w:styleId="Outline0421">
    <w:name w:val="Outline04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431">
    <w:name w:val="Outline04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441">
    <w:name w:val="Outline044_1"/>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Outline0451">
    <w:name w:val="Outline04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461">
    <w:name w:val="Outline04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471">
    <w:name w:val="Outline047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481">
    <w:name w:val="Outline048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491">
    <w:name w:val="Outline049_1"/>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Outline0501">
    <w:name w:val="Outline05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11">
    <w:name w:val="Outline05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21">
    <w:name w:val="Outline05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31">
    <w:name w:val="Outline05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41">
    <w:name w:val="Outline05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51">
    <w:name w:val="Outline05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61">
    <w:name w:val="Outline05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71">
    <w:name w:val="Outline057_1"/>
    <w:basedOn w:val="Normal"/>
    <w:pPr>
      <w:widowControl w:val="0"/>
      <w:tabs>
        <w:tab w:val="left" w:pos="792"/>
        <w:tab w:val="left" w:pos="1440"/>
        <w:tab w:val="left" w:pos="2160"/>
        <w:tab w:val="left" w:pos="2880"/>
        <w:tab w:val="left" w:pos="3600"/>
        <w:tab w:val="left" w:pos="4320"/>
        <w:tab w:val="left" w:pos="5040"/>
        <w:tab w:val="left" w:pos="5760"/>
        <w:tab w:val="left" w:pos="6480"/>
        <w:tab w:val="left" w:pos="7200"/>
        <w:tab w:val="left" w:pos="7920"/>
      </w:tabs>
      <w:ind w:left="792" w:hanging="360"/>
    </w:pPr>
  </w:style>
  <w:style w:type="paragraph" w:customStyle="1" w:styleId="Outline0581">
    <w:name w:val="Outline058_1"/>
    <w:basedOn w:val="Normal"/>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s>
      <w:ind w:left="810" w:hanging="360"/>
    </w:pPr>
  </w:style>
  <w:style w:type="paragraph" w:customStyle="1" w:styleId="Outline0591">
    <w:name w:val="Outline05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92">
    <w:name w:val="Outline059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93">
    <w:name w:val="Outline059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94">
    <w:name w:val="Outline059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95">
    <w:name w:val="Outline059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96">
    <w:name w:val="Outline059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97">
    <w:name w:val="Outline059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98">
    <w:name w:val="Outline059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599">
    <w:name w:val="Outline059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01">
    <w:name w:val="Outline06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11">
    <w:name w:val="Outline06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21">
    <w:name w:val="Outline06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31">
    <w:name w:val="Outline06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41">
    <w:name w:val="Outline06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51">
    <w:name w:val="Outline06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61">
    <w:name w:val="Outline06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71">
    <w:name w:val="Outline067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81">
    <w:name w:val="Outline068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691">
    <w:name w:val="Outline06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01">
    <w:name w:val="Outline07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11">
    <w:name w:val="Outline07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21">
    <w:name w:val="Outline07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31">
    <w:name w:val="Outline07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41">
    <w:name w:val="Outline07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51">
    <w:name w:val="Outline07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61">
    <w:name w:val="Outline07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71">
    <w:name w:val="Outline077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81">
    <w:name w:val="Outline078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791">
    <w:name w:val="Outline07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01">
    <w:name w:val="Outline08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11">
    <w:name w:val="Outline08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21">
    <w:name w:val="Outline08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31">
    <w:name w:val="Outline08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41">
    <w:name w:val="Outline08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51">
    <w:name w:val="Outline08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61">
    <w:name w:val="Outline08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71">
    <w:name w:val="Outline087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81">
    <w:name w:val="Outline088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891">
    <w:name w:val="Outline08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01">
    <w:name w:val="Outline09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11">
    <w:name w:val="Outline09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21">
    <w:name w:val="Outline09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31">
    <w:name w:val="Outline09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41">
    <w:name w:val="Outline09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51">
    <w:name w:val="Outline09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61">
    <w:name w:val="Outline09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71">
    <w:name w:val="Outline097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81">
    <w:name w:val="Outline098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991">
    <w:name w:val="Outline099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01">
    <w:name w:val="Outline10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11">
    <w:name w:val="Outline1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21">
    <w:name w:val="Outline10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31">
    <w:name w:val="Outline10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41">
    <w:name w:val="Outline10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51">
    <w:name w:val="Outline10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61">
    <w:name w:val="Outline106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71">
    <w:name w:val="Outline107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81">
    <w:name w:val="Outline108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091">
    <w:name w:val="Outline109_1"/>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Outline1101">
    <w:name w:val="Outline110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111">
    <w:name w:val="Outline11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1121">
    <w:name w:val="Outline11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Header">
    <w:name w:val="header"/>
    <w:basedOn w:val="Normal"/>
    <w:link w:val="HeaderChar"/>
    <w:rsid w:val="002248FC"/>
    <w:pPr>
      <w:tabs>
        <w:tab w:val="center" w:pos="4680"/>
        <w:tab w:val="right" w:pos="9360"/>
      </w:tabs>
    </w:pPr>
  </w:style>
  <w:style w:type="character" w:customStyle="1" w:styleId="HeaderChar">
    <w:name w:val="Header Char"/>
    <w:link w:val="Header"/>
    <w:rsid w:val="002248FC"/>
    <w:rPr>
      <w:sz w:val="24"/>
    </w:rPr>
  </w:style>
  <w:style w:type="paragraph" w:styleId="Footer">
    <w:name w:val="footer"/>
    <w:basedOn w:val="Normal"/>
    <w:link w:val="FooterChar"/>
    <w:rsid w:val="002248FC"/>
    <w:pPr>
      <w:tabs>
        <w:tab w:val="center" w:pos="4680"/>
        <w:tab w:val="right" w:pos="9360"/>
      </w:tabs>
    </w:pPr>
  </w:style>
  <w:style w:type="character" w:customStyle="1" w:styleId="FooterChar">
    <w:name w:val="Footer Char"/>
    <w:link w:val="Footer"/>
    <w:rsid w:val="002248FC"/>
    <w:rPr>
      <w:sz w:val="24"/>
    </w:rPr>
  </w:style>
  <w:style w:type="paragraph" w:styleId="ListParagraph">
    <w:name w:val="List Paragraph"/>
    <w:basedOn w:val="Normal"/>
    <w:uiPriority w:val="34"/>
    <w:qFormat/>
    <w:rsid w:val="003D7C55"/>
    <w:pPr>
      <w:ind w:left="720"/>
      <w:contextualSpacing/>
    </w:pPr>
  </w:style>
  <w:style w:type="character" w:customStyle="1" w:styleId="section">
    <w:name w:val="section"/>
    <w:basedOn w:val="DefaultParagraphFont"/>
    <w:rsid w:val="003D7C55"/>
  </w:style>
  <w:style w:type="character" w:styleId="Hyperlink">
    <w:name w:val="Hyperlink"/>
    <w:basedOn w:val="DefaultParagraphFont"/>
    <w:unhideWhenUsed/>
    <w:rsid w:val="006E7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7481">
      <w:bodyDiv w:val="1"/>
      <w:marLeft w:val="0"/>
      <w:marRight w:val="0"/>
      <w:marTop w:val="0"/>
      <w:marBottom w:val="0"/>
      <w:divBdr>
        <w:top w:val="none" w:sz="0" w:space="0" w:color="auto"/>
        <w:left w:val="none" w:sz="0" w:space="0" w:color="auto"/>
        <w:bottom w:val="none" w:sz="0" w:space="0" w:color="auto"/>
        <w:right w:val="none" w:sz="0" w:space="0" w:color="auto"/>
      </w:divBdr>
      <w:divsChild>
        <w:div w:id="226575575">
          <w:marLeft w:val="0"/>
          <w:marRight w:val="0"/>
          <w:marTop w:val="0"/>
          <w:marBottom w:val="960"/>
          <w:divBdr>
            <w:top w:val="none" w:sz="0" w:space="0" w:color="auto"/>
            <w:left w:val="none" w:sz="0" w:space="0" w:color="auto"/>
            <w:bottom w:val="none" w:sz="0" w:space="0" w:color="auto"/>
            <w:right w:val="none" w:sz="0" w:space="0" w:color="auto"/>
          </w:divBdr>
        </w:div>
      </w:divsChild>
    </w:div>
    <w:div w:id="717895600">
      <w:bodyDiv w:val="1"/>
      <w:marLeft w:val="0"/>
      <w:marRight w:val="0"/>
      <w:marTop w:val="0"/>
      <w:marBottom w:val="0"/>
      <w:divBdr>
        <w:top w:val="none" w:sz="0" w:space="0" w:color="auto"/>
        <w:left w:val="none" w:sz="0" w:space="0" w:color="auto"/>
        <w:bottom w:val="none" w:sz="0" w:space="0" w:color="auto"/>
        <w:right w:val="none" w:sz="0" w:space="0" w:color="auto"/>
      </w:divBdr>
      <w:divsChild>
        <w:div w:id="1913006090">
          <w:marLeft w:val="0"/>
          <w:marRight w:val="0"/>
          <w:marTop w:val="0"/>
          <w:marBottom w:val="960"/>
          <w:divBdr>
            <w:top w:val="none" w:sz="0" w:space="0" w:color="auto"/>
            <w:left w:val="none" w:sz="0" w:space="0" w:color="auto"/>
            <w:bottom w:val="none" w:sz="0" w:space="0" w:color="auto"/>
            <w:right w:val="none" w:sz="0" w:space="0" w:color="auto"/>
          </w:divBdr>
        </w:div>
      </w:divsChild>
    </w:div>
    <w:div w:id="1633243835">
      <w:bodyDiv w:val="1"/>
      <w:marLeft w:val="0"/>
      <w:marRight w:val="0"/>
      <w:marTop w:val="0"/>
      <w:marBottom w:val="0"/>
      <w:divBdr>
        <w:top w:val="none" w:sz="0" w:space="0" w:color="auto"/>
        <w:left w:val="none" w:sz="0" w:space="0" w:color="auto"/>
        <w:bottom w:val="none" w:sz="0" w:space="0" w:color="auto"/>
        <w:right w:val="none" w:sz="0" w:space="0" w:color="auto"/>
      </w:divBdr>
      <w:divsChild>
        <w:div w:id="886376314">
          <w:marLeft w:val="0"/>
          <w:marRight w:val="0"/>
          <w:marTop w:val="0"/>
          <w:marBottom w:val="960"/>
          <w:divBdr>
            <w:top w:val="none" w:sz="0" w:space="0" w:color="auto"/>
            <w:left w:val="none" w:sz="0" w:space="0" w:color="auto"/>
            <w:bottom w:val="none" w:sz="0" w:space="0" w:color="auto"/>
            <w:right w:val="none" w:sz="0" w:space="0" w:color="auto"/>
          </w:divBdr>
        </w:div>
      </w:divsChild>
    </w:div>
    <w:div w:id="1888099708">
      <w:bodyDiv w:val="1"/>
      <w:marLeft w:val="0"/>
      <w:marRight w:val="0"/>
      <w:marTop w:val="0"/>
      <w:marBottom w:val="0"/>
      <w:divBdr>
        <w:top w:val="none" w:sz="0" w:space="0" w:color="auto"/>
        <w:left w:val="none" w:sz="0" w:space="0" w:color="auto"/>
        <w:bottom w:val="none" w:sz="0" w:space="0" w:color="auto"/>
        <w:right w:val="none" w:sz="0" w:space="0" w:color="auto"/>
      </w:divBdr>
      <w:divsChild>
        <w:div w:id="297423484">
          <w:marLeft w:val="0"/>
          <w:marRight w:val="0"/>
          <w:marTop w:val="0"/>
          <w:marBottom w:val="960"/>
          <w:divBdr>
            <w:top w:val="none" w:sz="0" w:space="0" w:color="auto"/>
            <w:left w:val="none" w:sz="0" w:space="0" w:color="auto"/>
            <w:bottom w:val="none" w:sz="0" w:space="0" w:color="auto"/>
            <w:right w:val="none" w:sz="0" w:space="0" w:color="auto"/>
          </w:divBdr>
        </w:div>
      </w:divsChild>
    </w:div>
    <w:div w:id="2015378321">
      <w:bodyDiv w:val="1"/>
      <w:marLeft w:val="0"/>
      <w:marRight w:val="0"/>
      <w:marTop w:val="0"/>
      <w:marBottom w:val="0"/>
      <w:divBdr>
        <w:top w:val="none" w:sz="0" w:space="0" w:color="auto"/>
        <w:left w:val="none" w:sz="0" w:space="0" w:color="auto"/>
        <w:bottom w:val="none" w:sz="0" w:space="0" w:color="auto"/>
        <w:right w:val="none" w:sz="0" w:space="0" w:color="auto"/>
      </w:divBdr>
      <w:divsChild>
        <w:div w:id="245266313">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789504-99f5-41d3-8f41-33b1072eb18f">
      <Terms xmlns="http://schemas.microsoft.com/office/infopath/2007/PartnerControls"/>
    </lcf76f155ced4ddcb4097134ff3c332f>
    <TaxCatchAll xmlns="0d27b287-96b9-4846-aeec-145c76dafe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883D8BA4AA3F46A14593896D1F2DD5" ma:contentTypeVersion="17" ma:contentTypeDescription="Create a new document." ma:contentTypeScope="" ma:versionID="cdad8786c708b350b654d641ec3ac564">
  <xsd:schema xmlns:xsd="http://www.w3.org/2001/XMLSchema" xmlns:xs="http://www.w3.org/2001/XMLSchema" xmlns:p="http://schemas.microsoft.com/office/2006/metadata/properties" xmlns:ns2="7b789504-99f5-41d3-8f41-33b1072eb18f" xmlns:ns3="0d27b287-96b9-4846-aeec-145c76dafe91" targetNamespace="http://schemas.microsoft.com/office/2006/metadata/properties" ma:root="true" ma:fieldsID="f14eeac6e12ca9b914702403101b89e1" ns2:_="" ns3:_="">
    <xsd:import namespace="7b789504-99f5-41d3-8f41-33b1072eb18f"/>
    <xsd:import namespace="0d27b287-96b9-4846-aeec-145c76dafe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89504-99f5-41d3-8f41-33b1072eb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f74f5e-f7aa-4a6b-8957-8a8d570ece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b287-96b9-4846-aeec-145c76dafe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72a6c56-a81f-4643-abb3-881c7b9d3ef9}" ma:internalName="TaxCatchAll" ma:showField="CatchAllData" ma:web="0d27b287-96b9-4846-aeec-145c76dafe9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E4D7E-44DB-4157-8DCD-E5C719BEC774}">
  <ds:schemaRefs>
    <ds:schemaRef ds:uri="http://schemas.microsoft.com/office/2006/metadata/properties"/>
    <ds:schemaRef ds:uri="http://schemas.microsoft.com/office/infopath/2007/PartnerControls"/>
    <ds:schemaRef ds:uri="7b789504-99f5-41d3-8f41-33b1072eb18f"/>
    <ds:schemaRef ds:uri="0d27b287-96b9-4846-aeec-145c76dafe91"/>
  </ds:schemaRefs>
</ds:datastoreItem>
</file>

<file path=customXml/itemProps2.xml><?xml version="1.0" encoding="utf-8"?>
<ds:datastoreItem xmlns:ds="http://schemas.openxmlformats.org/officeDocument/2006/customXml" ds:itemID="{5F2D1302-3640-44D9-8E65-81558999E692}">
  <ds:schemaRefs>
    <ds:schemaRef ds:uri="http://schemas.microsoft.com/sharepoint/v3/contenttype/forms"/>
  </ds:schemaRefs>
</ds:datastoreItem>
</file>

<file path=customXml/itemProps3.xml><?xml version="1.0" encoding="utf-8"?>
<ds:datastoreItem xmlns:ds="http://schemas.openxmlformats.org/officeDocument/2006/customXml" ds:itemID="{FF6C54C8-0BA0-483E-ABC4-D3BCB9028D25}">
  <ds:schemaRefs>
    <ds:schemaRef ds:uri="http://schemas.openxmlformats.org/officeDocument/2006/bibliography"/>
  </ds:schemaRefs>
</ds:datastoreItem>
</file>

<file path=customXml/itemProps4.xml><?xml version="1.0" encoding="utf-8"?>
<ds:datastoreItem xmlns:ds="http://schemas.openxmlformats.org/officeDocument/2006/customXml" ds:itemID="{7C55C497-CF64-468D-9CA9-70E46B92D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89504-99f5-41d3-8f41-33b1072eb18f"/>
    <ds:schemaRef ds:uri="0d27b287-96b9-4846-aeec-145c76daf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2023-10-04T20:35:00Z</dcterms:created>
  <dcterms:modified xsi:type="dcterms:W3CDTF">2023-10-04T20:35:00Z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0x0101001A883D8BA4AA3F46A14593896D1F2DD5</vt:lpwstr>
  </property>
</Properties>
</file>