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330BE" w:rsidRDefault="008832C6">
      <w:pPr>
        <w:widowControl w:val="0"/>
        <w:pBdr>
          <w:top w:val="nil"/>
          <w:left w:val="nil"/>
          <w:bottom w:val="nil"/>
          <w:right w:val="nil"/>
          <w:between w:val="nil"/>
        </w:pBdr>
        <w:spacing w:line="276" w:lineRule="auto"/>
      </w:pPr>
      <w:r>
        <w:pict w14:anchorId="1A1E20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6704;visibility:hidden;mso-wrap-edited:f;mso-width-percent:0;mso-height-percent:0;mso-width-percent:0;mso-height-percent:0">
            <o:lock v:ext="edit" selection="t"/>
          </v:shape>
        </w:pict>
      </w:r>
      <w:r>
        <w:pict w14:anchorId="10C99A8A">
          <v:shape id="_x0000_s2051" type="#_x0000_t136" alt="" style="position:absolute;margin-left:0;margin-top:0;width:50pt;height:50pt;z-index:251657728;visibility:hidden;mso-wrap-edited:f;mso-width-percent:0;mso-height-percent:0;mso-width-percent:0;mso-height-percent:0">
            <o:lock v:ext="edit" selection="t"/>
          </v:shape>
        </w:pict>
      </w:r>
      <w:r>
        <w:pict w14:anchorId="58FEF2CE">
          <v:shape id="_x0000_s2050" type="#_x0000_t136" alt="" style="position:absolute;margin-left:0;margin-top:0;width:50pt;height:50pt;z-index:251658752;visibility:hidden;mso-wrap-edited:f;mso-width-percent:0;mso-height-percent:0;mso-width-percent:0;mso-height-percent:0">
            <o:lock v:ext="edit" selection="t"/>
          </v:shape>
        </w:pict>
      </w:r>
    </w:p>
    <w:p w14:paraId="00000002" w14:textId="77777777" w:rsidR="005330BE" w:rsidRDefault="005330BE">
      <w:pPr>
        <w:widowControl w:val="0"/>
        <w:pBdr>
          <w:top w:val="nil"/>
          <w:left w:val="nil"/>
          <w:bottom w:val="nil"/>
          <w:right w:val="nil"/>
          <w:between w:val="nil"/>
        </w:pBdr>
        <w:spacing w:line="276" w:lineRule="auto"/>
      </w:pPr>
    </w:p>
    <w:p w14:paraId="00000003" w14:textId="191BB85C" w:rsidR="005330BE" w:rsidRDefault="00A841CA">
      <w:pPr>
        <w:jc w:val="center"/>
        <w:rPr>
          <w:rFonts w:ascii="Garamond" w:eastAsia="Garamond" w:hAnsi="Garamond" w:cs="Garamond"/>
          <w:b/>
          <w:sz w:val="24"/>
          <w:szCs w:val="24"/>
        </w:rPr>
      </w:pPr>
      <w:r>
        <w:rPr>
          <w:rFonts w:ascii="Garamond" w:eastAsia="Garamond" w:hAnsi="Garamond" w:cs="Garamond"/>
          <w:b/>
          <w:sz w:val="24"/>
          <w:szCs w:val="24"/>
        </w:rPr>
        <w:t>ORDINANCE NO. 2023-</w:t>
      </w:r>
      <w:r w:rsidR="003C2B04">
        <w:rPr>
          <w:rFonts w:ascii="Garamond" w:eastAsia="Garamond" w:hAnsi="Garamond" w:cs="Garamond"/>
          <w:b/>
          <w:sz w:val="24"/>
          <w:szCs w:val="24"/>
        </w:rPr>
        <w:t>22</w:t>
      </w:r>
    </w:p>
    <w:p w14:paraId="00000004" w14:textId="77777777" w:rsidR="005330BE" w:rsidRDefault="005330BE">
      <w:pPr>
        <w:rPr>
          <w:rFonts w:ascii="Garamond" w:eastAsia="Garamond" w:hAnsi="Garamond" w:cs="Garamond"/>
          <w:sz w:val="24"/>
          <w:szCs w:val="24"/>
        </w:rPr>
      </w:pPr>
    </w:p>
    <w:p w14:paraId="00000005" w14:textId="77777777" w:rsidR="005330BE" w:rsidRDefault="00A841CA">
      <w:pPr>
        <w:jc w:val="both"/>
        <w:rPr>
          <w:rFonts w:ascii="Garamond" w:eastAsia="Garamond" w:hAnsi="Garamond" w:cs="Garamond"/>
          <w:b/>
          <w:sz w:val="24"/>
          <w:szCs w:val="24"/>
        </w:rPr>
      </w:pPr>
      <w:r>
        <w:rPr>
          <w:rFonts w:ascii="Garamond" w:eastAsia="Garamond" w:hAnsi="Garamond" w:cs="Garamond"/>
          <w:sz w:val="24"/>
          <w:szCs w:val="24"/>
        </w:rPr>
        <w:t xml:space="preserve">AN ORDINANCE ADOPTING APWA STANDARDS AS LAKE POINT DESIGN STANDARDS AND SPECIFICATIONS </w:t>
      </w:r>
    </w:p>
    <w:p w14:paraId="00000006" w14:textId="77777777" w:rsidR="005330BE" w:rsidRDefault="005330BE">
      <w:pPr>
        <w:jc w:val="both"/>
        <w:rPr>
          <w:rFonts w:ascii="Garamond" w:eastAsia="Garamond" w:hAnsi="Garamond" w:cs="Garamond"/>
          <w:b/>
          <w:sz w:val="24"/>
          <w:szCs w:val="24"/>
        </w:rPr>
      </w:pPr>
    </w:p>
    <w:p w14:paraId="00000007" w14:textId="77777777" w:rsidR="005330BE" w:rsidRDefault="00A841CA">
      <w:pPr>
        <w:jc w:val="both"/>
        <w:rPr>
          <w:rFonts w:ascii="Garamond" w:eastAsia="Garamond" w:hAnsi="Garamond" w:cs="Garamond"/>
          <w:sz w:val="24"/>
          <w:szCs w:val="24"/>
        </w:rPr>
      </w:pPr>
      <w:r>
        <w:rPr>
          <w:rFonts w:ascii="Garamond" w:eastAsia="Garamond" w:hAnsi="Garamond" w:cs="Garamond"/>
          <w:sz w:val="24"/>
          <w:szCs w:val="24"/>
        </w:rPr>
        <w:tab/>
        <w:t xml:space="preserve">WHEREAS, pursuant to Utah Code Title 10, Chapter 9a, Lake Point is authorized to adopt land use regulations, including the adoption of specifications that governs the use or development of </w:t>
      </w:r>
      <w:proofErr w:type="gramStart"/>
      <w:r>
        <w:rPr>
          <w:rFonts w:ascii="Garamond" w:eastAsia="Garamond" w:hAnsi="Garamond" w:cs="Garamond"/>
          <w:sz w:val="24"/>
          <w:szCs w:val="24"/>
        </w:rPr>
        <w:t>land;</w:t>
      </w:r>
      <w:proofErr w:type="gramEnd"/>
    </w:p>
    <w:p w14:paraId="00000008" w14:textId="77777777" w:rsidR="005330BE" w:rsidRDefault="005330BE">
      <w:pPr>
        <w:jc w:val="both"/>
        <w:rPr>
          <w:rFonts w:ascii="Garamond" w:eastAsia="Garamond" w:hAnsi="Garamond" w:cs="Garamond"/>
          <w:sz w:val="24"/>
          <w:szCs w:val="24"/>
        </w:rPr>
      </w:pPr>
    </w:p>
    <w:p w14:paraId="00000009" w14:textId="77777777" w:rsidR="005330BE" w:rsidRDefault="00A841CA">
      <w:pPr>
        <w:jc w:val="both"/>
        <w:rPr>
          <w:rFonts w:ascii="Garamond" w:eastAsia="Garamond" w:hAnsi="Garamond" w:cs="Garamond"/>
          <w:sz w:val="24"/>
          <w:szCs w:val="24"/>
        </w:rPr>
      </w:pPr>
      <w:r>
        <w:rPr>
          <w:rFonts w:ascii="Garamond" w:eastAsia="Garamond" w:hAnsi="Garamond" w:cs="Garamond"/>
          <w:sz w:val="24"/>
          <w:szCs w:val="24"/>
        </w:rPr>
        <w:tab/>
      </w:r>
      <w:proofErr w:type="gramStart"/>
      <w:r>
        <w:rPr>
          <w:rFonts w:ascii="Garamond" w:eastAsia="Garamond" w:hAnsi="Garamond" w:cs="Garamond"/>
          <w:sz w:val="24"/>
          <w:szCs w:val="24"/>
        </w:rPr>
        <w:t>WHEREAS,</w:t>
      </w:r>
      <w:proofErr w:type="gramEnd"/>
      <w:r>
        <w:rPr>
          <w:rFonts w:ascii="Garamond" w:eastAsia="Garamond" w:hAnsi="Garamond" w:cs="Garamond"/>
          <w:sz w:val="24"/>
          <w:szCs w:val="24"/>
        </w:rPr>
        <w:t xml:space="preserve"> Lake Point desires to adopt </w:t>
      </w:r>
      <w:r>
        <w:rPr>
          <w:rFonts w:ascii="Garamond" w:eastAsia="Garamond" w:hAnsi="Garamond" w:cs="Garamond"/>
          <w:sz w:val="26"/>
          <w:szCs w:val="26"/>
        </w:rPr>
        <w:t xml:space="preserve">standards, regulations, and specifications governing the construction and installation of public and private improvements, facilities, and utilities that impact or connect to city infrastructure or are required by Lake Point for the construction and development of buildings and property, </w:t>
      </w:r>
      <w:r>
        <w:rPr>
          <w:rFonts w:ascii="Garamond" w:eastAsia="Garamond" w:hAnsi="Garamond" w:cs="Garamond"/>
          <w:sz w:val="24"/>
          <w:szCs w:val="24"/>
        </w:rPr>
        <w:t>with the recognition that Lake Point may adopt more specific or different standards at a later date;</w:t>
      </w:r>
    </w:p>
    <w:p w14:paraId="0000000A" w14:textId="77777777" w:rsidR="005330BE" w:rsidRDefault="005330BE">
      <w:pPr>
        <w:jc w:val="both"/>
        <w:rPr>
          <w:rFonts w:ascii="Garamond" w:eastAsia="Garamond" w:hAnsi="Garamond" w:cs="Garamond"/>
          <w:sz w:val="24"/>
          <w:szCs w:val="24"/>
        </w:rPr>
      </w:pPr>
    </w:p>
    <w:p w14:paraId="0000000B" w14:textId="77777777" w:rsidR="005330BE" w:rsidRDefault="00A841CA">
      <w:pPr>
        <w:jc w:val="both"/>
        <w:rPr>
          <w:rFonts w:ascii="Garamond" w:eastAsia="Garamond" w:hAnsi="Garamond" w:cs="Garamond"/>
          <w:sz w:val="24"/>
          <w:szCs w:val="24"/>
        </w:rPr>
      </w:pPr>
      <w:r>
        <w:rPr>
          <w:rFonts w:ascii="Garamond" w:eastAsia="Garamond" w:hAnsi="Garamond" w:cs="Garamond"/>
          <w:sz w:val="24"/>
          <w:szCs w:val="24"/>
        </w:rPr>
        <w:tab/>
      </w:r>
      <w:proofErr w:type="gramStart"/>
      <w:r>
        <w:rPr>
          <w:rFonts w:ascii="Garamond" w:eastAsia="Garamond" w:hAnsi="Garamond" w:cs="Garamond"/>
          <w:sz w:val="24"/>
          <w:szCs w:val="24"/>
        </w:rPr>
        <w:t>WHEREAS,</w:t>
      </w:r>
      <w:proofErr w:type="gramEnd"/>
      <w:r>
        <w:rPr>
          <w:rFonts w:ascii="Garamond" w:eastAsia="Garamond" w:hAnsi="Garamond" w:cs="Garamond"/>
          <w:sz w:val="24"/>
          <w:szCs w:val="24"/>
        </w:rPr>
        <w:t xml:space="preserve"> the Lake Point Planning and Zoning Commission provided notice of and conducted a public hearing regarding such supplemental regulations, which hearing was held on 09/11/2023;</w:t>
      </w:r>
    </w:p>
    <w:p w14:paraId="0000000C" w14:textId="77777777" w:rsidR="005330BE" w:rsidRDefault="005330BE">
      <w:pPr>
        <w:jc w:val="both"/>
        <w:rPr>
          <w:rFonts w:ascii="Garamond" w:eastAsia="Garamond" w:hAnsi="Garamond" w:cs="Garamond"/>
          <w:sz w:val="24"/>
          <w:szCs w:val="24"/>
        </w:rPr>
      </w:pPr>
    </w:p>
    <w:p w14:paraId="0000000D" w14:textId="77777777" w:rsidR="005330BE" w:rsidRDefault="00A841CA">
      <w:pPr>
        <w:ind w:firstLine="720"/>
        <w:jc w:val="both"/>
        <w:rPr>
          <w:rFonts w:ascii="Garamond" w:eastAsia="Garamond" w:hAnsi="Garamond" w:cs="Garamond"/>
          <w:sz w:val="24"/>
          <w:szCs w:val="24"/>
        </w:rPr>
      </w:pPr>
      <w:proofErr w:type="gramStart"/>
      <w:r>
        <w:rPr>
          <w:rFonts w:ascii="Garamond" w:eastAsia="Garamond" w:hAnsi="Garamond" w:cs="Garamond"/>
          <w:sz w:val="24"/>
          <w:szCs w:val="24"/>
        </w:rPr>
        <w:t>WHEREAS,</w:t>
      </w:r>
      <w:proofErr w:type="gramEnd"/>
      <w:r>
        <w:rPr>
          <w:rFonts w:ascii="Garamond" w:eastAsia="Garamond" w:hAnsi="Garamond" w:cs="Garamond"/>
          <w:sz w:val="24"/>
          <w:szCs w:val="24"/>
        </w:rPr>
        <w:t xml:space="preserve"> the Planning and Zoning Commission issued a recommendation regarding such regulations for the review of the Lake Point City Council on 09/11/2023; </w:t>
      </w:r>
    </w:p>
    <w:p w14:paraId="0000000E" w14:textId="77777777" w:rsidR="005330BE" w:rsidRDefault="005330BE">
      <w:pPr>
        <w:ind w:firstLine="720"/>
        <w:jc w:val="both"/>
        <w:rPr>
          <w:rFonts w:ascii="Garamond" w:eastAsia="Garamond" w:hAnsi="Garamond" w:cs="Garamond"/>
          <w:sz w:val="24"/>
          <w:szCs w:val="24"/>
        </w:rPr>
      </w:pPr>
    </w:p>
    <w:p w14:paraId="0000000F" w14:textId="77777777" w:rsidR="005330BE" w:rsidRDefault="00A841CA">
      <w:pPr>
        <w:ind w:firstLine="720"/>
        <w:jc w:val="both"/>
        <w:rPr>
          <w:rFonts w:ascii="Garamond" w:eastAsia="Garamond" w:hAnsi="Garamond" w:cs="Garamond"/>
          <w:sz w:val="24"/>
          <w:szCs w:val="24"/>
        </w:rPr>
      </w:pPr>
      <w:proofErr w:type="gramStart"/>
      <w:r>
        <w:rPr>
          <w:rFonts w:ascii="Garamond" w:eastAsia="Garamond" w:hAnsi="Garamond" w:cs="Garamond"/>
          <w:sz w:val="24"/>
          <w:szCs w:val="24"/>
        </w:rPr>
        <w:t>WHEREAS,</w:t>
      </w:r>
      <w:proofErr w:type="gramEnd"/>
      <w:r>
        <w:rPr>
          <w:rFonts w:ascii="Garamond" w:eastAsia="Garamond" w:hAnsi="Garamond" w:cs="Garamond"/>
          <w:sz w:val="24"/>
          <w:szCs w:val="24"/>
        </w:rPr>
        <w:t xml:space="preserve"> the City Council provided notice of and conducted a public hearing regarding the proposed regulations and the recommendation of the Planning and Zoning Commission related thereto, which hearing was held on </w:t>
      </w:r>
      <w:sdt>
        <w:sdtPr>
          <w:tag w:val="goog_rdk_0"/>
          <w:id w:val="1008181921"/>
        </w:sdtPr>
        <w:sdtContent>
          <w:r>
            <w:rPr>
              <w:rFonts w:ascii="Garamond" w:eastAsia="Garamond" w:hAnsi="Garamond" w:cs="Garamond"/>
              <w:sz w:val="24"/>
              <w:szCs w:val="24"/>
              <w:highlight w:val="yellow"/>
              <w:rPrChange w:id="0" w:author="Lori Chigbrow" w:date="2023-09-12T14:27:00Z">
                <w:rPr>
                  <w:rFonts w:ascii="Garamond" w:eastAsia="Garamond" w:hAnsi="Garamond" w:cs="Garamond"/>
                  <w:sz w:val="24"/>
                  <w:szCs w:val="24"/>
                </w:rPr>
              </w:rPrChange>
            </w:rPr>
            <w:t>DATE</w:t>
          </w:r>
        </w:sdtContent>
      </w:sdt>
      <w:r>
        <w:rPr>
          <w:rFonts w:ascii="Garamond" w:eastAsia="Garamond" w:hAnsi="Garamond" w:cs="Garamond"/>
          <w:sz w:val="24"/>
          <w:szCs w:val="24"/>
        </w:rPr>
        <w:t>;</w:t>
      </w:r>
    </w:p>
    <w:p w14:paraId="00000010" w14:textId="77777777" w:rsidR="005330BE" w:rsidRDefault="005330BE">
      <w:pPr>
        <w:ind w:firstLine="720"/>
        <w:jc w:val="both"/>
        <w:rPr>
          <w:rFonts w:ascii="Garamond" w:eastAsia="Garamond" w:hAnsi="Garamond" w:cs="Garamond"/>
          <w:sz w:val="24"/>
          <w:szCs w:val="24"/>
        </w:rPr>
      </w:pPr>
    </w:p>
    <w:p w14:paraId="00000011" w14:textId="77777777" w:rsidR="005330BE" w:rsidRDefault="00A841CA">
      <w:pPr>
        <w:ind w:firstLine="720"/>
        <w:jc w:val="both"/>
        <w:rPr>
          <w:rFonts w:ascii="Garamond" w:eastAsia="Garamond" w:hAnsi="Garamond" w:cs="Garamond"/>
          <w:sz w:val="24"/>
          <w:szCs w:val="24"/>
        </w:rPr>
      </w:pPr>
      <w:r>
        <w:rPr>
          <w:rFonts w:ascii="Garamond" w:eastAsia="Garamond" w:hAnsi="Garamond" w:cs="Garamond"/>
          <w:sz w:val="24"/>
          <w:szCs w:val="24"/>
        </w:rPr>
        <w:t>WHEREAS, after reviewing the recommendation of the Planning and Zoning Commission, and after having made such adjustments to the recommended regulations as the City Council found appropriate and necessary, the City Council finds that it will be in interest of Lake Point and its residents, and will provide for the general welfare, prosperity, and benefit of Lake Point residents, to adopt the regulations as set forth herein.</w:t>
      </w:r>
    </w:p>
    <w:p w14:paraId="00000012" w14:textId="77777777" w:rsidR="005330BE" w:rsidRDefault="005330BE">
      <w:pPr>
        <w:ind w:firstLine="720"/>
        <w:jc w:val="both"/>
        <w:rPr>
          <w:rFonts w:ascii="Garamond" w:eastAsia="Garamond" w:hAnsi="Garamond" w:cs="Garamond"/>
          <w:sz w:val="24"/>
          <w:szCs w:val="24"/>
        </w:rPr>
      </w:pPr>
    </w:p>
    <w:p w14:paraId="00000013" w14:textId="77777777" w:rsidR="005330BE" w:rsidRDefault="00A841CA">
      <w:pPr>
        <w:jc w:val="both"/>
        <w:rPr>
          <w:rFonts w:ascii="Garamond" w:eastAsia="Garamond" w:hAnsi="Garamond" w:cs="Garamond"/>
          <w:sz w:val="24"/>
          <w:szCs w:val="24"/>
        </w:rPr>
      </w:pPr>
      <w:r>
        <w:rPr>
          <w:rFonts w:ascii="Garamond" w:eastAsia="Garamond" w:hAnsi="Garamond" w:cs="Garamond"/>
          <w:sz w:val="24"/>
          <w:szCs w:val="24"/>
        </w:rPr>
        <w:tab/>
        <w:t>NOW, THEREFORE, BE IT ORDAINED by the Lake Point City Council as follows:</w:t>
      </w:r>
    </w:p>
    <w:p w14:paraId="00000014" w14:textId="77777777" w:rsidR="005330BE" w:rsidRDefault="005330BE">
      <w:pPr>
        <w:jc w:val="both"/>
        <w:rPr>
          <w:rFonts w:ascii="Garamond" w:eastAsia="Garamond" w:hAnsi="Garamond" w:cs="Garamond"/>
          <w:sz w:val="24"/>
          <w:szCs w:val="24"/>
        </w:rPr>
      </w:pPr>
    </w:p>
    <w:p w14:paraId="00000015" w14:textId="77777777" w:rsidR="005330BE" w:rsidRDefault="00A841CA">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Standards. Lake Point </w:t>
      </w:r>
      <w:r>
        <w:rPr>
          <w:rFonts w:ascii="Garamond" w:eastAsia="Garamond" w:hAnsi="Garamond" w:cs="Garamond"/>
          <w:color w:val="000000"/>
          <w:sz w:val="26"/>
          <w:szCs w:val="26"/>
        </w:rPr>
        <w:t>hereby adopts by reference the standards promulgated by the American Public Works Association (APWA) and the American Association of State Highway and Transportation Officials (AASHTO) for all applicable improvements.</w:t>
      </w:r>
    </w:p>
    <w:p w14:paraId="00000016" w14:textId="77777777" w:rsidR="005330BE" w:rsidRDefault="00A841CA">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This Ordinance shall be effective immediately upon its adoption and publication according to law.</w:t>
      </w:r>
    </w:p>
    <w:p w14:paraId="00000017" w14:textId="77777777" w:rsidR="005330BE" w:rsidRDefault="005330BE">
      <w:pPr>
        <w:jc w:val="both"/>
        <w:rPr>
          <w:rFonts w:ascii="Garamond" w:eastAsia="Garamond" w:hAnsi="Garamond" w:cs="Garamond"/>
          <w:sz w:val="24"/>
          <w:szCs w:val="24"/>
        </w:rPr>
      </w:pPr>
    </w:p>
    <w:p w14:paraId="00000018" w14:textId="77777777" w:rsidR="005330BE" w:rsidRDefault="00A841CA">
      <w:pPr>
        <w:jc w:val="both"/>
        <w:rPr>
          <w:rFonts w:ascii="Garamond" w:eastAsia="Garamond" w:hAnsi="Garamond" w:cs="Garamond"/>
          <w:b/>
          <w:sz w:val="24"/>
          <w:szCs w:val="24"/>
        </w:rPr>
      </w:pPr>
      <w:r>
        <w:rPr>
          <w:rFonts w:ascii="Garamond" w:eastAsia="Garamond" w:hAnsi="Garamond" w:cs="Garamond"/>
          <w:b/>
          <w:sz w:val="24"/>
          <w:szCs w:val="24"/>
        </w:rPr>
        <w:t>PASSED, APPROVED, AND ADOPTED</w:t>
      </w:r>
      <w:r>
        <w:rPr>
          <w:rFonts w:ascii="Garamond" w:eastAsia="Garamond" w:hAnsi="Garamond" w:cs="Garamond"/>
          <w:sz w:val="24"/>
          <w:szCs w:val="24"/>
        </w:rPr>
        <w:t xml:space="preserve"> on the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xml:space="preserve"> day of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2023</w:t>
      </w:r>
      <w:r>
        <w:rPr>
          <w:rFonts w:ascii="Garamond" w:eastAsia="Garamond" w:hAnsi="Garamond" w:cs="Garamond"/>
          <w:b/>
          <w:sz w:val="24"/>
          <w:szCs w:val="24"/>
        </w:rPr>
        <w:t xml:space="preserve"> </w:t>
      </w:r>
    </w:p>
    <w:p w14:paraId="00000019" w14:textId="77777777" w:rsidR="005330BE" w:rsidRDefault="005330BE">
      <w:pPr>
        <w:jc w:val="both"/>
        <w:rPr>
          <w:rFonts w:ascii="Garamond" w:eastAsia="Garamond" w:hAnsi="Garamond" w:cs="Garamond"/>
          <w:b/>
          <w:sz w:val="24"/>
          <w:szCs w:val="24"/>
        </w:rPr>
      </w:pPr>
    </w:p>
    <w:p w14:paraId="0000001A" w14:textId="77777777" w:rsidR="005330BE" w:rsidRDefault="00A841C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b/>
          <w:color w:val="000000"/>
          <w:sz w:val="24"/>
          <w:szCs w:val="24"/>
        </w:rPr>
      </w:pPr>
      <w:r>
        <w:rPr>
          <w:rFonts w:ascii="Garamond" w:eastAsia="Garamond" w:hAnsi="Garamond" w:cs="Garamond"/>
          <w:color w:val="000000"/>
          <w:sz w:val="24"/>
          <w:szCs w:val="24"/>
        </w:rPr>
        <w:lastRenderedPageBreak/>
        <w:t>Lake Point</w:t>
      </w:r>
    </w:p>
    <w:p w14:paraId="0000001B" w14:textId="77777777" w:rsidR="005330BE" w:rsidRDefault="005330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1C" w14:textId="77777777" w:rsidR="005330BE" w:rsidRDefault="00A841C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By________________________________</w:t>
      </w:r>
    </w:p>
    <w:p w14:paraId="0000001D" w14:textId="77777777" w:rsidR="005330BE" w:rsidRDefault="00A841C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Chair</w:t>
      </w:r>
    </w:p>
    <w:p w14:paraId="0000001E" w14:textId="77777777" w:rsidR="005330BE" w:rsidRDefault="005330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1F" w14:textId="77777777" w:rsidR="005330BE" w:rsidRDefault="005330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20" w14:textId="77777777" w:rsidR="005330BE" w:rsidRDefault="00A841C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b/>
          <w:color w:val="000000"/>
          <w:sz w:val="24"/>
          <w:szCs w:val="24"/>
        </w:rPr>
      </w:pPr>
      <w:r>
        <w:rPr>
          <w:rFonts w:ascii="Garamond" w:eastAsia="Garamond" w:hAnsi="Garamond" w:cs="Garamond"/>
          <w:color w:val="000000"/>
          <w:sz w:val="24"/>
          <w:szCs w:val="24"/>
        </w:rPr>
        <w:t>ATTEST:</w:t>
      </w:r>
    </w:p>
    <w:p w14:paraId="00000021" w14:textId="77777777" w:rsidR="005330BE" w:rsidRDefault="005330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22" w14:textId="77777777" w:rsidR="005330BE" w:rsidRDefault="00A841C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SEAL</w:t>
      </w:r>
    </w:p>
    <w:p w14:paraId="00000023" w14:textId="77777777" w:rsidR="005330BE" w:rsidRDefault="00A841C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City Recorder</w:t>
      </w:r>
    </w:p>
    <w:p w14:paraId="00000024" w14:textId="77777777" w:rsidR="005330BE" w:rsidRDefault="005330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color w:val="000000"/>
          <w:sz w:val="24"/>
          <w:szCs w:val="24"/>
        </w:rPr>
      </w:pPr>
    </w:p>
    <w:p w14:paraId="00000025" w14:textId="77777777" w:rsidR="005330BE" w:rsidRDefault="00A841CA">
      <w:pPr>
        <w:shd w:val="clear" w:color="auto" w:fill="FFFFFF"/>
        <w:spacing w:before="280"/>
        <w:rPr>
          <w:rFonts w:ascii="Garamond" w:eastAsia="Garamond" w:hAnsi="Garamond" w:cs="Garamond"/>
          <w:color w:val="000000"/>
          <w:sz w:val="24"/>
          <w:szCs w:val="24"/>
        </w:rPr>
      </w:pPr>
      <w:r>
        <w:rPr>
          <w:rFonts w:ascii="Garamond" w:eastAsia="Garamond" w:hAnsi="Garamond" w:cs="Garamond"/>
          <w:color w:val="000000"/>
          <w:sz w:val="24"/>
          <w:szCs w:val="24"/>
        </w:rPr>
        <w:tab/>
      </w:r>
    </w:p>
    <w:p w14:paraId="00000026" w14:textId="77777777" w:rsidR="005330BE" w:rsidRDefault="00A841CA">
      <w:pPr>
        <w:keepNext/>
        <w:shd w:val="clear" w:color="auto" w:fill="FFFFFF"/>
        <w:tabs>
          <w:tab w:val="left" w:pos="3240"/>
        </w:tabs>
        <w:rPr>
          <w:rFonts w:ascii="Garamond" w:eastAsia="Garamond" w:hAnsi="Garamond" w:cs="Garamond"/>
          <w:b/>
          <w:sz w:val="24"/>
          <w:szCs w:val="24"/>
        </w:rPr>
      </w:pPr>
      <w:r>
        <w:rPr>
          <w:rFonts w:ascii="Garamond" w:eastAsia="Garamond" w:hAnsi="Garamond" w:cs="Garamond"/>
          <w:sz w:val="24"/>
          <w:szCs w:val="24"/>
        </w:rPr>
        <w:tab/>
      </w:r>
      <w:r>
        <w:rPr>
          <w:rFonts w:ascii="Garamond" w:eastAsia="Garamond" w:hAnsi="Garamond" w:cs="Garamond"/>
          <w:b/>
          <w:sz w:val="24"/>
          <w:szCs w:val="24"/>
        </w:rPr>
        <w:t>Voting:</w:t>
      </w:r>
    </w:p>
    <w:p w14:paraId="00000027" w14:textId="77777777" w:rsidR="005330BE" w:rsidRDefault="005330BE">
      <w:pPr>
        <w:keepNext/>
        <w:shd w:val="clear" w:color="auto" w:fill="FFFFFF"/>
        <w:rPr>
          <w:rFonts w:ascii="Garamond" w:eastAsia="Garamond" w:hAnsi="Garamond" w:cs="Garamond"/>
          <w:sz w:val="24"/>
          <w:szCs w:val="24"/>
        </w:rPr>
      </w:pPr>
    </w:p>
    <w:p w14:paraId="00000028" w14:textId="77777777" w:rsidR="005330BE" w:rsidRDefault="00A841CA">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Daniel Crawford</w:t>
      </w:r>
      <w:r>
        <w:rPr>
          <w:rFonts w:ascii="Garamond" w:eastAsia="Garamond" w:hAnsi="Garamond" w:cs="Garamond"/>
          <w:sz w:val="24"/>
          <w:szCs w:val="24"/>
        </w:rPr>
        <w:tab/>
        <w:t>Yea___ Nay___ Absent ___</w:t>
      </w:r>
    </w:p>
    <w:p w14:paraId="00000029" w14:textId="77777777" w:rsidR="005330BE" w:rsidRDefault="00A841CA">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Doyle Garrard</w:t>
      </w:r>
      <w:r>
        <w:rPr>
          <w:rFonts w:ascii="Garamond" w:eastAsia="Garamond" w:hAnsi="Garamond" w:cs="Garamond"/>
          <w:sz w:val="24"/>
          <w:szCs w:val="24"/>
        </w:rPr>
        <w:tab/>
        <w:t>Yea___ Nay___ Absent ___</w:t>
      </w:r>
    </w:p>
    <w:p w14:paraId="0000002A" w14:textId="77777777" w:rsidR="005330BE" w:rsidRDefault="00A841CA">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Jonathan Garrard</w:t>
      </w:r>
      <w:r>
        <w:rPr>
          <w:rFonts w:ascii="Garamond" w:eastAsia="Garamond" w:hAnsi="Garamond" w:cs="Garamond"/>
          <w:sz w:val="24"/>
          <w:szCs w:val="24"/>
        </w:rPr>
        <w:tab/>
        <w:t>Yea___ Nay___ Absent ___</w:t>
      </w:r>
    </w:p>
    <w:p w14:paraId="0000002B" w14:textId="77777777" w:rsidR="005330BE" w:rsidRDefault="00A841CA">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Kathleen VonHatten</w:t>
      </w:r>
      <w:r>
        <w:rPr>
          <w:rFonts w:ascii="Garamond" w:eastAsia="Garamond" w:hAnsi="Garamond" w:cs="Garamond"/>
          <w:sz w:val="24"/>
          <w:szCs w:val="24"/>
        </w:rPr>
        <w:tab/>
        <w:t>Yea___ Nay___ Absent ___</w:t>
      </w:r>
    </w:p>
    <w:p w14:paraId="0000002C" w14:textId="77777777" w:rsidR="005330BE" w:rsidRDefault="00A841CA">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Ryan Zumwalt</w:t>
      </w:r>
      <w:r>
        <w:rPr>
          <w:rFonts w:ascii="Garamond" w:eastAsia="Garamond" w:hAnsi="Garamond" w:cs="Garamond"/>
          <w:sz w:val="24"/>
          <w:szCs w:val="24"/>
        </w:rPr>
        <w:tab/>
        <w:t>Yea___ Nay___ Absent ___</w:t>
      </w:r>
    </w:p>
    <w:p w14:paraId="0000002D" w14:textId="77777777" w:rsidR="005330BE" w:rsidRDefault="005330BE">
      <w:pPr>
        <w:jc w:val="both"/>
        <w:rPr>
          <w:rFonts w:ascii="Garamond" w:eastAsia="Garamond" w:hAnsi="Garamond" w:cs="Garamond"/>
          <w:sz w:val="24"/>
          <w:szCs w:val="24"/>
        </w:rPr>
      </w:pPr>
    </w:p>
    <w:p w14:paraId="0000002E" w14:textId="77777777" w:rsidR="005330BE" w:rsidRDefault="005330BE">
      <w:pPr>
        <w:rPr>
          <w:rFonts w:ascii="Garamond" w:eastAsia="Garamond" w:hAnsi="Garamond" w:cs="Garamond"/>
          <w:sz w:val="24"/>
          <w:szCs w:val="24"/>
        </w:rPr>
      </w:pPr>
    </w:p>
    <w:sectPr w:rsidR="005330B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B6E08" w14:textId="77777777" w:rsidR="008832C6" w:rsidRDefault="008832C6">
      <w:r>
        <w:separator/>
      </w:r>
    </w:p>
  </w:endnote>
  <w:endnote w:type="continuationSeparator" w:id="0">
    <w:p w14:paraId="6A678E7E" w14:textId="77777777" w:rsidR="008832C6" w:rsidRDefault="0088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77777777" w:rsidR="005330BE" w:rsidRDefault="005330BE">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2" w14:textId="77777777" w:rsidR="005330BE" w:rsidRDefault="00A841CA">
    <w:pPr>
      <w:pBdr>
        <w:top w:val="nil"/>
        <w:left w:val="nil"/>
        <w:bottom w:val="nil"/>
        <w:right w:val="nil"/>
        <w:between w:val="nil"/>
      </w:pBdr>
      <w:tabs>
        <w:tab w:val="center" w:pos="4320"/>
        <w:tab w:val="right" w:pos="864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4307AB">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4307AB">
      <w:rPr>
        <w:b/>
        <w:noProof/>
        <w:color w:val="000000"/>
        <w:sz w:val="24"/>
        <w:szCs w:val="24"/>
      </w:rPr>
      <w:t>2</w:t>
    </w:r>
    <w:r>
      <w:rPr>
        <w:b/>
        <w:color w:val="000000"/>
        <w:sz w:val="24"/>
        <w:szCs w:val="24"/>
      </w:rPr>
      <w:fldChar w:fldCharType="end"/>
    </w:r>
  </w:p>
  <w:p w14:paraId="00000033" w14:textId="77777777" w:rsidR="005330BE" w:rsidRDefault="005330BE">
    <w:pPr>
      <w:pBdr>
        <w:top w:val="nil"/>
        <w:left w:val="nil"/>
        <w:bottom w:val="nil"/>
        <w:right w:val="nil"/>
        <w:between w:val="nil"/>
      </w:pBdr>
      <w:tabs>
        <w:tab w:val="center" w:pos="4320"/>
        <w:tab w:val="right" w:pos="864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77777777" w:rsidR="005330BE" w:rsidRDefault="005330B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582E" w14:textId="77777777" w:rsidR="008832C6" w:rsidRDefault="008832C6">
      <w:r>
        <w:separator/>
      </w:r>
    </w:p>
  </w:footnote>
  <w:footnote w:type="continuationSeparator" w:id="0">
    <w:p w14:paraId="2C26FC7C" w14:textId="77777777" w:rsidR="008832C6" w:rsidRDefault="00883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1" w14:textId="77777777" w:rsidR="005330BE" w:rsidRDefault="008832C6">
    <w:pPr>
      <w:pBdr>
        <w:top w:val="nil"/>
        <w:left w:val="nil"/>
        <w:bottom w:val="nil"/>
        <w:right w:val="nil"/>
        <w:between w:val="nil"/>
      </w:pBdr>
      <w:tabs>
        <w:tab w:val="center" w:pos="4320"/>
        <w:tab w:val="right" w:pos="8640"/>
      </w:tabs>
      <w:rPr>
        <w:color w:val="000000"/>
      </w:rPr>
    </w:pPr>
    <w:r>
      <w:rPr>
        <w:color w:val="000000"/>
      </w:rPr>
      <w:pict w14:anchorId="6BA98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49.9pt;height:109.95pt;rotation:315;z-index:-251657728;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0" w14:textId="77777777" w:rsidR="005330BE" w:rsidRDefault="008832C6">
    <w:pPr>
      <w:pBdr>
        <w:top w:val="nil"/>
        <w:left w:val="nil"/>
        <w:bottom w:val="nil"/>
        <w:right w:val="nil"/>
        <w:between w:val="nil"/>
      </w:pBdr>
      <w:tabs>
        <w:tab w:val="center" w:pos="4320"/>
        <w:tab w:val="right" w:pos="8640"/>
      </w:tabs>
      <w:rPr>
        <w:color w:val="000000"/>
      </w:rPr>
    </w:pPr>
    <w:r>
      <w:rPr>
        <w:color w:val="000000"/>
      </w:rPr>
      <w:pict w14:anchorId="27ED6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549.9pt;height:109.95pt;rotation:315;z-index:-251659776;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F" w14:textId="77777777" w:rsidR="005330BE" w:rsidRDefault="008832C6">
    <w:pPr>
      <w:pBdr>
        <w:top w:val="nil"/>
        <w:left w:val="nil"/>
        <w:bottom w:val="nil"/>
        <w:right w:val="nil"/>
        <w:between w:val="nil"/>
      </w:pBdr>
      <w:tabs>
        <w:tab w:val="center" w:pos="4320"/>
        <w:tab w:val="right" w:pos="8640"/>
      </w:tabs>
      <w:rPr>
        <w:color w:val="000000"/>
      </w:rPr>
    </w:pPr>
    <w:r>
      <w:rPr>
        <w:color w:val="000000"/>
      </w:rPr>
      <w:pict w14:anchorId="75AFB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49.9pt;height:109.95pt;rotation:315;z-index:-251658752;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61FE4"/>
    <w:multiLevelType w:val="multilevel"/>
    <w:tmpl w:val="52F4C540"/>
    <w:lvl w:ilvl="0">
      <w:start w:val="1"/>
      <w:numFmt w:val="decimal"/>
      <w:lvlText w:val="Section %1. "/>
      <w:lvlJc w:val="left"/>
      <w:pPr>
        <w:ind w:left="720" w:hanging="360"/>
      </w:pPr>
      <w:rPr>
        <w:b/>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459488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i Chigbrow">
    <w15:presenceInfo w15:providerId="AD" w15:userId="S-1-5-21-3181263789-2571488529-355711083-1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0BE"/>
    <w:rsid w:val="003C2B04"/>
    <w:rsid w:val="004307AB"/>
    <w:rsid w:val="005330BE"/>
    <w:rsid w:val="008832C6"/>
    <w:rsid w:val="00A84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7B0189D"/>
  <w15:docId w15:val="{E4EA8D79-56FA-44B1-B6FE-1AFB3F78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ind w:left="720"/>
      <w:outlineLvl w:val="0"/>
    </w:pPr>
    <w:rPr>
      <w:b/>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974A23"/>
    <w:rPr>
      <w:rFonts w:ascii="Courier New" w:hAnsi="Courier New" w:cs="Courier New"/>
    </w:rPr>
  </w:style>
  <w:style w:type="character" w:styleId="HTMLCode">
    <w:name w:val="HTML Code"/>
    <w:uiPriority w:val="99"/>
    <w:unhideWhenUsed/>
    <w:rsid w:val="00974A23"/>
    <w:rPr>
      <w:rFonts w:ascii="Courier New" w:eastAsia="Times New Roman" w:hAnsi="Courier New" w:cs="Courier New"/>
      <w:sz w:val="20"/>
      <w:szCs w:val="20"/>
    </w:rPr>
  </w:style>
  <w:style w:type="paragraph" w:styleId="ListParagraph">
    <w:name w:val="List Paragraph"/>
    <w:basedOn w:val="Normal"/>
    <w:uiPriority w:val="34"/>
    <w:qFormat/>
    <w:rsid w:val="00974A23"/>
    <w:pPr>
      <w:spacing w:after="240"/>
      <w:ind w:left="720"/>
      <w:contextualSpacing/>
    </w:pPr>
    <w:rPr>
      <w:rFonts w:eastAsia="Calibri"/>
      <w:sz w:val="24"/>
      <w:szCs w:val="22"/>
    </w:rPr>
  </w:style>
  <w:style w:type="character" w:customStyle="1" w:styleId="FooterChar">
    <w:name w:val="Footer Char"/>
    <w:link w:val="Footer"/>
    <w:uiPriority w:val="99"/>
    <w:rsid w:val="00DC75FE"/>
  </w:style>
  <w:style w:type="paragraph" w:styleId="NormalWeb">
    <w:name w:val="Normal (Web)"/>
    <w:basedOn w:val="Normal"/>
    <w:uiPriority w:val="99"/>
    <w:unhideWhenUsed/>
    <w:rsid w:val="00BF4064"/>
    <w:pPr>
      <w:spacing w:before="100" w:beforeAutospacing="1" w:after="100" w:afterAutospacing="1"/>
    </w:pPr>
    <w:rPr>
      <w:sz w:val="24"/>
      <w:szCs w:val="24"/>
    </w:rPr>
  </w:style>
  <w:style w:type="character" w:styleId="CommentReference">
    <w:name w:val="annotation reference"/>
    <w:uiPriority w:val="99"/>
    <w:rsid w:val="00CA1404"/>
    <w:rPr>
      <w:sz w:val="16"/>
      <w:szCs w:val="16"/>
    </w:rPr>
  </w:style>
  <w:style w:type="paragraph" w:styleId="CommentText">
    <w:name w:val="annotation text"/>
    <w:basedOn w:val="Normal"/>
    <w:link w:val="CommentTextChar"/>
    <w:uiPriority w:val="99"/>
    <w:rsid w:val="00CA1404"/>
  </w:style>
  <w:style w:type="character" w:customStyle="1" w:styleId="CommentTextChar">
    <w:name w:val="Comment Text Char"/>
    <w:basedOn w:val="DefaultParagraphFont"/>
    <w:link w:val="CommentText"/>
    <w:uiPriority w:val="99"/>
    <w:rsid w:val="00CA1404"/>
  </w:style>
  <w:style w:type="paragraph" w:styleId="CommentSubject">
    <w:name w:val="annotation subject"/>
    <w:basedOn w:val="CommentText"/>
    <w:next w:val="CommentText"/>
    <w:link w:val="CommentSubjectChar"/>
    <w:rsid w:val="00CA1404"/>
    <w:rPr>
      <w:b/>
      <w:bCs/>
    </w:rPr>
  </w:style>
  <w:style w:type="character" w:customStyle="1" w:styleId="CommentSubjectChar">
    <w:name w:val="Comment Subject Char"/>
    <w:link w:val="CommentSubject"/>
    <w:rsid w:val="00CA1404"/>
    <w:rPr>
      <w:b/>
      <w:bCs/>
    </w:rPr>
  </w:style>
  <w:style w:type="paragraph" w:customStyle="1" w:styleId="pf0">
    <w:name w:val="pf0"/>
    <w:basedOn w:val="Normal"/>
    <w:rsid w:val="008B33F3"/>
    <w:pPr>
      <w:spacing w:before="100" w:beforeAutospacing="1" w:after="100" w:afterAutospacing="1"/>
    </w:pPr>
    <w:rPr>
      <w:sz w:val="24"/>
      <w:szCs w:val="24"/>
    </w:rPr>
  </w:style>
  <w:style w:type="character" w:customStyle="1" w:styleId="cf01">
    <w:name w:val="cf01"/>
    <w:rsid w:val="008B33F3"/>
    <w:rPr>
      <w:rFonts w:ascii="Segoe UI" w:hAnsi="Segoe UI" w:cs="Segoe UI" w:hint="default"/>
      <w:sz w:val="18"/>
      <w:szCs w:val="18"/>
    </w:rPr>
  </w:style>
  <w:style w:type="paragraph" w:styleId="Revision">
    <w:name w:val="Revision"/>
    <w:hidden/>
    <w:uiPriority w:val="99"/>
    <w:semiHidden/>
    <w:rsid w:val="000D781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qenKV5IlORJnbjKbt0QsCI7SnA==">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Chigbrow</dc:creator>
  <cp:lastModifiedBy>Lake Point City Council</cp:lastModifiedBy>
  <cp:revision>3</cp:revision>
  <dcterms:created xsi:type="dcterms:W3CDTF">2023-09-12T15:00:00Z</dcterms:created>
  <dcterms:modified xsi:type="dcterms:W3CDTF">2023-09-13T20:18:00Z</dcterms:modified>
</cp:coreProperties>
</file>