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1F07C" w14:textId="77777777" w:rsidR="0024283D" w:rsidRDefault="0024283D" w:rsidP="0024283D">
      <w:pPr>
        <w:pStyle w:val="NoSpacing"/>
        <w:rPr>
          <w:rFonts w:ascii="Times New Roman" w:hAnsi="Times New Roman" w:cs="Times New Roman"/>
          <w:b/>
          <w:sz w:val="24"/>
          <w:szCs w:val="24"/>
        </w:rPr>
      </w:pPr>
    </w:p>
    <w:p w14:paraId="755FEC30" w14:textId="1AF8024A" w:rsidR="0024283D" w:rsidRPr="002D7263" w:rsidRDefault="0024283D" w:rsidP="0024283D">
      <w:pPr>
        <w:pStyle w:val="NoSpacing"/>
        <w:rPr>
          <w:rFonts w:ascii="Times New Roman" w:hAnsi="Times New Roman" w:cs="Times New Roman"/>
          <w:sz w:val="24"/>
          <w:szCs w:val="24"/>
        </w:rPr>
      </w:pPr>
      <w:r>
        <w:rPr>
          <w:rFonts w:ascii="Times New Roman" w:hAnsi="Times New Roman" w:cs="Times New Roman"/>
          <w:b/>
          <w:sz w:val="24"/>
          <w:szCs w:val="24"/>
        </w:rPr>
        <w:t>MINUTES OF THE PLANNING AND ZONING BOARD:</w:t>
      </w:r>
      <w:r>
        <w:rPr>
          <w:rFonts w:ascii="Times New Roman" w:hAnsi="Times New Roman" w:cs="Times New Roman"/>
          <w:sz w:val="24"/>
          <w:szCs w:val="24"/>
        </w:rPr>
        <w:t xml:space="preserve"> The Planning and Zoning Board met on Tuesday, Ju</w:t>
      </w:r>
      <w:r w:rsidR="004A589B">
        <w:rPr>
          <w:rFonts w:ascii="Times New Roman" w:hAnsi="Times New Roman" w:cs="Times New Roman"/>
          <w:sz w:val="24"/>
          <w:szCs w:val="24"/>
        </w:rPr>
        <w:t>ly</w:t>
      </w:r>
      <w:r>
        <w:rPr>
          <w:rFonts w:ascii="Times New Roman" w:hAnsi="Times New Roman" w:cs="Times New Roman"/>
          <w:sz w:val="24"/>
          <w:szCs w:val="24"/>
        </w:rPr>
        <w:t xml:space="preserve"> </w:t>
      </w:r>
      <w:r w:rsidR="00EF48C1">
        <w:rPr>
          <w:rFonts w:ascii="Times New Roman" w:hAnsi="Times New Roman" w:cs="Times New Roman"/>
          <w:sz w:val="24"/>
          <w:szCs w:val="24"/>
        </w:rPr>
        <w:t>5</w:t>
      </w:r>
      <w:r>
        <w:rPr>
          <w:rFonts w:ascii="Times New Roman" w:hAnsi="Times New Roman" w:cs="Times New Roman"/>
          <w:sz w:val="24"/>
          <w:szCs w:val="24"/>
        </w:rPr>
        <w:t xml:space="preserve">, 2023, 5:30 p.m. at the Beaver City Center, 30 West 300 North. The following members were present: </w:t>
      </w:r>
      <w:r w:rsidR="0005108D">
        <w:rPr>
          <w:rFonts w:ascii="Times New Roman" w:hAnsi="Times New Roman" w:cs="Times New Roman"/>
          <w:sz w:val="24"/>
          <w:szCs w:val="24"/>
        </w:rPr>
        <w:t xml:space="preserve">Travis Hollingshead, Chris Hillsman, </w:t>
      </w:r>
      <w:r>
        <w:rPr>
          <w:rFonts w:ascii="Times New Roman" w:hAnsi="Times New Roman" w:cs="Times New Roman"/>
          <w:sz w:val="24"/>
          <w:szCs w:val="24"/>
        </w:rPr>
        <w:t>David Kerksiek</w:t>
      </w:r>
      <w:r w:rsidR="0005108D">
        <w:rPr>
          <w:rFonts w:ascii="Times New Roman" w:hAnsi="Times New Roman" w:cs="Times New Roman"/>
          <w:sz w:val="24"/>
          <w:szCs w:val="24"/>
        </w:rPr>
        <w:t>, Rubin Vasquez and Debbie Smith</w:t>
      </w:r>
      <w:r>
        <w:rPr>
          <w:rFonts w:ascii="Times New Roman" w:hAnsi="Times New Roman" w:cs="Times New Roman"/>
          <w:sz w:val="24"/>
          <w:szCs w:val="24"/>
        </w:rPr>
        <w:t>. Also, present were Planning and Zoning Administrator Jason Brown and Secretary Paula Fails. Public present were Jackie &amp; Mark Whittlesey</w:t>
      </w:r>
      <w:r w:rsidR="0005108D">
        <w:rPr>
          <w:rFonts w:ascii="Times New Roman" w:hAnsi="Times New Roman" w:cs="Times New Roman"/>
          <w:sz w:val="24"/>
          <w:szCs w:val="24"/>
        </w:rPr>
        <w:t>,</w:t>
      </w:r>
      <w:r w:rsidR="000B2AA3">
        <w:rPr>
          <w:rFonts w:ascii="Times New Roman" w:hAnsi="Times New Roman" w:cs="Times New Roman"/>
          <w:sz w:val="24"/>
          <w:szCs w:val="24"/>
        </w:rPr>
        <w:t xml:space="preserve"> </w:t>
      </w:r>
      <w:r w:rsidR="0005108D">
        <w:rPr>
          <w:rFonts w:ascii="Times New Roman" w:hAnsi="Times New Roman" w:cs="Times New Roman"/>
          <w:sz w:val="24"/>
          <w:szCs w:val="24"/>
        </w:rPr>
        <w:t>Hagen Rubio</w:t>
      </w:r>
      <w:r w:rsidR="00E263D2">
        <w:rPr>
          <w:rFonts w:ascii="Times New Roman" w:hAnsi="Times New Roman" w:cs="Times New Roman"/>
          <w:sz w:val="24"/>
          <w:szCs w:val="24"/>
        </w:rPr>
        <w:t xml:space="preserve">, Roger </w:t>
      </w:r>
      <w:r w:rsidR="00FD52B0">
        <w:rPr>
          <w:rFonts w:ascii="Times New Roman" w:hAnsi="Times New Roman" w:cs="Times New Roman"/>
          <w:sz w:val="24"/>
          <w:szCs w:val="24"/>
        </w:rPr>
        <w:t xml:space="preserve">&amp; Alma </w:t>
      </w:r>
      <w:r w:rsidR="00E263D2">
        <w:rPr>
          <w:rFonts w:ascii="Times New Roman" w:hAnsi="Times New Roman" w:cs="Times New Roman"/>
          <w:sz w:val="24"/>
          <w:szCs w:val="24"/>
        </w:rPr>
        <w:t>Slater</w:t>
      </w:r>
      <w:r w:rsidR="0005108D">
        <w:rPr>
          <w:rFonts w:ascii="Times New Roman" w:hAnsi="Times New Roman" w:cs="Times New Roman"/>
          <w:sz w:val="24"/>
          <w:szCs w:val="24"/>
        </w:rPr>
        <w:t xml:space="preserve"> </w:t>
      </w:r>
      <w:r w:rsidR="000B2AA3">
        <w:rPr>
          <w:rFonts w:ascii="Times New Roman" w:hAnsi="Times New Roman" w:cs="Times New Roman"/>
          <w:sz w:val="24"/>
          <w:szCs w:val="24"/>
        </w:rPr>
        <w:t>and Donald Dade</w:t>
      </w:r>
      <w:r>
        <w:rPr>
          <w:rFonts w:ascii="Times New Roman" w:hAnsi="Times New Roman" w:cs="Times New Roman"/>
          <w:sz w:val="24"/>
          <w:szCs w:val="24"/>
        </w:rPr>
        <w:t>.</w:t>
      </w:r>
    </w:p>
    <w:p w14:paraId="72A4CE77" w14:textId="77777777" w:rsidR="00CF3AE8" w:rsidRDefault="0024283D" w:rsidP="0024283D">
      <w:pPr>
        <w:pStyle w:val="NoSpacing"/>
        <w:rPr>
          <w:rFonts w:ascii="Times New Roman" w:hAnsi="Times New Roman" w:cs="Times New Roman"/>
          <w:sz w:val="24"/>
          <w:szCs w:val="24"/>
        </w:rPr>
      </w:pPr>
      <w:r>
        <w:rPr>
          <w:rFonts w:ascii="Times New Roman" w:hAnsi="Times New Roman" w:cs="Times New Roman"/>
          <w:b/>
          <w:bCs/>
          <w:sz w:val="24"/>
          <w:szCs w:val="24"/>
          <w:u w:val="single"/>
        </w:rPr>
        <w:t>WORK MEETING</w:t>
      </w:r>
      <w:r>
        <w:rPr>
          <w:rFonts w:ascii="Times New Roman" w:hAnsi="Times New Roman" w:cs="Times New Roman"/>
          <w:sz w:val="24"/>
          <w:szCs w:val="24"/>
        </w:rPr>
        <w:t xml:space="preserve"> </w:t>
      </w:r>
    </w:p>
    <w:p w14:paraId="7BF4D9C8" w14:textId="158D7692" w:rsidR="0024283D" w:rsidRPr="008B2E10" w:rsidRDefault="00CF3AE8" w:rsidP="0024283D">
      <w:pPr>
        <w:pStyle w:val="NoSpacing"/>
        <w:rPr>
          <w:rFonts w:ascii="Times New Roman" w:hAnsi="Times New Roman" w:cs="Times New Roman"/>
          <w:sz w:val="24"/>
          <w:szCs w:val="24"/>
        </w:rPr>
      </w:pPr>
      <w:r>
        <w:rPr>
          <w:rFonts w:ascii="Times New Roman" w:hAnsi="Times New Roman" w:cs="Times New Roman"/>
          <w:sz w:val="24"/>
          <w:szCs w:val="24"/>
        </w:rPr>
        <w:t xml:space="preserve">New board member Chris Hillsman introduced himself to the board. </w:t>
      </w:r>
      <w:r w:rsidR="00EF5493">
        <w:rPr>
          <w:rFonts w:ascii="Times New Roman" w:hAnsi="Times New Roman" w:cs="Times New Roman"/>
          <w:sz w:val="24"/>
          <w:szCs w:val="24"/>
        </w:rPr>
        <w:t>Administrator Brown</w:t>
      </w:r>
      <w:r>
        <w:rPr>
          <w:rFonts w:ascii="Times New Roman" w:hAnsi="Times New Roman" w:cs="Times New Roman"/>
          <w:sz w:val="24"/>
          <w:szCs w:val="24"/>
        </w:rPr>
        <w:t xml:space="preserve"> </w:t>
      </w:r>
      <w:r w:rsidRPr="008B2E10">
        <w:rPr>
          <w:rFonts w:ascii="Times New Roman" w:hAnsi="Times New Roman" w:cs="Times New Roman"/>
          <w:sz w:val="24"/>
          <w:szCs w:val="24"/>
        </w:rPr>
        <w:t>reviewed conditional use permits</w:t>
      </w:r>
      <w:r w:rsidR="00B95E68" w:rsidRPr="008B2E10">
        <w:rPr>
          <w:rFonts w:ascii="Times New Roman" w:hAnsi="Times New Roman" w:cs="Times New Roman"/>
          <w:sz w:val="24"/>
          <w:szCs w:val="24"/>
        </w:rPr>
        <w:t xml:space="preserve"> standards</w:t>
      </w:r>
      <w:r w:rsidR="00B025FD">
        <w:rPr>
          <w:rFonts w:ascii="Times New Roman" w:hAnsi="Times New Roman" w:cs="Times New Roman"/>
          <w:sz w:val="24"/>
          <w:szCs w:val="24"/>
        </w:rPr>
        <w:t xml:space="preserve"> and answered questions from the board members.</w:t>
      </w:r>
    </w:p>
    <w:p w14:paraId="073FF851" w14:textId="6FFCF1EE" w:rsidR="008B2E10" w:rsidRPr="00BA362B" w:rsidRDefault="008B2E10" w:rsidP="008B2E10">
      <w:pPr>
        <w:pStyle w:val="NoSpacing"/>
        <w:jc w:val="center"/>
        <w:rPr>
          <w:rFonts w:ascii="Times New Roman" w:hAnsi="Times New Roman" w:cs="Times New Roman"/>
          <w:sz w:val="24"/>
          <w:szCs w:val="24"/>
        </w:rPr>
      </w:pPr>
      <w:r w:rsidRPr="00BA362B">
        <w:rPr>
          <w:rFonts w:ascii="Times New Roman" w:hAnsi="Times New Roman" w:cs="Times New Roman"/>
          <w:sz w:val="24"/>
          <w:szCs w:val="24"/>
        </w:rPr>
        <w:t>Conditional Use Permit</w:t>
      </w:r>
    </w:p>
    <w:p w14:paraId="60C3562C" w14:textId="77777777" w:rsidR="008B2E10" w:rsidRPr="00BA362B" w:rsidRDefault="008B2E10" w:rsidP="0024283D">
      <w:pPr>
        <w:autoSpaceDE w:val="0"/>
        <w:autoSpaceDN w:val="0"/>
        <w:adjustRightInd w:val="0"/>
        <w:spacing w:after="0" w:line="240" w:lineRule="auto"/>
        <w:rPr>
          <w:sz w:val="24"/>
          <w:szCs w:val="24"/>
        </w:rPr>
      </w:pPr>
      <w:r w:rsidRPr="00BA362B">
        <w:rPr>
          <w:sz w:val="24"/>
          <w:szCs w:val="24"/>
        </w:rPr>
        <w:t xml:space="preserve">The planning commission may grant a conditional use permit (CUP) for conditions harmonious under its special conditions in compliance with the Beaver City Zoning Ordinances, Title 11, Chapter 13, and in compliance with Utah Code Ann §10-9a-507 which shall be established from the application and the facts presented to the City. It is the intent of Beaver City to establish objective standards set forth in the ordinances. Beaver City will approve a CUP if reasonable conditions are proposed, or can be imposed to mitigate the reasonably anticipated detrimental effects of the proposed use. The following outline is for the purpose of providing each applicant with necessary information to assist in preparing and completing the CUP application. The list is not intended to be exhaustive but rather illustrative in content, and applicant is encouraged to provide all relevant information and is advised that the Beaver City Planning and Zoning Board may request or inquire into any reasonable information necessary to fully consider the CUP permit. </w:t>
      </w:r>
    </w:p>
    <w:p w14:paraId="2F72C2A5" w14:textId="77777777" w:rsidR="0005108D" w:rsidRPr="008B2E10" w:rsidRDefault="0005108D" w:rsidP="0024283D">
      <w:pPr>
        <w:autoSpaceDE w:val="0"/>
        <w:autoSpaceDN w:val="0"/>
        <w:adjustRightInd w:val="0"/>
        <w:spacing w:after="0" w:line="240" w:lineRule="auto"/>
        <w:rPr>
          <w:b/>
          <w:bCs/>
          <w:sz w:val="24"/>
          <w:szCs w:val="24"/>
        </w:rPr>
      </w:pPr>
    </w:p>
    <w:p w14:paraId="3259EFB9" w14:textId="77777777" w:rsidR="008B2E10" w:rsidRPr="008B2E10" w:rsidRDefault="008B2E10" w:rsidP="0024283D">
      <w:pPr>
        <w:autoSpaceDE w:val="0"/>
        <w:autoSpaceDN w:val="0"/>
        <w:adjustRightInd w:val="0"/>
        <w:spacing w:after="0" w:line="240" w:lineRule="auto"/>
        <w:rPr>
          <w:sz w:val="24"/>
          <w:szCs w:val="24"/>
        </w:rPr>
      </w:pPr>
      <w:r w:rsidRPr="008B2E10">
        <w:rPr>
          <w:sz w:val="24"/>
          <w:szCs w:val="24"/>
        </w:rPr>
        <w:t xml:space="preserve">1.The proposed use at the proposed location will not be unduly detrimental or injurious to property or improvements in the vicinity and will not be detrimental to the public health, safety or general welfare of the zoning community. </w:t>
      </w:r>
    </w:p>
    <w:p w14:paraId="3E6883A0" w14:textId="77777777" w:rsidR="008B2E10" w:rsidRPr="008B2E10" w:rsidRDefault="008B2E10" w:rsidP="0024283D">
      <w:pPr>
        <w:autoSpaceDE w:val="0"/>
        <w:autoSpaceDN w:val="0"/>
        <w:adjustRightInd w:val="0"/>
        <w:spacing w:after="0" w:line="240" w:lineRule="auto"/>
        <w:rPr>
          <w:sz w:val="24"/>
          <w:szCs w:val="24"/>
        </w:rPr>
      </w:pPr>
      <w:r w:rsidRPr="008B2E10">
        <w:rPr>
          <w:sz w:val="24"/>
          <w:szCs w:val="24"/>
        </w:rPr>
        <w:t xml:space="preserve">2.The proposed use will be located and conducted in compliance with the goals and policies of the Beaver City’s general zoning plan and the purposes of this title and its zoning codes. </w:t>
      </w:r>
    </w:p>
    <w:p w14:paraId="54B2F703" w14:textId="77777777" w:rsidR="008B2E10" w:rsidRPr="008B2E10" w:rsidRDefault="008B2E10" w:rsidP="0024283D">
      <w:pPr>
        <w:autoSpaceDE w:val="0"/>
        <w:autoSpaceDN w:val="0"/>
        <w:adjustRightInd w:val="0"/>
        <w:spacing w:after="0" w:line="240" w:lineRule="auto"/>
        <w:rPr>
          <w:sz w:val="24"/>
          <w:szCs w:val="24"/>
        </w:rPr>
      </w:pPr>
      <w:r w:rsidRPr="008B2E10">
        <w:rPr>
          <w:sz w:val="24"/>
          <w:szCs w:val="24"/>
        </w:rPr>
        <w:t xml:space="preserve">3.That the property on which the use, building or other structure is proposed is of adequate size and dimensions to permit the conduct of the use in such a manner that will not be materially detrimental to adjoining and surrounding properties. </w:t>
      </w:r>
    </w:p>
    <w:p w14:paraId="3190FC3F" w14:textId="77777777" w:rsidR="008B2E10" w:rsidRDefault="008B2E10" w:rsidP="0024283D">
      <w:pPr>
        <w:autoSpaceDE w:val="0"/>
        <w:autoSpaceDN w:val="0"/>
        <w:adjustRightInd w:val="0"/>
        <w:spacing w:after="0" w:line="240" w:lineRule="auto"/>
        <w:rPr>
          <w:sz w:val="24"/>
          <w:szCs w:val="24"/>
        </w:rPr>
      </w:pPr>
      <w:r w:rsidRPr="008B2E10">
        <w:rPr>
          <w:sz w:val="24"/>
          <w:szCs w:val="24"/>
        </w:rPr>
        <w:t xml:space="preserve">4. That the conditions imposed are necessary to reasonably mitigate anticipated detrimental effects of the proposed conditional use. </w:t>
      </w:r>
    </w:p>
    <w:p w14:paraId="430BCDEF" w14:textId="77777777" w:rsidR="0005108D" w:rsidRPr="008B2E10" w:rsidRDefault="0005108D" w:rsidP="0024283D">
      <w:pPr>
        <w:autoSpaceDE w:val="0"/>
        <w:autoSpaceDN w:val="0"/>
        <w:adjustRightInd w:val="0"/>
        <w:spacing w:after="0" w:line="240" w:lineRule="auto"/>
        <w:rPr>
          <w:sz w:val="24"/>
          <w:szCs w:val="24"/>
        </w:rPr>
      </w:pPr>
    </w:p>
    <w:p w14:paraId="373130FF" w14:textId="77777777" w:rsidR="008B2E10" w:rsidRPr="00BA362B" w:rsidRDefault="008B2E10" w:rsidP="0024283D">
      <w:pPr>
        <w:autoSpaceDE w:val="0"/>
        <w:autoSpaceDN w:val="0"/>
        <w:adjustRightInd w:val="0"/>
        <w:spacing w:after="0" w:line="240" w:lineRule="auto"/>
        <w:rPr>
          <w:sz w:val="24"/>
          <w:szCs w:val="24"/>
        </w:rPr>
      </w:pPr>
      <w:r w:rsidRPr="00BA362B">
        <w:rPr>
          <w:sz w:val="24"/>
          <w:szCs w:val="24"/>
        </w:rPr>
        <w:t xml:space="preserve">If reasonably anticipated detrimental effects of a proposed conditional use cannot be substantially mitigated by a proposal, or the imposition of reasonable conditions to achieve compliance with applicable standards, the Beaver City Planning and Zoning may deny the conditional use request. </w:t>
      </w:r>
    </w:p>
    <w:p w14:paraId="2A5ACF5E" w14:textId="77777777" w:rsidR="0005108D" w:rsidRPr="00BA362B" w:rsidRDefault="0005108D" w:rsidP="0024283D">
      <w:pPr>
        <w:autoSpaceDE w:val="0"/>
        <w:autoSpaceDN w:val="0"/>
        <w:adjustRightInd w:val="0"/>
        <w:spacing w:after="0" w:line="240" w:lineRule="auto"/>
        <w:rPr>
          <w:sz w:val="24"/>
          <w:szCs w:val="24"/>
        </w:rPr>
      </w:pPr>
    </w:p>
    <w:p w14:paraId="56003B08" w14:textId="2229C32C" w:rsidR="008B2E10" w:rsidRPr="00BA362B" w:rsidRDefault="008B2E10" w:rsidP="0024283D">
      <w:pPr>
        <w:autoSpaceDE w:val="0"/>
        <w:autoSpaceDN w:val="0"/>
        <w:adjustRightInd w:val="0"/>
        <w:spacing w:after="0" w:line="240" w:lineRule="auto"/>
        <w:rPr>
          <w:sz w:val="24"/>
          <w:szCs w:val="24"/>
        </w:rPr>
      </w:pPr>
      <w:r w:rsidRPr="00BA362B">
        <w:rPr>
          <w:sz w:val="24"/>
          <w:szCs w:val="24"/>
        </w:rPr>
        <w:t xml:space="preserve">In approving a conditional use permit, Beaver City shall at least review and may impose the following conditions as a part of the conditional use permit: </w:t>
      </w:r>
    </w:p>
    <w:p w14:paraId="01820FE2" w14:textId="77777777" w:rsidR="0005108D" w:rsidRPr="008B2E10" w:rsidRDefault="0005108D" w:rsidP="0024283D">
      <w:pPr>
        <w:autoSpaceDE w:val="0"/>
        <w:autoSpaceDN w:val="0"/>
        <w:adjustRightInd w:val="0"/>
        <w:spacing w:after="0" w:line="240" w:lineRule="auto"/>
        <w:rPr>
          <w:b/>
          <w:bCs/>
          <w:sz w:val="24"/>
          <w:szCs w:val="24"/>
        </w:rPr>
      </w:pPr>
    </w:p>
    <w:p w14:paraId="3DDA0843" w14:textId="77777777" w:rsidR="008B2E10" w:rsidRPr="008B2E10" w:rsidRDefault="008B2E10" w:rsidP="0024283D">
      <w:pPr>
        <w:autoSpaceDE w:val="0"/>
        <w:autoSpaceDN w:val="0"/>
        <w:adjustRightInd w:val="0"/>
        <w:spacing w:after="0" w:line="240" w:lineRule="auto"/>
        <w:rPr>
          <w:sz w:val="24"/>
          <w:szCs w:val="24"/>
        </w:rPr>
      </w:pPr>
      <w:r w:rsidRPr="008B2E10">
        <w:rPr>
          <w:sz w:val="24"/>
          <w:szCs w:val="24"/>
        </w:rPr>
        <w:t xml:space="preserve">1. If new construction, the site will be suitably landscaped and maintained. The design, setbacks, fences, walls and buffers of all buildings and other structures are adequate to protect property and preserve and/or enhance the appearance and character of the area and for the purposes of the property and the zoning in which it is located; </w:t>
      </w:r>
    </w:p>
    <w:p w14:paraId="599C83A3" w14:textId="77777777" w:rsidR="008B2E10" w:rsidRPr="008B2E10" w:rsidRDefault="008B2E10" w:rsidP="0024283D">
      <w:pPr>
        <w:autoSpaceDE w:val="0"/>
        <w:autoSpaceDN w:val="0"/>
        <w:adjustRightInd w:val="0"/>
        <w:spacing w:after="0" w:line="240" w:lineRule="auto"/>
        <w:rPr>
          <w:sz w:val="24"/>
          <w:szCs w:val="24"/>
        </w:rPr>
      </w:pPr>
      <w:r w:rsidRPr="008B2E10">
        <w:rPr>
          <w:sz w:val="24"/>
          <w:szCs w:val="24"/>
        </w:rPr>
        <w:t xml:space="preserve">2. If old construction, the site will be suitably improved with necessary structures, such as enclosed buildings, fences or other structures necessary to maintain the character of the area and intentions of the zone. </w:t>
      </w:r>
    </w:p>
    <w:p w14:paraId="1CB78EED" w14:textId="77777777" w:rsidR="008B2E10" w:rsidRPr="008B2E10" w:rsidRDefault="008B2E10" w:rsidP="0024283D">
      <w:pPr>
        <w:autoSpaceDE w:val="0"/>
        <w:autoSpaceDN w:val="0"/>
        <w:adjustRightInd w:val="0"/>
        <w:spacing w:after="0" w:line="240" w:lineRule="auto"/>
        <w:rPr>
          <w:sz w:val="24"/>
          <w:szCs w:val="24"/>
        </w:rPr>
      </w:pPr>
      <w:r w:rsidRPr="008B2E10">
        <w:rPr>
          <w:sz w:val="24"/>
          <w:szCs w:val="24"/>
        </w:rPr>
        <w:t xml:space="preserve">3. If new construction, all buildings or structures are designed to add to the quality of the area; </w:t>
      </w:r>
    </w:p>
    <w:p w14:paraId="2A01DF9E" w14:textId="24EC6A52" w:rsidR="008B2E10" w:rsidRPr="008B2E10" w:rsidRDefault="008B2E10" w:rsidP="0024283D">
      <w:pPr>
        <w:autoSpaceDE w:val="0"/>
        <w:autoSpaceDN w:val="0"/>
        <w:adjustRightInd w:val="0"/>
        <w:spacing w:after="0" w:line="240" w:lineRule="auto"/>
        <w:rPr>
          <w:sz w:val="24"/>
          <w:szCs w:val="24"/>
        </w:rPr>
      </w:pPr>
      <w:r w:rsidRPr="008B2E10">
        <w:rPr>
          <w:sz w:val="24"/>
          <w:szCs w:val="24"/>
        </w:rPr>
        <w:t xml:space="preserve">4. Provision of parking facilities, including adequate vehicular ingress and egress, loading and unloading areas and the surfacing of parking areas, if applicable, and driveways are developed to specified standards, if applicable to assure proper use and capacity for vehicular traffic; </w:t>
      </w:r>
    </w:p>
    <w:p w14:paraId="2A15206A" w14:textId="77777777" w:rsidR="008B2E10" w:rsidRPr="008B2E10" w:rsidRDefault="008B2E10" w:rsidP="0024283D">
      <w:pPr>
        <w:autoSpaceDE w:val="0"/>
        <w:autoSpaceDN w:val="0"/>
        <w:adjustRightInd w:val="0"/>
        <w:spacing w:after="0" w:line="240" w:lineRule="auto"/>
        <w:rPr>
          <w:sz w:val="24"/>
          <w:szCs w:val="24"/>
        </w:rPr>
      </w:pPr>
      <w:r w:rsidRPr="008B2E10">
        <w:rPr>
          <w:sz w:val="24"/>
          <w:szCs w:val="24"/>
        </w:rPr>
        <w:t xml:space="preserve">5. If applicable, the provision of required street and highway dedication and improvements, the location of the property as to any impact upon traffic, and to assure that there is adequate water supply, sewage disposal, garbage disposal, power demands and fire protection; </w:t>
      </w:r>
    </w:p>
    <w:p w14:paraId="3A276556" w14:textId="77777777" w:rsidR="008B2E10" w:rsidRPr="008B2E10" w:rsidRDefault="008B2E10" w:rsidP="0024283D">
      <w:pPr>
        <w:autoSpaceDE w:val="0"/>
        <w:autoSpaceDN w:val="0"/>
        <w:adjustRightInd w:val="0"/>
        <w:spacing w:after="0" w:line="240" w:lineRule="auto"/>
        <w:rPr>
          <w:sz w:val="24"/>
          <w:szCs w:val="24"/>
        </w:rPr>
      </w:pPr>
      <w:r w:rsidRPr="008B2E10">
        <w:rPr>
          <w:sz w:val="24"/>
          <w:szCs w:val="24"/>
        </w:rPr>
        <w:t xml:space="preserve">6.The mitigation of nuisance factors, such as noise, vibrations, smoke, dust, dirt, odors, gases, noxious matter, heat, glare, materials present on the property, water hazards, soil </w:t>
      </w:r>
      <w:r w:rsidRPr="008B2E10">
        <w:rPr>
          <w:sz w:val="24"/>
          <w:szCs w:val="24"/>
        </w:rPr>
        <w:lastRenderedPageBreak/>
        <w:t xml:space="preserve">contamination, enclosure of old machinery or vehicles, and adverse impact upon neighboring properties (or mitigation thereof), or any other likely disturbances making the use incompatible with neighboring community; </w:t>
      </w:r>
    </w:p>
    <w:p w14:paraId="5B6A962B" w14:textId="77777777" w:rsidR="008B2E10" w:rsidRPr="008B2E10" w:rsidRDefault="008B2E10" w:rsidP="0024283D">
      <w:pPr>
        <w:autoSpaceDE w:val="0"/>
        <w:autoSpaceDN w:val="0"/>
        <w:adjustRightInd w:val="0"/>
        <w:spacing w:after="0" w:line="240" w:lineRule="auto"/>
        <w:rPr>
          <w:sz w:val="24"/>
          <w:szCs w:val="24"/>
        </w:rPr>
      </w:pPr>
      <w:r w:rsidRPr="008B2E10">
        <w:rPr>
          <w:sz w:val="24"/>
          <w:szCs w:val="24"/>
        </w:rPr>
        <w:t xml:space="preserve">7.The regulation of operating hours for activities affecting the neighborhood and community functions; 8. Regulation of signs within and without the premises; </w:t>
      </w:r>
    </w:p>
    <w:p w14:paraId="2F4EC9F0" w14:textId="77777777" w:rsidR="008B2E10" w:rsidRPr="008B2E10" w:rsidRDefault="008B2E10" w:rsidP="0024283D">
      <w:pPr>
        <w:autoSpaceDE w:val="0"/>
        <w:autoSpaceDN w:val="0"/>
        <w:adjustRightInd w:val="0"/>
        <w:spacing w:after="0" w:line="240" w:lineRule="auto"/>
        <w:rPr>
          <w:sz w:val="24"/>
          <w:szCs w:val="24"/>
        </w:rPr>
      </w:pPr>
      <w:r w:rsidRPr="008B2E10">
        <w:rPr>
          <w:sz w:val="24"/>
          <w:szCs w:val="24"/>
        </w:rPr>
        <w:t xml:space="preserve">9. Provision of a reasonable guarantee, bond or other surety, as determined by the planning commission, that the proposed conditional use will be maintained and operated in compliance with all conditions and requirements; </w:t>
      </w:r>
    </w:p>
    <w:p w14:paraId="7EFFB402" w14:textId="77777777" w:rsidR="008B2E10" w:rsidRPr="008B2E10" w:rsidRDefault="008B2E10" w:rsidP="0024283D">
      <w:pPr>
        <w:autoSpaceDE w:val="0"/>
        <w:autoSpaceDN w:val="0"/>
        <w:adjustRightInd w:val="0"/>
        <w:spacing w:after="0" w:line="240" w:lineRule="auto"/>
        <w:rPr>
          <w:sz w:val="24"/>
          <w:szCs w:val="24"/>
        </w:rPr>
      </w:pPr>
      <w:r w:rsidRPr="008B2E10">
        <w:rPr>
          <w:sz w:val="24"/>
          <w:szCs w:val="24"/>
        </w:rPr>
        <w:t xml:space="preserve">10. Identifying a time for regular review and monitoring as determined necessary by the City to ensure the use continues to operate in compliance with all conditions and requirements of approval; </w:t>
      </w:r>
    </w:p>
    <w:p w14:paraId="5713596E" w14:textId="7CA5C83D" w:rsidR="0024283D" w:rsidRDefault="008B2E10" w:rsidP="0024283D">
      <w:pPr>
        <w:autoSpaceDE w:val="0"/>
        <w:autoSpaceDN w:val="0"/>
        <w:adjustRightInd w:val="0"/>
        <w:spacing w:after="0" w:line="240" w:lineRule="auto"/>
        <w:rPr>
          <w:sz w:val="24"/>
          <w:szCs w:val="24"/>
        </w:rPr>
      </w:pPr>
      <w:r w:rsidRPr="008B2E10">
        <w:rPr>
          <w:sz w:val="24"/>
          <w:szCs w:val="24"/>
        </w:rPr>
        <w:t>11.Such other conditions determined necessary by the City to allow the establishment and operation of the proposed conditional use in an orderly and efficient manner and in compliance with all elements of the Beaver City Zoning Ordinance, Title 11, its general zoning plan and the intent and purposes of the Code.</w:t>
      </w:r>
    </w:p>
    <w:p w14:paraId="1D2AE6BA" w14:textId="06C568BA" w:rsidR="003B0057" w:rsidRDefault="003B0057" w:rsidP="0024283D">
      <w:pPr>
        <w:autoSpaceDE w:val="0"/>
        <w:autoSpaceDN w:val="0"/>
        <w:adjustRightInd w:val="0"/>
        <w:spacing w:after="0" w:line="240" w:lineRule="auto"/>
        <w:rPr>
          <w:sz w:val="24"/>
          <w:szCs w:val="24"/>
        </w:rPr>
      </w:pPr>
      <w:r>
        <w:rPr>
          <w:sz w:val="24"/>
          <w:szCs w:val="24"/>
        </w:rPr>
        <w:t>Administrator Brown also talk to the board about reviewing the height restrictions for commercial building and possible changing it to 50’ height.</w:t>
      </w:r>
    </w:p>
    <w:p w14:paraId="56C92969" w14:textId="77777777" w:rsidR="00571DA1" w:rsidRDefault="00571DA1" w:rsidP="0024283D">
      <w:pPr>
        <w:pStyle w:val="NoSpacing"/>
        <w:rPr>
          <w:rFonts w:ascii="Times New Roman" w:hAnsi="Times New Roman" w:cs="Times New Roman"/>
          <w:b/>
          <w:bCs/>
          <w:sz w:val="24"/>
          <w:szCs w:val="24"/>
          <w:u w:val="single"/>
        </w:rPr>
      </w:pPr>
    </w:p>
    <w:p w14:paraId="17AA3BF3" w14:textId="3221D3DA" w:rsidR="00A07390" w:rsidRDefault="0024283D" w:rsidP="0024283D">
      <w:pPr>
        <w:pStyle w:val="NoSpacing"/>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REGULAR MEETING </w:t>
      </w:r>
    </w:p>
    <w:p w14:paraId="204641B8" w14:textId="72007C37" w:rsidR="0024283D" w:rsidRDefault="0024283D" w:rsidP="0024283D">
      <w:pPr>
        <w:pStyle w:val="NoSpacing"/>
        <w:rPr>
          <w:rFonts w:ascii="Times New Roman" w:hAnsi="Times New Roman" w:cs="Times New Roman"/>
          <w:sz w:val="24"/>
          <w:szCs w:val="24"/>
        </w:rPr>
      </w:pPr>
      <w:r>
        <w:rPr>
          <w:rFonts w:ascii="Times New Roman" w:hAnsi="Times New Roman" w:cs="Times New Roman"/>
          <w:b/>
          <w:bCs/>
          <w:sz w:val="24"/>
          <w:szCs w:val="24"/>
          <w:u w:val="single"/>
        </w:rPr>
        <w:t>OPENING – ADMINISTATOR BROWN</w:t>
      </w:r>
      <w:r>
        <w:rPr>
          <w:rFonts w:ascii="Times New Roman" w:hAnsi="Times New Roman" w:cs="Times New Roman"/>
          <w:sz w:val="24"/>
          <w:szCs w:val="24"/>
        </w:rPr>
        <w:t xml:space="preserve"> </w:t>
      </w:r>
    </w:p>
    <w:p w14:paraId="0F1EC76D" w14:textId="582136EA" w:rsidR="00A07390" w:rsidRPr="002D7263" w:rsidRDefault="0024283D" w:rsidP="0024283D">
      <w:pPr>
        <w:pStyle w:val="NoSpacing"/>
        <w:rPr>
          <w:rFonts w:ascii="Times New Roman" w:hAnsi="Times New Roman" w:cs="Times New Roman"/>
          <w:sz w:val="24"/>
          <w:szCs w:val="24"/>
        </w:rPr>
      </w:pPr>
      <w:r>
        <w:rPr>
          <w:rFonts w:ascii="Times New Roman" w:hAnsi="Times New Roman" w:cs="Times New Roman"/>
          <w:sz w:val="24"/>
          <w:szCs w:val="24"/>
        </w:rPr>
        <w:t>Prayer and Pledge of Allegiance</w:t>
      </w:r>
      <w:r w:rsidR="0023565B">
        <w:rPr>
          <w:rFonts w:ascii="Times New Roman" w:hAnsi="Times New Roman" w:cs="Times New Roman"/>
          <w:sz w:val="24"/>
          <w:szCs w:val="24"/>
        </w:rPr>
        <w:t>, by administrator Brown.</w:t>
      </w:r>
    </w:p>
    <w:p w14:paraId="1A0BC674" w14:textId="78CA9764" w:rsidR="00CF3AE8" w:rsidRDefault="00CF3AE8" w:rsidP="0024283D">
      <w:pPr>
        <w:pStyle w:val="NoSpacing"/>
        <w:rPr>
          <w:rFonts w:ascii="Times New Roman" w:hAnsi="Times New Roman" w:cs="Times New Roman"/>
          <w:sz w:val="24"/>
          <w:szCs w:val="24"/>
        </w:rPr>
      </w:pPr>
      <w:r w:rsidRPr="00CF3AE8">
        <w:rPr>
          <w:rFonts w:ascii="Times New Roman" w:hAnsi="Times New Roman" w:cs="Times New Roman"/>
          <w:b/>
          <w:bCs/>
          <w:sz w:val="24"/>
          <w:szCs w:val="24"/>
          <w:u w:val="single"/>
        </w:rPr>
        <w:t>WELCOME NEW BOARD MEMBER</w:t>
      </w:r>
      <w:r>
        <w:rPr>
          <w:rFonts w:ascii="Times New Roman" w:hAnsi="Times New Roman" w:cs="Times New Roman"/>
          <w:sz w:val="24"/>
          <w:szCs w:val="24"/>
        </w:rPr>
        <w:t xml:space="preserve"> </w:t>
      </w:r>
    </w:p>
    <w:p w14:paraId="53804029" w14:textId="0D4493DD" w:rsidR="00A07390" w:rsidRPr="002D7263" w:rsidRDefault="005537C5" w:rsidP="0024283D">
      <w:pPr>
        <w:pStyle w:val="NoSpacing"/>
        <w:rPr>
          <w:rFonts w:ascii="Times New Roman" w:hAnsi="Times New Roman" w:cs="Times New Roman"/>
          <w:sz w:val="24"/>
          <w:szCs w:val="24"/>
        </w:rPr>
      </w:pPr>
      <w:r>
        <w:rPr>
          <w:rFonts w:ascii="Times New Roman" w:hAnsi="Times New Roman" w:cs="Times New Roman"/>
          <w:sz w:val="24"/>
          <w:szCs w:val="24"/>
        </w:rPr>
        <w:t>Chairman Hollingshead</w:t>
      </w:r>
      <w:r w:rsidR="00881EFF">
        <w:rPr>
          <w:rFonts w:ascii="Times New Roman" w:hAnsi="Times New Roman" w:cs="Times New Roman"/>
          <w:sz w:val="24"/>
          <w:szCs w:val="24"/>
        </w:rPr>
        <w:t xml:space="preserve"> </w:t>
      </w:r>
      <w:r>
        <w:rPr>
          <w:rFonts w:ascii="Times New Roman" w:hAnsi="Times New Roman" w:cs="Times New Roman"/>
          <w:sz w:val="24"/>
          <w:szCs w:val="24"/>
        </w:rPr>
        <w:t>w</w:t>
      </w:r>
      <w:r w:rsidR="00CF3AE8">
        <w:rPr>
          <w:rFonts w:ascii="Times New Roman" w:hAnsi="Times New Roman" w:cs="Times New Roman"/>
          <w:sz w:val="24"/>
          <w:szCs w:val="24"/>
        </w:rPr>
        <w:t>elcomed new board member Chris Hillsman</w:t>
      </w:r>
      <w:r w:rsidR="00142290">
        <w:rPr>
          <w:rFonts w:ascii="Times New Roman" w:hAnsi="Times New Roman" w:cs="Times New Roman"/>
          <w:sz w:val="24"/>
          <w:szCs w:val="24"/>
        </w:rPr>
        <w:t>.</w:t>
      </w:r>
    </w:p>
    <w:p w14:paraId="7F78847E" w14:textId="2AD549E3" w:rsidR="0024283D" w:rsidRDefault="0024283D" w:rsidP="0024283D">
      <w:pPr>
        <w:pStyle w:val="NoSpacing"/>
        <w:rPr>
          <w:rFonts w:ascii="Times New Roman" w:hAnsi="Times New Roman" w:cs="Times New Roman"/>
          <w:sz w:val="24"/>
          <w:szCs w:val="24"/>
        </w:rPr>
      </w:pPr>
      <w:r>
        <w:rPr>
          <w:rFonts w:ascii="Times New Roman" w:hAnsi="Times New Roman" w:cs="Times New Roman"/>
          <w:b/>
          <w:bCs/>
          <w:sz w:val="24"/>
          <w:szCs w:val="24"/>
          <w:u w:val="single"/>
        </w:rPr>
        <w:t>MINUTE APPROVAL</w:t>
      </w:r>
      <w:r>
        <w:rPr>
          <w:rFonts w:ascii="Times New Roman" w:hAnsi="Times New Roman" w:cs="Times New Roman"/>
          <w:sz w:val="24"/>
          <w:szCs w:val="24"/>
        </w:rPr>
        <w:t xml:space="preserve"> </w:t>
      </w:r>
    </w:p>
    <w:p w14:paraId="45251C65" w14:textId="4CE6A962" w:rsidR="00A07390" w:rsidRPr="002D7263" w:rsidRDefault="0024283D" w:rsidP="0024283D">
      <w:pPr>
        <w:pStyle w:val="NoSpacing"/>
        <w:rPr>
          <w:rFonts w:ascii="Times New Roman" w:hAnsi="Times New Roman" w:cs="Times New Roman"/>
          <w:sz w:val="24"/>
          <w:szCs w:val="24"/>
        </w:rPr>
      </w:pPr>
      <w:r>
        <w:rPr>
          <w:rFonts w:ascii="Times New Roman" w:hAnsi="Times New Roman" w:cs="Times New Roman"/>
          <w:sz w:val="24"/>
          <w:szCs w:val="24"/>
        </w:rPr>
        <w:t>Board Member</w:t>
      </w:r>
      <w:r w:rsidR="0023565B">
        <w:rPr>
          <w:rFonts w:ascii="Times New Roman" w:hAnsi="Times New Roman" w:cs="Times New Roman"/>
          <w:sz w:val="24"/>
          <w:szCs w:val="24"/>
        </w:rPr>
        <w:t xml:space="preserve"> Smith</w:t>
      </w:r>
      <w:r>
        <w:rPr>
          <w:rFonts w:ascii="Times New Roman" w:hAnsi="Times New Roman" w:cs="Times New Roman"/>
          <w:sz w:val="24"/>
          <w:szCs w:val="24"/>
        </w:rPr>
        <w:t xml:space="preserve"> motioned. Board Member </w:t>
      </w:r>
      <w:r w:rsidR="0023565B">
        <w:rPr>
          <w:rFonts w:ascii="Times New Roman" w:hAnsi="Times New Roman" w:cs="Times New Roman"/>
          <w:sz w:val="24"/>
          <w:szCs w:val="24"/>
        </w:rPr>
        <w:t>Vasquez</w:t>
      </w:r>
      <w:r>
        <w:rPr>
          <w:rFonts w:ascii="Times New Roman" w:hAnsi="Times New Roman" w:cs="Times New Roman"/>
          <w:sz w:val="24"/>
          <w:szCs w:val="24"/>
        </w:rPr>
        <w:t xml:space="preserve"> second the motion to approve minutes for March 7 and May 2, 2023. All voted in favor</w:t>
      </w:r>
      <w:r w:rsidR="009A7543">
        <w:rPr>
          <w:rFonts w:ascii="Times New Roman" w:hAnsi="Times New Roman" w:cs="Times New Roman"/>
          <w:sz w:val="24"/>
          <w:szCs w:val="24"/>
        </w:rPr>
        <w:t xml:space="preserve"> of the motion</w:t>
      </w:r>
      <w:r>
        <w:rPr>
          <w:rFonts w:ascii="Times New Roman" w:hAnsi="Times New Roman" w:cs="Times New Roman"/>
          <w:sz w:val="24"/>
          <w:szCs w:val="24"/>
        </w:rPr>
        <w:t>. None apposed.</w:t>
      </w:r>
    </w:p>
    <w:p w14:paraId="0BB465CB" w14:textId="7A2A55A9" w:rsidR="0024283D" w:rsidRDefault="0024283D" w:rsidP="0024283D">
      <w:pPr>
        <w:pStyle w:val="NoSpacing"/>
        <w:rPr>
          <w:rFonts w:ascii="Times New Roman" w:hAnsi="Times New Roman" w:cs="Times New Roman"/>
          <w:sz w:val="24"/>
          <w:szCs w:val="24"/>
        </w:rPr>
      </w:pPr>
      <w:r>
        <w:rPr>
          <w:rFonts w:ascii="Times New Roman" w:hAnsi="Times New Roman" w:cs="Times New Roman"/>
          <w:b/>
          <w:bCs/>
          <w:sz w:val="24"/>
          <w:szCs w:val="24"/>
          <w:u w:val="single"/>
        </w:rPr>
        <w:t>CONFLICT OF INTEREST STATEMENT</w:t>
      </w:r>
      <w:r>
        <w:rPr>
          <w:rFonts w:ascii="Times New Roman" w:hAnsi="Times New Roman" w:cs="Times New Roman"/>
          <w:sz w:val="24"/>
          <w:szCs w:val="24"/>
        </w:rPr>
        <w:t xml:space="preserve"> </w:t>
      </w:r>
    </w:p>
    <w:p w14:paraId="302F3352" w14:textId="0302022F" w:rsidR="00A07390" w:rsidRPr="002D7263" w:rsidRDefault="0024283D" w:rsidP="0024283D">
      <w:pPr>
        <w:pStyle w:val="NoSpacing"/>
        <w:rPr>
          <w:rFonts w:ascii="Times New Roman" w:hAnsi="Times New Roman" w:cs="Times New Roman"/>
          <w:sz w:val="24"/>
          <w:szCs w:val="24"/>
        </w:rPr>
      </w:pPr>
      <w:r>
        <w:rPr>
          <w:rFonts w:ascii="Times New Roman" w:hAnsi="Times New Roman" w:cs="Times New Roman"/>
          <w:sz w:val="24"/>
          <w:szCs w:val="24"/>
        </w:rPr>
        <w:t>None</w:t>
      </w:r>
    </w:p>
    <w:p w14:paraId="7AD9F709" w14:textId="3BBF2D07" w:rsidR="0024283D" w:rsidRDefault="0024283D" w:rsidP="0024283D">
      <w:pPr>
        <w:pStyle w:val="NoSpacing"/>
        <w:rPr>
          <w:rFonts w:ascii="Times New Roman" w:hAnsi="Times New Roman" w:cs="Times New Roman"/>
          <w:sz w:val="24"/>
          <w:szCs w:val="24"/>
        </w:rPr>
      </w:pPr>
      <w:r>
        <w:rPr>
          <w:rFonts w:ascii="Times New Roman" w:hAnsi="Times New Roman" w:cs="Times New Roman"/>
          <w:b/>
          <w:bCs/>
          <w:sz w:val="24"/>
          <w:szCs w:val="24"/>
          <w:u w:val="single"/>
        </w:rPr>
        <w:t>CONDITIONAL USE PERMIT</w:t>
      </w:r>
      <w:r>
        <w:rPr>
          <w:rFonts w:ascii="Times New Roman" w:hAnsi="Times New Roman" w:cs="Times New Roman"/>
          <w:sz w:val="24"/>
          <w:szCs w:val="24"/>
        </w:rPr>
        <w:t xml:space="preserve"> </w:t>
      </w:r>
    </w:p>
    <w:p w14:paraId="7B7AD5C7" w14:textId="516B241D" w:rsidR="00CF3AE8" w:rsidRDefault="0024283D" w:rsidP="0024283D">
      <w:pPr>
        <w:pStyle w:val="NoSpacing"/>
        <w:rPr>
          <w:rFonts w:ascii="Times New Roman" w:hAnsi="Times New Roman" w:cs="Times New Roman"/>
          <w:sz w:val="24"/>
          <w:szCs w:val="24"/>
        </w:rPr>
      </w:pPr>
      <w:r>
        <w:rPr>
          <w:rFonts w:ascii="Times New Roman" w:hAnsi="Times New Roman" w:cs="Times New Roman"/>
          <w:sz w:val="24"/>
          <w:szCs w:val="24"/>
        </w:rPr>
        <w:t>Don Dade asked for a Conditional Use Permit for a Home Business / Photography at 459 South Riverside Lane. Board Member</w:t>
      </w:r>
      <w:r w:rsidR="00641B7F">
        <w:rPr>
          <w:rFonts w:ascii="Times New Roman" w:hAnsi="Times New Roman" w:cs="Times New Roman"/>
          <w:sz w:val="24"/>
          <w:szCs w:val="24"/>
        </w:rPr>
        <w:t xml:space="preserve"> Kerksiek</w:t>
      </w:r>
      <w:r w:rsidR="005377D0">
        <w:rPr>
          <w:rFonts w:ascii="Times New Roman" w:hAnsi="Times New Roman" w:cs="Times New Roman"/>
          <w:sz w:val="24"/>
          <w:szCs w:val="24"/>
        </w:rPr>
        <w:t xml:space="preserve"> </w:t>
      </w:r>
      <w:r>
        <w:rPr>
          <w:rFonts w:ascii="Times New Roman" w:hAnsi="Times New Roman" w:cs="Times New Roman"/>
          <w:sz w:val="24"/>
          <w:szCs w:val="24"/>
        </w:rPr>
        <w:t>motioned to approve the Conditional Use Permit for a home business at this location</w:t>
      </w:r>
      <w:r w:rsidR="00641B7F">
        <w:rPr>
          <w:rFonts w:ascii="Times New Roman" w:hAnsi="Times New Roman" w:cs="Times New Roman"/>
          <w:sz w:val="24"/>
          <w:szCs w:val="24"/>
        </w:rPr>
        <w:t>.</w:t>
      </w:r>
      <w:r>
        <w:rPr>
          <w:rFonts w:ascii="Times New Roman" w:hAnsi="Times New Roman" w:cs="Times New Roman"/>
          <w:sz w:val="24"/>
          <w:szCs w:val="24"/>
        </w:rPr>
        <w:t xml:space="preserve"> Board Member </w:t>
      </w:r>
      <w:r w:rsidR="00641B7F">
        <w:rPr>
          <w:rFonts w:ascii="Times New Roman" w:hAnsi="Times New Roman" w:cs="Times New Roman"/>
          <w:sz w:val="24"/>
          <w:szCs w:val="24"/>
        </w:rPr>
        <w:t xml:space="preserve">Hillsman </w:t>
      </w:r>
      <w:r>
        <w:rPr>
          <w:rFonts w:ascii="Times New Roman" w:hAnsi="Times New Roman" w:cs="Times New Roman"/>
          <w:sz w:val="24"/>
          <w:szCs w:val="24"/>
        </w:rPr>
        <w:t xml:space="preserve">second the motion. </w:t>
      </w:r>
      <w:r w:rsidR="00641B7F">
        <w:rPr>
          <w:rFonts w:ascii="Times New Roman" w:hAnsi="Times New Roman" w:cs="Times New Roman"/>
          <w:sz w:val="24"/>
          <w:szCs w:val="24"/>
        </w:rPr>
        <w:t>All voted in favor</w:t>
      </w:r>
      <w:r w:rsidR="009A7543">
        <w:rPr>
          <w:rFonts w:ascii="Times New Roman" w:hAnsi="Times New Roman" w:cs="Times New Roman"/>
          <w:sz w:val="24"/>
          <w:szCs w:val="24"/>
        </w:rPr>
        <w:t xml:space="preserve"> of the motion</w:t>
      </w:r>
      <w:r w:rsidR="00641B7F">
        <w:rPr>
          <w:rFonts w:ascii="Times New Roman" w:hAnsi="Times New Roman" w:cs="Times New Roman"/>
          <w:sz w:val="24"/>
          <w:szCs w:val="24"/>
        </w:rPr>
        <w:t xml:space="preserve">. </w:t>
      </w:r>
      <w:r>
        <w:rPr>
          <w:rFonts w:ascii="Times New Roman" w:hAnsi="Times New Roman" w:cs="Times New Roman"/>
          <w:sz w:val="24"/>
          <w:szCs w:val="24"/>
        </w:rPr>
        <w:t>None opposed.</w:t>
      </w:r>
    </w:p>
    <w:p w14:paraId="49EB4839" w14:textId="77777777" w:rsidR="00CF3AE8" w:rsidRDefault="00CF3AE8" w:rsidP="00CF3AE8">
      <w:pPr>
        <w:pStyle w:val="NoSpacing"/>
        <w:rPr>
          <w:rFonts w:ascii="Times New Roman" w:hAnsi="Times New Roman" w:cs="Times New Roman"/>
          <w:sz w:val="24"/>
          <w:szCs w:val="24"/>
        </w:rPr>
      </w:pPr>
      <w:r>
        <w:rPr>
          <w:rFonts w:ascii="Times New Roman" w:hAnsi="Times New Roman" w:cs="Times New Roman"/>
          <w:b/>
          <w:bCs/>
          <w:sz w:val="24"/>
          <w:szCs w:val="24"/>
          <w:u w:val="single"/>
        </w:rPr>
        <w:t>CONDITIONAL USE PERMIT</w:t>
      </w:r>
      <w:r>
        <w:rPr>
          <w:rFonts w:ascii="Times New Roman" w:hAnsi="Times New Roman" w:cs="Times New Roman"/>
          <w:sz w:val="24"/>
          <w:szCs w:val="24"/>
        </w:rPr>
        <w:t xml:space="preserve"> </w:t>
      </w:r>
    </w:p>
    <w:p w14:paraId="1F6F0EE4" w14:textId="00607E89" w:rsidR="00E263D2" w:rsidRDefault="00CF3AE8" w:rsidP="0024283D">
      <w:pPr>
        <w:pStyle w:val="NoSpacing"/>
        <w:rPr>
          <w:rFonts w:ascii="Times New Roman" w:hAnsi="Times New Roman" w:cs="Times New Roman"/>
          <w:sz w:val="24"/>
          <w:szCs w:val="24"/>
        </w:rPr>
      </w:pPr>
      <w:r>
        <w:rPr>
          <w:rFonts w:ascii="Times New Roman" w:hAnsi="Times New Roman" w:cs="Times New Roman"/>
          <w:sz w:val="24"/>
          <w:szCs w:val="24"/>
        </w:rPr>
        <w:t xml:space="preserve">Hagen Rubio asked for a Conditional Use Permit for a Home Business / </w:t>
      </w:r>
      <w:r w:rsidR="002D7263">
        <w:rPr>
          <w:rFonts w:ascii="Times New Roman" w:hAnsi="Times New Roman" w:cs="Times New Roman"/>
          <w:sz w:val="24"/>
          <w:szCs w:val="24"/>
        </w:rPr>
        <w:t>Small</w:t>
      </w:r>
      <w:r w:rsidR="00E263D2">
        <w:rPr>
          <w:rFonts w:ascii="Times New Roman" w:hAnsi="Times New Roman" w:cs="Times New Roman"/>
          <w:sz w:val="24"/>
          <w:szCs w:val="24"/>
        </w:rPr>
        <w:t xml:space="preserve"> </w:t>
      </w:r>
      <w:r>
        <w:rPr>
          <w:rFonts w:ascii="Times New Roman" w:hAnsi="Times New Roman" w:cs="Times New Roman"/>
          <w:sz w:val="24"/>
          <w:szCs w:val="24"/>
        </w:rPr>
        <w:t xml:space="preserve">Equipment rental at 680 East 400 North. </w:t>
      </w:r>
    </w:p>
    <w:p w14:paraId="608DDC15" w14:textId="77777777" w:rsidR="00E263D2" w:rsidRDefault="00E263D2" w:rsidP="0024283D">
      <w:pPr>
        <w:pStyle w:val="NoSpacing"/>
        <w:rPr>
          <w:rFonts w:ascii="Times New Roman" w:hAnsi="Times New Roman" w:cs="Times New Roman"/>
          <w:sz w:val="24"/>
          <w:szCs w:val="24"/>
        </w:rPr>
      </w:pPr>
      <w:r>
        <w:rPr>
          <w:rFonts w:ascii="Times New Roman" w:hAnsi="Times New Roman" w:cs="Times New Roman"/>
          <w:sz w:val="24"/>
          <w:szCs w:val="24"/>
        </w:rPr>
        <w:t xml:space="preserve">Roger Slater had a concern to make sure the pasture doesn’t turn into equipment storage. </w:t>
      </w:r>
    </w:p>
    <w:p w14:paraId="64134F4B" w14:textId="3C58BB02" w:rsidR="00CF3AE8" w:rsidRDefault="00CF3AE8" w:rsidP="0024283D">
      <w:pPr>
        <w:pStyle w:val="NoSpacing"/>
        <w:rPr>
          <w:rFonts w:ascii="Times New Roman" w:hAnsi="Times New Roman" w:cs="Times New Roman"/>
          <w:sz w:val="24"/>
          <w:szCs w:val="24"/>
        </w:rPr>
      </w:pPr>
      <w:r>
        <w:rPr>
          <w:rFonts w:ascii="Times New Roman" w:hAnsi="Times New Roman" w:cs="Times New Roman"/>
          <w:sz w:val="24"/>
          <w:szCs w:val="24"/>
        </w:rPr>
        <w:t xml:space="preserve">Board Member </w:t>
      </w:r>
      <w:r w:rsidR="002D7263">
        <w:rPr>
          <w:rFonts w:ascii="Times New Roman" w:hAnsi="Times New Roman" w:cs="Times New Roman"/>
          <w:sz w:val="24"/>
          <w:szCs w:val="24"/>
        </w:rPr>
        <w:t>Vasquez</w:t>
      </w:r>
      <w:r>
        <w:rPr>
          <w:rFonts w:ascii="Times New Roman" w:hAnsi="Times New Roman" w:cs="Times New Roman"/>
          <w:sz w:val="24"/>
          <w:szCs w:val="24"/>
        </w:rPr>
        <w:t xml:space="preserve"> motioned to approve the Conditional Use Permit </w:t>
      </w:r>
      <w:r w:rsidR="00641B7F">
        <w:rPr>
          <w:rFonts w:ascii="Times New Roman" w:hAnsi="Times New Roman" w:cs="Times New Roman"/>
          <w:sz w:val="24"/>
          <w:szCs w:val="24"/>
        </w:rPr>
        <w:t>for a home business, with the following conditions</w:t>
      </w:r>
      <w:r w:rsidR="00E263D2">
        <w:rPr>
          <w:rFonts w:ascii="Times New Roman" w:hAnsi="Times New Roman" w:cs="Times New Roman"/>
          <w:sz w:val="24"/>
          <w:szCs w:val="24"/>
        </w:rPr>
        <w:t>,</w:t>
      </w:r>
      <w:r w:rsidR="002D7263">
        <w:rPr>
          <w:rFonts w:ascii="Times New Roman" w:hAnsi="Times New Roman" w:cs="Times New Roman"/>
          <w:sz w:val="24"/>
          <w:szCs w:val="24"/>
        </w:rPr>
        <w:t xml:space="preserve"> removing small to just equipment,</w:t>
      </w:r>
      <w:r w:rsidR="00E263D2">
        <w:rPr>
          <w:rFonts w:ascii="Times New Roman" w:hAnsi="Times New Roman" w:cs="Times New Roman"/>
          <w:sz w:val="24"/>
          <w:szCs w:val="24"/>
        </w:rPr>
        <w:t xml:space="preserve"> use only one parcel of property, no</w:t>
      </w:r>
      <w:r w:rsidR="00F65818">
        <w:rPr>
          <w:rFonts w:ascii="Times New Roman" w:hAnsi="Times New Roman" w:cs="Times New Roman"/>
          <w:sz w:val="24"/>
          <w:szCs w:val="24"/>
        </w:rPr>
        <w:t xml:space="preserve"> standalone</w:t>
      </w:r>
      <w:r w:rsidR="00E263D2">
        <w:rPr>
          <w:rFonts w:ascii="Times New Roman" w:hAnsi="Times New Roman" w:cs="Times New Roman"/>
          <w:sz w:val="24"/>
          <w:szCs w:val="24"/>
        </w:rPr>
        <w:t xml:space="preserve"> fuel </w:t>
      </w:r>
      <w:r w:rsidR="00F65818">
        <w:rPr>
          <w:rFonts w:ascii="Times New Roman" w:hAnsi="Times New Roman" w:cs="Times New Roman"/>
          <w:sz w:val="24"/>
          <w:szCs w:val="24"/>
        </w:rPr>
        <w:t xml:space="preserve">tank </w:t>
      </w:r>
      <w:r w:rsidR="00E263D2">
        <w:rPr>
          <w:rFonts w:ascii="Times New Roman" w:hAnsi="Times New Roman" w:cs="Times New Roman"/>
          <w:sz w:val="24"/>
          <w:szCs w:val="24"/>
        </w:rPr>
        <w:t>storage on the property</w:t>
      </w:r>
      <w:r w:rsidR="00F65818">
        <w:rPr>
          <w:rFonts w:ascii="Times New Roman" w:hAnsi="Times New Roman" w:cs="Times New Roman"/>
          <w:sz w:val="24"/>
          <w:szCs w:val="24"/>
        </w:rPr>
        <w:t xml:space="preserve"> over 200 gallons</w:t>
      </w:r>
      <w:r w:rsidR="002D7263">
        <w:rPr>
          <w:rFonts w:ascii="Times New Roman" w:hAnsi="Times New Roman" w:cs="Times New Roman"/>
          <w:sz w:val="24"/>
          <w:szCs w:val="24"/>
        </w:rPr>
        <w:t xml:space="preserve"> and not to impede on the ditch easement</w:t>
      </w:r>
      <w:r w:rsidR="00E263D2">
        <w:rPr>
          <w:rFonts w:ascii="Times New Roman" w:hAnsi="Times New Roman" w:cs="Times New Roman"/>
          <w:sz w:val="24"/>
          <w:szCs w:val="24"/>
        </w:rPr>
        <w:t>.</w:t>
      </w:r>
      <w:r w:rsidR="00641B7F">
        <w:rPr>
          <w:rFonts w:ascii="Times New Roman" w:hAnsi="Times New Roman" w:cs="Times New Roman"/>
          <w:sz w:val="24"/>
          <w:szCs w:val="24"/>
        </w:rPr>
        <w:t xml:space="preserve"> Member </w:t>
      </w:r>
      <w:r w:rsidR="002D7263">
        <w:rPr>
          <w:rFonts w:ascii="Times New Roman" w:hAnsi="Times New Roman" w:cs="Times New Roman"/>
          <w:sz w:val="24"/>
          <w:szCs w:val="24"/>
        </w:rPr>
        <w:t>Smith</w:t>
      </w:r>
      <w:r w:rsidR="00F65818">
        <w:rPr>
          <w:rFonts w:ascii="Times New Roman" w:hAnsi="Times New Roman" w:cs="Times New Roman"/>
          <w:sz w:val="24"/>
          <w:szCs w:val="24"/>
        </w:rPr>
        <w:t xml:space="preserve"> </w:t>
      </w:r>
      <w:r w:rsidR="00641B7F">
        <w:rPr>
          <w:rFonts w:ascii="Times New Roman" w:hAnsi="Times New Roman" w:cs="Times New Roman"/>
          <w:sz w:val="24"/>
          <w:szCs w:val="24"/>
        </w:rPr>
        <w:t>second the motion. All voted in favor</w:t>
      </w:r>
      <w:r w:rsidR="009A7543">
        <w:rPr>
          <w:rFonts w:ascii="Times New Roman" w:hAnsi="Times New Roman" w:cs="Times New Roman"/>
          <w:sz w:val="24"/>
          <w:szCs w:val="24"/>
        </w:rPr>
        <w:t xml:space="preserve"> of the motion</w:t>
      </w:r>
      <w:r w:rsidR="00641B7F">
        <w:rPr>
          <w:rFonts w:ascii="Times New Roman" w:hAnsi="Times New Roman" w:cs="Times New Roman"/>
          <w:sz w:val="24"/>
          <w:szCs w:val="24"/>
        </w:rPr>
        <w:t>. None apposed.</w:t>
      </w:r>
    </w:p>
    <w:p w14:paraId="1E52F9DE" w14:textId="2055977A" w:rsidR="002D7263" w:rsidRDefault="002D7263" w:rsidP="0024283D">
      <w:pPr>
        <w:pStyle w:val="NoSpacing"/>
        <w:rPr>
          <w:rFonts w:ascii="Times New Roman" w:hAnsi="Times New Roman" w:cs="Times New Roman"/>
          <w:sz w:val="24"/>
          <w:szCs w:val="24"/>
        </w:rPr>
      </w:pPr>
      <w:r w:rsidRPr="002D7263">
        <w:rPr>
          <w:rFonts w:ascii="Times New Roman" w:hAnsi="Times New Roman" w:cs="Times New Roman"/>
          <w:b/>
          <w:bCs/>
          <w:sz w:val="24"/>
          <w:szCs w:val="24"/>
          <w:u w:val="single"/>
        </w:rPr>
        <w:t xml:space="preserve">COMMERCIAL HEIGHT </w:t>
      </w:r>
      <w:r w:rsidRPr="00D00B01">
        <w:rPr>
          <w:rFonts w:ascii="Times New Roman" w:hAnsi="Times New Roman" w:cs="Times New Roman"/>
          <w:b/>
          <w:bCs/>
          <w:sz w:val="24"/>
          <w:szCs w:val="24"/>
          <w:u w:val="single"/>
        </w:rPr>
        <w:t>RESTRICTIONS</w:t>
      </w:r>
      <w:r w:rsidR="00D00B01">
        <w:rPr>
          <w:rFonts w:ascii="Times New Roman" w:hAnsi="Times New Roman" w:cs="Times New Roman"/>
          <w:sz w:val="24"/>
          <w:szCs w:val="24"/>
        </w:rPr>
        <w:t xml:space="preserve"> </w:t>
      </w:r>
      <w:r w:rsidR="00D00B01" w:rsidRPr="00D00B01">
        <w:rPr>
          <w:rFonts w:ascii="Times New Roman" w:hAnsi="Times New Roman" w:cs="Times New Roman"/>
          <w:sz w:val="24"/>
          <w:szCs w:val="24"/>
        </w:rPr>
        <w:t>Administrator</w:t>
      </w:r>
      <w:r w:rsidR="00D00B01">
        <w:rPr>
          <w:rFonts w:ascii="Times New Roman" w:hAnsi="Times New Roman" w:cs="Times New Roman"/>
          <w:sz w:val="24"/>
          <w:szCs w:val="24"/>
        </w:rPr>
        <w:t xml:space="preserve"> Brown discussed with the board, being proactive by changing the height restriction on commercial building</w:t>
      </w:r>
      <w:r w:rsidR="00504036">
        <w:rPr>
          <w:rFonts w:ascii="Times New Roman" w:hAnsi="Times New Roman" w:cs="Times New Roman"/>
          <w:sz w:val="24"/>
          <w:szCs w:val="24"/>
        </w:rPr>
        <w:t xml:space="preserve"> from 35’ to 50’</w:t>
      </w:r>
      <w:r w:rsidR="00D00B01">
        <w:rPr>
          <w:rFonts w:ascii="Times New Roman" w:hAnsi="Times New Roman" w:cs="Times New Roman"/>
          <w:sz w:val="24"/>
          <w:szCs w:val="24"/>
        </w:rPr>
        <w:t>.</w:t>
      </w:r>
      <w:r w:rsidR="00504036">
        <w:rPr>
          <w:rFonts w:ascii="Times New Roman" w:hAnsi="Times New Roman" w:cs="Times New Roman"/>
          <w:sz w:val="24"/>
          <w:szCs w:val="24"/>
        </w:rPr>
        <w:t xml:space="preserve"> Chairman Hollingshead concern was possible a commercial building at 50’ being </w:t>
      </w:r>
      <w:r w:rsidR="00230CD1">
        <w:rPr>
          <w:rFonts w:ascii="Times New Roman" w:hAnsi="Times New Roman" w:cs="Times New Roman"/>
          <w:sz w:val="24"/>
          <w:szCs w:val="24"/>
        </w:rPr>
        <w:t>too</w:t>
      </w:r>
      <w:r w:rsidR="00504036">
        <w:rPr>
          <w:rFonts w:ascii="Times New Roman" w:hAnsi="Times New Roman" w:cs="Times New Roman"/>
          <w:sz w:val="24"/>
          <w:szCs w:val="24"/>
        </w:rPr>
        <w:t xml:space="preserve"> close to the residential area, such as like by Family dollar.</w:t>
      </w:r>
      <w:r w:rsidR="00B20207">
        <w:rPr>
          <w:rFonts w:ascii="Times New Roman" w:hAnsi="Times New Roman" w:cs="Times New Roman"/>
          <w:sz w:val="24"/>
          <w:szCs w:val="24"/>
        </w:rPr>
        <w:t xml:space="preserve"> He has no issue with Highway Commercial being 50’.</w:t>
      </w:r>
      <w:r w:rsidR="00504036">
        <w:rPr>
          <w:rFonts w:ascii="Times New Roman" w:hAnsi="Times New Roman" w:cs="Times New Roman"/>
          <w:sz w:val="24"/>
          <w:szCs w:val="24"/>
        </w:rPr>
        <w:t xml:space="preserve"> Member Kerksiek suggested possible different zones at different heights.</w:t>
      </w:r>
    </w:p>
    <w:p w14:paraId="389932C3" w14:textId="3E3755AB" w:rsidR="0024283D" w:rsidRPr="00A246F7" w:rsidRDefault="0024283D" w:rsidP="0024283D">
      <w:pPr>
        <w:pStyle w:val="NoSpacing"/>
        <w:rPr>
          <w:rFonts w:ascii="Times New Roman" w:hAnsi="Times New Roman" w:cs="Times New Roman"/>
          <w:sz w:val="24"/>
          <w:szCs w:val="24"/>
        </w:rPr>
      </w:pPr>
      <w:r>
        <w:rPr>
          <w:rFonts w:ascii="Times New Roman" w:hAnsi="Times New Roman" w:cs="Times New Roman"/>
          <w:b/>
          <w:bCs/>
          <w:sz w:val="24"/>
          <w:szCs w:val="24"/>
          <w:u w:val="single"/>
        </w:rPr>
        <w:t>TRANSPORTATION MASTER PLAN</w:t>
      </w:r>
      <w:r w:rsidR="00A246F7">
        <w:rPr>
          <w:rFonts w:ascii="Times New Roman" w:hAnsi="Times New Roman" w:cs="Times New Roman"/>
          <w:sz w:val="24"/>
          <w:szCs w:val="24"/>
        </w:rPr>
        <w:t xml:space="preserve"> </w:t>
      </w:r>
    </w:p>
    <w:p w14:paraId="34D8DED3" w14:textId="77777777" w:rsidR="00DF6A8F" w:rsidRDefault="00A246F7" w:rsidP="0024283D">
      <w:pPr>
        <w:pStyle w:val="NoSpacing"/>
        <w:rPr>
          <w:rFonts w:ascii="Times New Roman" w:hAnsi="Times New Roman" w:cs="Times New Roman"/>
          <w:sz w:val="24"/>
          <w:szCs w:val="24"/>
        </w:rPr>
      </w:pPr>
      <w:r>
        <w:rPr>
          <w:rFonts w:ascii="Times New Roman" w:hAnsi="Times New Roman" w:cs="Times New Roman"/>
          <w:sz w:val="24"/>
          <w:szCs w:val="24"/>
        </w:rPr>
        <w:t>GIS story in motion</w:t>
      </w:r>
      <w:r w:rsidR="00DF6A8F">
        <w:rPr>
          <w:rFonts w:ascii="Times New Roman" w:hAnsi="Times New Roman" w:cs="Times New Roman"/>
          <w:sz w:val="24"/>
          <w:szCs w:val="24"/>
        </w:rPr>
        <w:t xml:space="preserve">. </w:t>
      </w:r>
    </w:p>
    <w:p w14:paraId="6510931E" w14:textId="160ABBF2" w:rsidR="0024283D" w:rsidRDefault="00DF6A8F" w:rsidP="0024283D">
      <w:pPr>
        <w:pStyle w:val="NoSpacing"/>
        <w:rPr>
          <w:rFonts w:ascii="Times New Roman" w:hAnsi="Times New Roman" w:cs="Times New Roman"/>
          <w:sz w:val="24"/>
          <w:szCs w:val="24"/>
        </w:rPr>
      </w:pPr>
      <w:r>
        <w:rPr>
          <w:rFonts w:ascii="Times New Roman" w:hAnsi="Times New Roman" w:cs="Times New Roman"/>
          <w:sz w:val="24"/>
          <w:szCs w:val="24"/>
        </w:rPr>
        <w:t>Possible traffic light on 200 North and Main.</w:t>
      </w:r>
    </w:p>
    <w:p w14:paraId="0AFF099A" w14:textId="77777777" w:rsidR="0024283D" w:rsidRDefault="0024283D" w:rsidP="0024283D">
      <w:pPr>
        <w:pStyle w:val="NoSpacing"/>
        <w:rPr>
          <w:rFonts w:ascii="Times New Roman" w:hAnsi="Times New Roman" w:cs="Times New Roman"/>
          <w:sz w:val="24"/>
          <w:szCs w:val="24"/>
        </w:rPr>
      </w:pPr>
      <w:r>
        <w:rPr>
          <w:rFonts w:ascii="Times New Roman" w:hAnsi="Times New Roman" w:cs="Times New Roman"/>
          <w:b/>
          <w:bCs/>
          <w:sz w:val="24"/>
          <w:szCs w:val="24"/>
          <w:u w:val="single"/>
        </w:rPr>
        <w:t>PUBLIC COMMENT</w:t>
      </w:r>
      <w:r>
        <w:rPr>
          <w:rFonts w:ascii="Times New Roman" w:hAnsi="Times New Roman" w:cs="Times New Roman"/>
          <w:sz w:val="24"/>
          <w:szCs w:val="24"/>
        </w:rPr>
        <w:t xml:space="preserve"> No Public Comment.</w:t>
      </w:r>
    </w:p>
    <w:p w14:paraId="6A5E1355" w14:textId="77777777" w:rsidR="0024283D" w:rsidRDefault="0024283D" w:rsidP="0024283D">
      <w:pPr>
        <w:pStyle w:val="NoSpacing"/>
        <w:rPr>
          <w:rFonts w:ascii="Times New Roman" w:hAnsi="Times New Roman" w:cs="Times New Roman"/>
          <w:sz w:val="24"/>
          <w:szCs w:val="24"/>
        </w:rPr>
      </w:pPr>
    </w:p>
    <w:p w14:paraId="3618A595" w14:textId="53FDE939" w:rsidR="0024283D" w:rsidRDefault="0024283D" w:rsidP="0024283D">
      <w:pPr>
        <w:pStyle w:val="NoSpacing"/>
        <w:rPr>
          <w:rFonts w:ascii="Times New Roman" w:hAnsi="Times New Roman" w:cs="Times New Roman"/>
          <w:bCs/>
          <w:sz w:val="24"/>
          <w:szCs w:val="24"/>
        </w:rPr>
      </w:pPr>
      <w:r>
        <w:rPr>
          <w:rFonts w:ascii="Times New Roman" w:hAnsi="Times New Roman" w:cs="Times New Roman"/>
          <w:bCs/>
          <w:sz w:val="24"/>
          <w:szCs w:val="24"/>
        </w:rPr>
        <w:t xml:space="preserve">The Planning &amp; Zoning Board had no further business at this time. Board </w:t>
      </w:r>
      <w:r w:rsidR="00230CD1">
        <w:rPr>
          <w:rFonts w:ascii="Times New Roman" w:hAnsi="Times New Roman" w:cs="Times New Roman"/>
          <w:bCs/>
          <w:sz w:val="24"/>
          <w:szCs w:val="24"/>
        </w:rPr>
        <w:t>Chairman</w:t>
      </w:r>
      <w:r>
        <w:rPr>
          <w:rFonts w:ascii="Times New Roman" w:hAnsi="Times New Roman" w:cs="Times New Roman"/>
          <w:bCs/>
          <w:sz w:val="24"/>
          <w:szCs w:val="24"/>
        </w:rPr>
        <w:t xml:space="preserve"> </w:t>
      </w:r>
      <w:r w:rsidR="009A7543">
        <w:rPr>
          <w:rFonts w:ascii="Times New Roman" w:hAnsi="Times New Roman" w:cs="Times New Roman"/>
          <w:bCs/>
          <w:sz w:val="24"/>
          <w:szCs w:val="24"/>
        </w:rPr>
        <w:t>Hollingshead</w:t>
      </w:r>
      <w:r>
        <w:rPr>
          <w:rFonts w:ascii="Times New Roman" w:hAnsi="Times New Roman" w:cs="Times New Roman"/>
          <w:bCs/>
          <w:sz w:val="24"/>
          <w:szCs w:val="24"/>
        </w:rPr>
        <w:t xml:space="preserve"> motioned to adjourn the meeting and Board Member </w:t>
      </w:r>
      <w:r w:rsidR="009A7543">
        <w:rPr>
          <w:rFonts w:ascii="Times New Roman" w:hAnsi="Times New Roman" w:cs="Times New Roman"/>
          <w:bCs/>
          <w:sz w:val="24"/>
          <w:szCs w:val="24"/>
        </w:rPr>
        <w:t>Kerksiek</w:t>
      </w:r>
      <w:r>
        <w:rPr>
          <w:rFonts w:ascii="Times New Roman" w:hAnsi="Times New Roman" w:cs="Times New Roman"/>
          <w:bCs/>
          <w:sz w:val="24"/>
          <w:szCs w:val="24"/>
        </w:rPr>
        <w:t xml:space="preserve"> seconded the motion. All voted in favor of the motion. None opposed. The meeting adjourned at </w:t>
      </w:r>
      <w:r w:rsidR="00CF6A37">
        <w:rPr>
          <w:rFonts w:ascii="Times New Roman" w:hAnsi="Times New Roman" w:cs="Times New Roman"/>
          <w:bCs/>
          <w:sz w:val="24"/>
          <w:szCs w:val="24"/>
        </w:rPr>
        <w:t>7:</w:t>
      </w:r>
      <w:r w:rsidR="00230CD1">
        <w:rPr>
          <w:rFonts w:ascii="Times New Roman" w:hAnsi="Times New Roman" w:cs="Times New Roman"/>
          <w:bCs/>
          <w:sz w:val="24"/>
          <w:szCs w:val="24"/>
        </w:rPr>
        <w:t>2</w:t>
      </w:r>
      <w:r w:rsidR="00CF6A37">
        <w:rPr>
          <w:rFonts w:ascii="Times New Roman" w:hAnsi="Times New Roman" w:cs="Times New Roman"/>
          <w:bCs/>
          <w:sz w:val="24"/>
          <w:szCs w:val="24"/>
        </w:rPr>
        <w:t>0</w:t>
      </w:r>
      <w:r>
        <w:rPr>
          <w:rFonts w:ascii="Times New Roman" w:hAnsi="Times New Roman" w:cs="Times New Roman"/>
          <w:bCs/>
          <w:sz w:val="24"/>
          <w:szCs w:val="24"/>
        </w:rPr>
        <w:t xml:space="preserve"> pm. </w:t>
      </w:r>
    </w:p>
    <w:p w14:paraId="727C282C" w14:textId="77777777" w:rsidR="0024283D" w:rsidRDefault="0024283D" w:rsidP="0024283D">
      <w:pPr>
        <w:pStyle w:val="NoSpacing"/>
        <w:rPr>
          <w:rFonts w:ascii="Times New Roman" w:hAnsi="Times New Roman" w:cs="Times New Roman"/>
          <w:sz w:val="24"/>
          <w:szCs w:val="24"/>
        </w:rPr>
      </w:pPr>
    </w:p>
    <w:p w14:paraId="3E278A39" w14:textId="77777777" w:rsidR="0024283D" w:rsidRDefault="0024283D" w:rsidP="0024283D">
      <w:pPr>
        <w:pStyle w:val="NoSpacing"/>
        <w:rPr>
          <w:rFonts w:ascii="Times New Roman" w:hAnsi="Times New Roman" w:cs="Times New Roman"/>
          <w:sz w:val="24"/>
          <w:szCs w:val="24"/>
        </w:rPr>
      </w:pPr>
    </w:p>
    <w:p w14:paraId="0DEE8294" w14:textId="77777777" w:rsidR="0024283D" w:rsidRDefault="0024283D" w:rsidP="0024283D">
      <w:pPr>
        <w:pStyle w:val="NoSpacing"/>
        <w:rPr>
          <w:rFonts w:ascii="Times New Roman" w:hAnsi="Times New Roman" w:cs="Times New Roman"/>
          <w:bCs/>
          <w:sz w:val="24"/>
          <w:szCs w:val="24"/>
        </w:rPr>
      </w:pPr>
      <w:r>
        <w:rPr>
          <w:rFonts w:ascii="Times New Roman" w:hAnsi="Times New Roman" w:cs="Times New Roman"/>
          <w:sz w:val="24"/>
          <w:szCs w:val="24"/>
        </w:rPr>
        <w:t>_____________________________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_____________________________</w:t>
      </w:r>
    </w:p>
    <w:p w14:paraId="12142163" w14:textId="650EA390" w:rsidR="0024283D" w:rsidRDefault="0024283D" w:rsidP="0024283D">
      <w:pPr>
        <w:pStyle w:val="NoSpacing"/>
        <w:rPr>
          <w:rFonts w:ascii="Times New Roman" w:hAnsi="Times New Roman" w:cs="Times New Roman"/>
          <w:sz w:val="24"/>
          <w:szCs w:val="24"/>
        </w:rPr>
      </w:pPr>
      <w:r>
        <w:rPr>
          <w:rFonts w:ascii="Times New Roman" w:hAnsi="Times New Roman" w:cs="Times New Roman"/>
          <w:sz w:val="24"/>
          <w:szCs w:val="24"/>
        </w:rPr>
        <w:t xml:space="preserve">APPROVED – Travis Hollingshead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ATTEST – Paula B. Fails</w:t>
      </w:r>
    </w:p>
    <w:p w14:paraId="2951A098" w14:textId="09D3FF5D" w:rsidR="0024283D" w:rsidRDefault="007A3DD9" w:rsidP="0024283D">
      <w:pPr>
        <w:pStyle w:val="NoSpacing"/>
        <w:rPr>
          <w:rFonts w:ascii="Times New Roman" w:hAnsi="Times New Roman" w:cs="Times New Roman"/>
          <w:bCs/>
          <w:sz w:val="24"/>
          <w:szCs w:val="24"/>
        </w:rPr>
      </w:pPr>
      <w:r>
        <w:rPr>
          <w:rFonts w:ascii="Times New Roman" w:hAnsi="Times New Roman" w:cs="Times New Roman"/>
          <w:bCs/>
          <w:sz w:val="24"/>
          <w:szCs w:val="24"/>
        </w:rPr>
        <w:t>Chairman</w:t>
      </w:r>
      <w:r>
        <w:rPr>
          <w:rFonts w:ascii="Times New Roman" w:hAnsi="Times New Roman" w:cs="Times New Roman"/>
          <w:bCs/>
          <w:sz w:val="24"/>
          <w:szCs w:val="24"/>
        </w:rPr>
        <w:tab/>
      </w:r>
      <w:r w:rsidR="0024283D">
        <w:rPr>
          <w:rFonts w:ascii="Times New Roman" w:hAnsi="Times New Roman" w:cs="Times New Roman"/>
          <w:bCs/>
          <w:sz w:val="24"/>
          <w:szCs w:val="24"/>
        </w:rPr>
        <w:tab/>
      </w:r>
      <w:r w:rsidR="0024283D">
        <w:rPr>
          <w:rFonts w:ascii="Times New Roman" w:hAnsi="Times New Roman" w:cs="Times New Roman"/>
          <w:bCs/>
          <w:sz w:val="24"/>
          <w:szCs w:val="24"/>
        </w:rPr>
        <w:tab/>
      </w:r>
      <w:r w:rsidR="0024283D">
        <w:rPr>
          <w:rFonts w:ascii="Times New Roman" w:hAnsi="Times New Roman" w:cs="Times New Roman"/>
          <w:bCs/>
          <w:sz w:val="24"/>
          <w:szCs w:val="24"/>
        </w:rPr>
        <w:tab/>
        <w:t xml:space="preserve">                         Recorder</w:t>
      </w:r>
    </w:p>
    <w:sectPr w:rsidR="0024283D" w:rsidSect="00CF6A37">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83D"/>
    <w:rsid w:val="0005108D"/>
    <w:rsid w:val="000B2AA3"/>
    <w:rsid w:val="00142290"/>
    <w:rsid w:val="00230CD1"/>
    <w:rsid w:val="0023565B"/>
    <w:rsid w:val="0024283D"/>
    <w:rsid w:val="002D7263"/>
    <w:rsid w:val="003B0057"/>
    <w:rsid w:val="004A589B"/>
    <w:rsid w:val="00504036"/>
    <w:rsid w:val="005377D0"/>
    <w:rsid w:val="005537C5"/>
    <w:rsid w:val="00571DA1"/>
    <w:rsid w:val="00641B7F"/>
    <w:rsid w:val="006F0877"/>
    <w:rsid w:val="007A3DD9"/>
    <w:rsid w:val="007D60F0"/>
    <w:rsid w:val="00881EFF"/>
    <w:rsid w:val="008B2E10"/>
    <w:rsid w:val="0092608D"/>
    <w:rsid w:val="009A7543"/>
    <w:rsid w:val="009D77B0"/>
    <w:rsid w:val="00A07390"/>
    <w:rsid w:val="00A246F7"/>
    <w:rsid w:val="00B025FD"/>
    <w:rsid w:val="00B20207"/>
    <w:rsid w:val="00B95E68"/>
    <w:rsid w:val="00BA362B"/>
    <w:rsid w:val="00C6331C"/>
    <w:rsid w:val="00C80C9F"/>
    <w:rsid w:val="00CF3AE8"/>
    <w:rsid w:val="00CF6A37"/>
    <w:rsid w:val="00D00B01"/>
    <w:rsid w:val="00D85326"/>
    <w:rsid w:val="00DF6A8F"/>
    <w:rsid w:val="00E263D2"/>
    <w:rsid w:val="00EF48C1"/>
    <w:rsid w:val="00EF5493"/>
    <w:rsid w:val="00F65818"/>
    <w:rsid w:val="00FD52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24000"/>
  <w15:chartTrackingRefBased/>
  <w15:docId w15:val="{E2722464-1AB6-45DA-8F74-7C8C49734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83D"/>
    <w:pPr>
      <w:spacing w:line="252"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4283D"/>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626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2</Pages>
  <Words>1190</Words>
  <Characters>6789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B. Fails</dc:creator>
  <cp:keywords/>
  <dc:description/>
  <cp:lastModifiedBy>Paula B. Fails</cp:lastModifiedBy>
  <cp:revision>38</cp:revision>
  <dcterms:created xsi:type="dcterms:W3CDTF">2023-06-06T23:51:00Z</dcterms:created>
  <dcterms:modified xsi:type="dcterms:W3CDTF">2023-08-30T23:18:00Z</dcterms:modified>
</cp:coreProperties>
</file>