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w:pic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3">
      <w:pPr>
        <w:jc w:val="center"/>
        <w:rPr>
          <w:rFonts w:ascii="Garamond" w:cs="Garamond" w:eastAsia="Garamond" w:hAnsi="Garamond"/>
          <w:b w:val="1"/>
          <w:sz w:val="24"/>
          <w:szCs w:val="24"/>
        </w:rPr>
      </w:pPr>
      <w:r w:rsidDel="00000000" w:rsidR="00000000" w:rsidRPr="00000000">
        <w:rPr>
          <w:rFonts w:ascii="Garamond" w:cs="Garamond" w:eastAsia="Garamond" w:hAnsi="Garamond"/>
          <w:b w:val="1"/>
          <w:sz w:val="24"/>
          <w:szCs w:val="24"/>
          <w:rtl w:val="0"/>
        </w:rPr>
        <w:t xml:space="preserve">ORDINANCE NO. 2023-XX</w:t>
      </w:r>
    </w:p>
    <w:p w:rsidR="00000000" w:rsidDel="00000000" w:rsidP="00000000" w:rsidRDefault="00000000" w:rsidRPr="00000000" w14:paraId="00000004">
      <w:pPr>
        <w:jc w:val="both"/>
        <w:rPr>
          <w:rFonts w:ascii="Garamond" w:cs="Garamond" w:eastAsia="Garamond" w:hAnsi="Garamond"/>
          <w:b w:val="1"/>
          <w:sz w:val="24"/>
          <w:szCs w:val="24"/>
        </w:rPr>
      </w:pPr>
      <w:r w:rsidDel="00000000" w:rsidR="00000000" w:rsidRPr="00000000">
        <w:rPr>
          <w:rFonts w:ascii="Garamond" w:cs="Garamond" w:eastAsia="Garamond" w:hAnsi="Garamond"/>
          <w:sz w:val="24"/>
          <w:szCs w:val="24"/>
          <w:rtl w:val="0"/>
        </w:rPr>
        <w:t xml:space="preserve">AN ORDINANCE ADOPTING COMMERCIAL AND INDUSTRIAL ZONING REGULATIONS AND STANDARDS FOR THE COMMERCIAL NEIGHBORHOOD, COMMERCIAL HIGHWAY, COMMERCIAL GENERAL, AND INDUSTRIAL ZONING DISTRICTS </w:t>
      </w:r>
      <w:r w:rsidDel="00000000" w:rsidR="00000000" w:rsidRPr="00000000">
        <w:rPr>
          <w:rtl w:val="0"/>
        </w:rPr>
      </w:r>
    </w:p>
    <w:p w:rsidR="00000000" w:rsidDel="00000000" w:rsidP="00000000" w:rsidRDefault="00000000" w:rsidRPr="00000000" w14:paraId="00000005">
      <w:pPr>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ab/>
        <w:t xml:space="preserve">WHEREAS, pursuant to Utah Code Title 10, Chapter 9a, Lake Point is authorized to adopt land use regulations, including the creation of zoning districts and the adoption of regulations that govern the use or development of land within such zoning districts;</w:t>
      </w:r>
    </w:p>
    <w:p w:rsidR="00000000" w:rsidDel="00000000" w:rsidP="00000000" w:rsidRDefault="00000000" w:rsidRPr="00000000" w14:paraId="00000006">
      <w:pPr>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ab/>
        <w:t xml:space="preserve">WHEREAS, Lake Point desires to adopt </w:t>
      </w:r>
      <w:r w:rsidDel="00000000" w:rsidR="00000000" w:rsidRPr="00000000">
        <w:rPr>
          <w:rFonts w:ascii="Garamond" w:cs="Garamond" w:eastAsia="Garamond" w:hAnsi="Garamond"/>
          <w:sz w:val="26"/>
          <w:szCs w:val="26"/>
          <w:rtl w:val="0"/>
        </w:rPr>
        <w:t xml:space="preserve">standards, regulations, and specifications governing the use a</w:t>
      </w:r>
      <w:r w:rsidDel="00000000" w:rsidR="00000000" w:rsidRPr="00000000">
        <w:rPr>
          <w:rFonts w:ascii="Garamond" w:cs="Garamond" w:eastAsia="Garamond" w:hAnsi="Garamond"/>
          <w:sz w:val="24"/>
          <w:szCs w:val="24"/>
          <w:rtl w:val="0"/>
        </w:rPr>
        <w:t xml:space="preserve">nd development of land for commercial and industrial purposes within Lake Point;</w:t>
      </w:r>
    </w:p>
    <w:p w:rsidR="00000000" w:rsidDel="00000000" w:rsidP="00000000" w:rsidRDefault="00000000" w:rsidRPr="00000000" w14:paraId="00000007">
      <w:pPr>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ab/>
        <w:t xml:space="preserve">WHEREAS, the Lake Point Planning and Zoning Commission provided notice of and conducted a public hearing regarding such supplemental regulations, which hearing was held on DATE;</w:t>
      </w:r>
    </w:p>
    <w:p w:rsidR="00000000" w:rsidDel="00000000" w:rsidP="00000000" w:rsidRDefault="00000000" w:rsidRPr="00000000" w14:paraId="00000008">
      <w:pPr>
        <w:ind w:firstLine="72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WHEREAS, the Planning and Zoning Commission issued a recommendation regarding such zoning regulations for the review of the Lake Point City Council on DATE; </w:t>
      </w:r>
    </w:p>
    <w:p w:rsidR="00000000" w:rsidDel="00000000" w:rsidP="00000000" w:rsidRDefault="00000000" w:rsidRPr="00000000" w14:paraId="00000009">
      <w:pPr>
        <w:ind w:firstLine="72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WHEREAS, the City Council provided notice of and conducted a public hearing regarding the proposed zoning regulations and the recommendation of the Planning and Zoning Commission related thereto, which hearing was held on DATE;</w:t>
      </w:r>
    </w:p>
    <w:p w:rsidR="00000000" w:rsidDel="00000000" w:rsidP="00000000" w:rsidRDefault="00000000" w:rsidRPr="00000000" w14:paraId="0000000A">
      <w:pPr>
        <w:ind w:firstLine="72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WHEREAS, after reviewing the recommendation of the Planning and Zoning Commission, and after having made such adjustments to the recommended regulations as the City Council found appropriate and necessary, the City Council finds that it will be in interest of Lake Point and its residents, and will provide for the general welfare, prosperity, and benefit of Lake Point residents, to adopt the regulations as set forth herein.</w:t>
      </w:r>
    </w:p>
    <w:p w:rsidR="00000000" w:rsidDel="00000000" w:rsidP="00000000" w:rsidRDefault="00000000" w:rsidRPr="00000000" w14:paraId="0000000B">
      <w:pPr>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ab/>
        <w:t xml:space="preserve">NOW, THEREFORE, BE IT ORDAINED by the Lake Point City Council as follows:</w:t>
      </w:r>
    </w:p>
    <w:p w:rsidR="00000000" w:rsidDel="00000000" w:rsidP="00000000" w:rsidRDefault="00000000" w:rsidRPr="00000000" w14:paraId="0000000C">
      <w:pPr>
        <w:numPr>
          <w:ilvl w:val="0"/>
          <w:numId w:val="1"/>
        </w:numPr>
        <w:spacing w:after="240" w:line="240" w:lineRule="auto"/>
        <w:ind w:left="72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Purpose – Commercial Zoning Districts:</w:t>
      </w:r>
    </w:p>
    <w:p w:rsidR="00000000" w:rsidDel="00000000" w:rsidP="00000000" w:rsidRDefault="00000000" w:rsidRPr="00000000" w14:paraId="0000000D">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1440" w:right="0" w:hanging="360"/>
        <w:jc w:val="left"/>
        <w:rPr>
          <w:rFonts w:ascii="Garamond" w:cs="Garamond" w:eastAsia="Garamond" w:hAnsi="Garamond"/>
          <w:b w:val="0"/>
          <w:i w:val="0"/>
          <w:smallCaps w:val="0"/>
          <w:strike w:val="0"/>
          <w:color w:val="000000"/>
          <w:sz w:val="24"/>
          <w:szCs w:val="24"/>
          <w:u w:val="none"/>
          <w:shd w:fill="auto" w:val="clear"/>
          <w:vertAlign w:val="baseline"/>
        </w:rPr>
      </w:pPr>
      <w:bookmarkStart w:colFirst="0" w:colLast="0" w:name="_heading=h.30j0zll" w:id="0"/>
      <w:bookmarkEnd w:id="0"/>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Purpose of Commercial Neighborhood (CN) zoning districts. </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purpose of Commercial Neighborhood (CN) zoning districts are to provide areas in appropriate locations where convenience buying outlets may be established to serve surrounding residential neighborhoods. Business facilities in this zone should reflect the look and feel of a rural agricultural atmosphere such as country, cottage, rustic, farmhouse, lodge design elements.  Businesses are to be family friendly and of the nature that may be found near elementary schools.  The regulations of this district are intended to promote a combination of retail and service facilities which in character and scale are necessary to meet day-to-day needs of area residents.  </w:t>
      </w:r>
    </w:p>
    <w:p w:rsidR="00000000" w:rsidDel="00000000" w:rsidP="00000000" w:rsidRDefault="00000000" w:rsidRPr="00000000" w14:paraId="0000000E">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1440" w:right="0" w:hanging="36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Purpose of Commercial Highway (CH) zoning districts. </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purpose of Commercial Highway (CH) zoning districts are to provide areas in appropriate locations adjacent to highways or major streets where a combination of businesses, commercial, entertainment, and related activities, as well as activities dependent upon or catering to thoroughfare traffic and the traveling public may be established, maintained and protected.  The regulations of this district are designed to promote and encourage the development of comparison shopping centers, office buildings, and professional services and encourage harmony between traffic needs and centers for retail commercial, entertainment, and other appropriate highway-related activities</w:t>
      </w:r>
    </w:p>
    <w:p w:rsidR="00000000" w:rsidDel="00000000" w:rsidP="00000000" w:rsidRDefault="00000000" w:rsidRPr="00000000" w14:paraId="0000000F">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1440" w:right="0" w:hanging="36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Purpose of Commercial General (CG) zoning districts. </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purpose of Commercial General (CG) zoning districts are to provide areas in appropriate locations where a combination of business, commercial, entertainment, and related activities, as well as automotive facilities,</w:t>
      </w:r>
      <w:r w:rsidDel="00000000" w:rsidR="00000000" w:rsidRPr="00000000">
        <w:rPr>
          <w:rFonts w:ascii="Garamond" w:cs="Garamond" w:eastAsia="Garamond" w:hAnsi="Garamond"/>
          <w:b w:val="0"/>
          <w:i w:val="0"/>
          <w:smallCaps w:val="0"/>
          <w:strike w:val="0"/>
          <w:color w:val="c00000"/>
          <w:sz w:val="24"/>
          <w:szCs w:val="24"/>
          <w:u w:val="none"/>
          <w:shd w:fill="auto" w:val="clear"/>
          <w:vertAlign w:val="baseline"/>
          <w:rtl w:val="0"/>
        </w:rPr>
        <w:t xml:space="preserve"> </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light manufacturing, light industrial processes, and light warehousing not producing objectionable effects may be established, maintained and protected. Regulations of this district are designed to protect the environmental quality of the district and adjacent areas and provide a suitable environment for those commercial and service uses that are vital to economic life, some of which would be more intrusive and disruptive than those in the Commercial-Highway district. </w:t>
      </w:r>
    </w:p>
    <w:p w:rsidR="00000000" w:rsidDel="00000000" w:rsidP="00000000" w:rsidRDefault="00000000" w:rsidRPr="00000000" w14:paraId="00000010">
      <w:pPr>
        <w:numPr>
          <w:ilvl w:val="0"/>
          <w:numId w:val="1"/>
        </w:numPr>
        <w:spacing w:after="240" w:line="240" w:lineRule="auto"/>
        <w:ind w:left="720" w:hanging="360"/>
        <w:jc w:val="both"/>
        <w:rPr>
          <w:rFonts w:ascii="Garamond" w:cs="Garamond" w:eastAsia="Garamond" w:hAnsi="Garamond"/>
          <w:sz w:val="24"/>
          <w:szCs w:val="24"/>
        </w:rPr>
      </w:pPr>
      <w:r w:rsidDel="00000000" w:rsidR="00000000" w:rsidRPr="00000000">
        <w:rPr>
          <w:rFonts w:ascii="Garamond" w:cs="Garamond" w:eastAsia="Garamond" w:hAnsi="Garamond"/>
          <w:b w:val="1"/>
          <w:color w:val="000000"/>
          <w:sz w:val="24"/>
          <w:szCs w:val="24"/>
          <w:rtl w:val="0"/>
        </w:rPr>
        <w:t xml:space="preserve">Development restrictions in commercial zones.</w:t>
      </w:r>
      <w:r w:rsidDel="00000000" w:rsidR="00000000" w:rsidRPr="00000000">
        <w:rPr>
          <w:rFonts w:ascii="Garamond" w:cs="Garamond" w:eastAsia="Garamond" w:hAnsi="Garamond"/>
          <w:b w:val="1"/>
          <w:color w:val="000000"/>
          <w:sz w:val="24"/>
          <w:szCs w:val="24"/>
          <w:rtl w:val="0"/>
        </w:rPr>
        <w:t xml:space="preserve"> </w:t>
      </w:r>
      <w:r w:rsidDel="00000000" w:rsidR="00000000" w:rsidRPr="00000000">
        <w:rPr>
          <w:rFonts w:ascii="Garamond" w:cs="Garamond" w:eastAsia="Garamond" w:hAnsi="Garamond"/>
          <w:color w:val="000000"/>
          <w:sz w:val="24"/>
          <w:szCs w:val="24"/>
          <w:rtl w:val="0"/>
        </w:rPr>
        <w:t xml:space="preserve">The following restrictions and regulations apply to all development and use of property in all commercial zoning districts: </w:t>
      </w:r>
      <w:r w:rsidDel="00000000" w:rsidR="00000000" w:rsidRPr="00000000">
        <w:rPr>
          <w:rtl w:val="0"/>
        </w:rPr>
      </w:r>
    </w:p>
    <w:p w:rsidR="00000000" w:rsidDel="00000000" w:rsidP="00000000" w:rsidRDefault="00000000" w:rsidRPr="00000000" w14:paraId="00000011">
      <w:pPr>
        <w:numPr>
          <w:ilvl w:val="1"/>
          <w:numId w:val="1"/>
        </w:numPr>
        <w:spacing w:after="240" w:line="240" w:lineRule="auto"/>
        <w:ind w:left="144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Minimum lot size:  The minimum lot size shall be 0.25 acres or the minimum size required to provide for the planned use, size and number of buildings, size and number of accessory or supporting structures, utilities, setbacks, parking, buffering, landscaping, and other requirements of the zone and other applicable land use regulation.</w:t>
      </w:r>
    </w:p>
    <w:p w:rsidR="00000000" w:rsidDel="00000000" w:rsidP="00000000" w:rsidRDefault="00000000" w:rsidRPr="00000000" w14:paraId="00000012">
      <w:pPr>
        <w:numPr>
          <w:ilvl w:val="1"/>
          <w:numId w:val="1"/>
        </w:numPr>
        <w:spacing w:after="240" w:line="240" w:lineRule="auto"/>
        <w:ind w:left="144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Setback Requirement:  Minimum setback requirements are as follows:</w:t>
      </w:r>
    </w:p>
    <w:p w:rsidR="00000000" w:rsidDel="00000000" w:rsidP="00000000" w:rsidRDefault="00000000" w:rsidRPr="00000000" w14:paraId="00000013">
      <w:pPr>
        <w:numPr>
          <w:ilvl w:val="2"/>
          <w:numId w:val="1"/>
        </w:numPr>
        <w:spacing w:after="240" w:line="240" w:lineRule="auto"/>
        <w:ind w:left="2160" w:hanging="18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Main and Accessory Building Setbacks:</w:t>
      </w:r>
    </w:p>
    <w:p w:rsidR="00000000" w:rsidDel="00000000" w:rsidP="00000000" w:rsidRDefault="00000000" w:rsidRPr="00000000" w14:paraId="00000014">
      <w:pPr>
        <w:numPr>
          <w:ilvl w:val="3"/>
          <w:numId w:val="1"/>
        </w:numPr>
        <w:spacing w:after="240" w:line="240" w:lineRule="auto"/>
        <w:ind w:left="288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Front: The minimum front setback is 30 feet. </w:t>
      </w:r>
    </w:p>
    <w:p w:rsidR="00000000" w:rsidDel="00000000" w:rsidP="00000000" w:rsidRDefault="00000000" w:rsidRPr="00000000" w14:paraId="00000015">
      <w:pPr>
        <w:numPr>
          <w:ilvl w:val="3"/>
          <w:numId w:val="1"/>
        </w:numPr>
        <w:spacing w:after="240" w:line="240" w:lineRule="auto"/>
        <w:ind w:left="288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Rear or Side:  The minimum rear or side setback is 0 feet, or 50 feet if adjacent to residential zoning or uses.</w:t>
      </w:r>
    </w:p>
    <w:p w:rsidR="00000000" w:rsidDel="00000000" w:rsidP="00000000" w:rsidRDefault="00000000" w:rsidRPr="00000000" w14:paraId="00000016">
      <w:pPr>
        <w:numPr>
          <w:ilvl w:val="2"/>
          <w:numId w:val="1"/>
        </w:numPr>
        <w:spacing w:after="240" w:line="240" w:lineRule="auto"/>
        <w:ind w:left="2160" w:hanging="18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Corner Lots -Main and Accessory Building Setbacks:</w:t>
      </w:r>
    </w:p>
    <w:p w:rsidR="00000000" w:rsidDel="00000000" w:rsidP="00000000" w:rsidRDefault="00000000" w:rsidRPr="00000000" w14:paraId="00000017">
      <w:pPr>
        <w:numPr>
          <w:ilvl w:val="3"/>
          <w:numId w:val="1"/>
        </w:numPr>
        <w:spacing w:after="240" w:line="240" w:lineRule="auto"/>
        <w:ind w:left="288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First and Second Front: The minimum front setback is 30 feet,  this requirement may be reduced following approval by the Lake Point City Planning Commission.</w:t>
      </w:r>
    </w:p>
    <w:p w:rsidR="00000000" w:rsidDel="00000000" w:rsidP="00000000" w:rsidRDefault="00000000" w:rsidRPr="00000000" w14:paraId="00000018">
      <w:pPr>
        <w:numPr>
          <w:ilvl w:val="3"/>
          <w:numId w:val="1"/>
        </w:numPr>
        <w:spacing w:after="240" w:line="240" w:lineRule="auto"/>
        <w:ind w:left="288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Rear or Side:  The minimum rear or side setback is 0 feet, or 50 feet if adjacent to residential zoning or uses.</w:t>
      </w:r>
    </w:p>
    <w:p w:rsidR="00000000" w:rsidDel="00000000" w:rsidP="00000000" w:rsidRDefault="00000000" w:rsidRPr="00000000" w14:paraId="00000019">
      <w:pPr>
        <w:numPr>
          <w:ilvl w:val="1"/>
          <w:numId w:val="1"/>
        </w:numPr>
        <w:spacing w:after="240" w:line="240" w:lineRule="auto"/>
        <w:ind w:left="1440" w:hanging="360"/>
        <w:jc w:val="both"/>
        <w:rPr>
          <w:rFonts w:ascii="Garamond" w:cs="Garamond" w:eastAsia="Garamond" w:hAnsi="Garamond"/>
          <w:sz w:val="24"/>
          <w:szCs w:val="24"/>
        </w:rPr>
      </w:pPr>
      <w:r w:rsidDel="00000000" w:rsidR="00000000" w:rsidRPr="00000000">
        <w:rPr>
          <w:rFonts w:ascii="Garamond" w:cs="Garamond" w:eastAsia="Garamond" w:hAnsi="Garamond"/>
          <w:color w:val="000000"/>
          <w:sz w:val="24"/>
          <w:szCs w:val="24"/>
          <w:rtl w:val="0"/>
        </w:rPr>
        <w:t xml:space="preserve">Setback Reduction. The minimum front, rear, or side yard setback for commercial buildings may be reduced to up to 0 feet following approval by the </w:t>
      </w:r>
      <w:r w:rsidDel="00000000" w:rsidR="00000000" w:rsidRPr="00000000">
        <w:rPr>
          <w:rFonts w:ascii="Garamond" w:cs="Garamond" w:eastAsia="Garamond" w:hAnsi="Garamond"/>
          <w:sz w:val="24"/>
          <w:szCs w:val="24"/>
          <w:rtl w:val="0"/>
        </w:rPr>
        <w:t xml:space="preserve">Lake Point City </w:t>
      </w:r>
      <w:r w:rsidDel="00000000" w:rsidR="00000000" w:rsidRPr="00000000">
        <w:rPr>
          <w:rFonts w:ascii="Garamond" w:cs="Garamond" w:eastAsia="Garamond" w:hAnsi="Garamond"/>
          <w:color w:val="000000"/>
          <w:sz w:val="24"/>
          <w:szCs w:val="24"/>
          <w:rtl w:val="0"/>
        </w:rPr>
        <w:t xml:space="preserve">Planning Commission. The reduction may be granted in the following circumstances:</w:t>
      </w:r>
      <w:r w:rsidDel="00000000" w:rsidR="00000000" w:rsidRPr="00000000">
        <w:rPr>
          <w:rtl w:val="0"/>
        </w:rPr>
      </w:r>
    </w:p>
    <w:p w:rsidR="00000000" w:rsidDel="00000000" w:rsidP="00000000" w:rsidRDefault="00000000" w:rsidRPr="00000000" w14:paraId="0000001A">
      <w:pPr>
        <w:numPr>
          <w:ilvl w:val="2"/>
          <w:numId w:val="1"/>
        </w:numPr>
        <w:spacing w:after="240" w:line="240" w:lineRule="auto"/>
        <w:ind w:left="2160" w:hanging="180"/>
        <w:jc w:val="both"/>
        <w:rPr>
          <w:rFonts w:ascii="Garamond" w:cs="Garamond" w:eastAsia="Garamond" w:hAnsi="Garamond"/>
          <w:sz w:val="24"/>
          <w:szCs w:val="24"/>
        </w:rPr>
      </w:pPr>
      <w:r w:rsidDel="00000000" w:rsidR="00000000" w:rsidRPr="00000000">
        <w:rPr>
          <w:rFonts w:ascii="Garamond" w:cs="Garamond" w:eastAsia="Garamond" w:hAnsi="Garamond"/>
          <w:color w:val="000000"/>
          <w:sz w:val="24"/>
          <w:szCs w:val="24"/>
          <w:rtl w:val="0"/>
        </w:rPr>
        <w:t xml:space="preserve">The site, in consideration with adjacent roadways and properties, has topographical, access, or other physical obstacles or features that require the adjustment of setbacks to obtain the most beneficial and attractive use of the site.  </w:t>
      </w:r>
      <w:r w:rsidDel="00000000" w:rsidR="00000000" w:rsidRPr="00000000">
        <w:rPr>
          <w:rtl w:val="0"/>
        </w:rPr>
      </w:r>
    </w:p>
    <w:p w:rsidR="00000000" w:rsidDel="00000000" w:rsidP="00000000" w:rsidRDefault="00000000" w:rsidRPr="00000000" w14:paraId="0000001B">
      <w:pPr>
        <w:numPr>
          <w:ilvl w:val="2"/>
          <w:numId w:val="1"/>
        </w:numPr>
        <w:spacing w:after="240" w:line="240" w:lineRule="auto"/>
        <w:ind w:left="2160" w:hanging="180"/>
        <w:jc w:val="both"/>
        <w:rPr>
          <w:rFonts w:ascii="Garamond" w:cs="Garamond" w:eastAsia="Garamond" w:hAnsi="Garamond"/>
          <w:sz w:val="24"/>
          <w:szCs w:val="24"/>
        </w:rPr>
      </w:pPr>
      <w:r w:rsidDel="00000000" w:rsidR="00000000" w:rsidRPr="00000000">
        <w:rPr>
          <w:rFonts w:ascii="Garamond" w:cs="Garamond" w:eastAsia="Garamond" w:hAnsi="Garamond"/>
          <w:color w:val="000000"/>
          <w:sz w:val="24"/>
          <w:szCs w:val="24"/>
          <w:rtl w:val="0"/>
        </w:rPr>
        <w:t xml:space="preserve">The reduction will not place a commercial building closer than fifty (50) feet to a residential district boundary line. </w:t>
      </w:r>
      <w:r w:rsidDel="00000000" w:rsidR="00000000" w:rsidRPr="00000000">
        <w:rPr>
          <w:rFonts w:ascii="Garamond" w:cs="Garamond" w:eastAsia="Garamond" w:hAnsi="Garamond"/>
          <w:sz w:val="24"/>
          <w:szCs w:val="24"/>
          <w:rtl w:val="0"/>
        </w:rPr>
        <w:t xml:space="preserve"> Any reduction to this setback requirement requires a plan with justification and mitigation strategies to be presented to the Planning Commission for recommendation to the City Council.</w:t>
      </w:r>
    </w:p>
    <w:p w:rsidR="00000000" w:rsidDel="00000000" w:rsidP="00000000" w:rsidRDefault="00000000" w:rsidRPr="00000000" w14:paraId="0000001C">
      <w:pPr>
        <w:numPr>
          <w:ilvl w:val="2"/>
          <w:numId w:val="1"/>
        </w:numPr>
        <w:spacing w:after="240" w:line="240" w:lineRule="auto"/>
        <w:ind w:left="2160" w:hanging="180"/>
        <w:jc w:val="both"/>
        <w:rPr>
          <w:rFonts w:ascii="Garamond" w:cs="Garamond" w:eastAsia="Garamond" w:hAnsi="Garamond"/>
          <w:sz w:val="24"/>
          <w:szCs w:val="24"/>
        </w:rPr>
      </w:pPr>
      <w:r w:rsidDel="00000000" w:rsidR="00000000" w:rsidRPr="00000000">
        <w:rPr>
          <w:rFonts w:ascii="Garamond" w:cs="Garamond" w:eastAsia="Garamond" w:hAnsi="Garamond"/>
          <w:color w:val="000000"/>
          <w:sz w:val="24"/>
          <w:szCs w:val="24"/>
          <w:rtl w:val="0"/>
        </w:rPr>
        <w:t xml:space="preserve">All drainage facilities; utility meters, lines, and other facilities; roof, window ,and other projections of the building remain within the site and do not cross the property line. Water and runoff shall not be permitted to drain onto adjacent properties except in approved stormwater facilities.</w:t>
      </w:r>
      <w:r w:rsidDel="00000000" w:rsidR="00000000" w:rsidRPr="00000000">
        <w:rPr>
          <w:rtl w:val="0"/>
        </w:rPr>
      </w:r>
    </w:p>
    <w:p w:rsidR="00000000" w:rsidDel="00000000" w:rsidP="00000000" w:rsidRDefault="00000000" w:rsidRPr="00000000" w14:paraId="0000001D">
      <w:pPr>
        <w:numPr>
          <w:ilvl w:val="2"/>
          <w:numId w:val="1"/>
        </w:numPr>
        <w:spacing w:after="240" w:line="240" w:lineRule="auto"/>
        <w:ind w:left="2160" w:hanging="180"/>
        <w:jc w:val="both"/>
        <w:rPr>
          <w:rFonts w:ascii="Garamond" w:cs="Garamond" w:eastAsia="Garamond" w:hAnsi="Garamond"/>
          <w:sz w:val="24"/>
          <w:szCs w:val="24"/>
        </w:rPr>
      </w:pPr>
      <w:r w:rsidDel="00000000" w:rsidR="00000000" w:rsidRPr="00000000">
        <w:rPr>
          <w:rFonts w:ascii="Garamond" w:cs="Garamond" w:eastAsia="Garamond" w:hAnsi="Garamond"/>
          <w:color w:val="000000"/>
          <w:sz w:val="24"/>
          <w:szCs w:val="24"/>
          <w:rtl w:val="0"/>
        </w:rPr>
        <w:t xml:space="preserve">Fire code separation distances are satisfied.</w:t>
      </w:r>
      <w:r w:rsidDel="00000000" w:rsidR="00000000" w:rsidRPr="00000000">
        <w:rPr>
          <w:rtl w:val="0"/>
        </w:rPr>
      </w:r>
    </w:p>
    <w:p w:rsidR="00000000" w:rsidDel="00000000" w:rsidP="00000000" w:rsidRDefault="00000000" w:rsidRPr="00000000" w14:paraId="0000001E">
      <w:pPr>
        <w:numPr>
          <w:ilvl w:val="2"/>
          <w:numId w:val="1"/>
        </w:numPr>
        <w:spacing w:after="240" w:line="240" w:lineRule="auto"/>
        <w:ind w:left="2160" w:hanging="180"/>
        <w:jc w:val="both"/>
        <w:rPr>
          <w:rFonts w:ascii="Garamond" w:cs="Garamond" w:eastAsia="Garamond" w:hAnsi="Garamond"/>
          <w:sz w:val="24"/>
          <w:szCs w:val="24"/>
        </w:rPr>
      </w:pPr>
      <w:r w:rsidDel="00000000" w:rsidR="00000000" w:rsidRPr="00000000">
        <w:rPr>
          <w:rFonts w:ascii="Garamond" w:cs="Garamond" w:eastAsia="Garamond" w:hAnsi="Garamond"/>
          <w:color w:val="000000"/>
          <w:sz w:val="24"/>
          <w:szCs w:val="24"/>
          <w:rtl w:val="0"/>
        </w:rPr>
        <w:t xml:space="preserve">The portion of the building within the reduced setback area shall not interfere with or negatively impact the use of the property adjacent to the site area with the reduced setback.</w:t>
      </w:r>
      <w:r w:rsidDel="00000000" w:rsidR="00000000" w:rsidRPr="00000000">
        <w:rPr>
          <w:rtl w:val="0"/>
        </w:rPr>
      </w:r>
    </w:p>
    <w:p w:rsidR="00000000" w:rsidDel="00000000" w:rsidP="00000000" w:rsidRDefault="00000000" w:rsidRPr="00000000" w14:paraId="0000001F">
      <w:pPr>
        <w:numPr>
          <w:ilvl w:val="2"/>
          <w:numId w:val="1"/>
        </w:numPr>
        <w:spacing w:after="240" w:line="240" w:lineRule="auto"/>
        <w:ind w:left="2160" w:hanging="180"/>
        <w:jc w:val="both"/>
        <w:rPr>
          <w:rFonts w:ascii="Garamond" w:cs="Garamond" w:eastAsia="Garamond" w:hAnsi="Garamond"/>
          <w:sz w:val="24"/>
          <w:szCs w:val="24"/>
        </w:rPr>
      </w:pPr>
      <w:r w:rsidDel="00000000" w:rsidR="00000000" w:rsidRPr="00000000">
        <w:rPr>
          <w:rFonts w:ascii="Garamond" w:cs="Garamond" w:eastAsia="Garamond" w:hAnsi="Garamond"/>
          <w:color w:val="000000"/>
          <w:sz w:val="24"/>
          <w:szCs w:val="24"/>
          <w:rtl w:val="0"/>
        </w:rPr>
        <w:t xml:space="preserve">The proposed site and building comply with all other setback, lot coverage, and other land use regulations.</w:t>
      </w:r>
      <w:r w:rsidDel="00000000" w:rsidR="00000000" w:rsidRPr="00000000">
        <w:rPr>
          <w:rtl w:val="0"/>
        </w:rPr>
      </w:r>
    </w:p>
    <w:p w:rsidR="00000000" w:rsidDel="00000000" w:rsidP="00000000" w:rsidRDefault="00000000" w:rsidRPr="00000000" w14:paraId="00000020">
      <w:pPr>
        <w:numPr>
          <w:ilvl w:val="1"/>
          <w:numId w:val="1"/>
        </w:numPr>
        <w:spacing w:after="240" w:line="240" w:lineRule="auto"/>
        <w:ind w:left="1440" w:hanging="360"/>
        <w:jc w:val="both"/>
        <w:rPr>
          <w:rFonts w:ascii="Garamond" w:cs="Garamond" w:eastAsia="Garamond" w:hAnsi="Garamond"/>
          <w:sz w:val="24"/>
          <w:szCs w:val="24"/>
        </w:rPr>
      </w:pPr>
      <w:r w:rsidDel="00000000" w:rsidR="00000000" w:rsidRPr="00000000">
        <w:rPr>
          <w:rFonts w:ascii="Garamond" w:cs="Garamond" w:eastAsia="Garamond" w:hAnsi="Garamond"/>
          <w:color w:val="000000"/>
          <w:sz w:val="24"/>
          <w:szCs w:val="24"/>
          <w:rtl w:val="0"/>
        </w:rPr>
        <w:t xml:space="preserve">Other Regulations.</w:t>
      </w:r>
      <w:r w:rsidDel="00000000" w:rsidR="00000000" w:rsidRPr="00000000">
        <w:rPr>
          <w:rtl w:val="0"/>
        </w:rPr>
      </w:r>
    </w:p>
    <w:p w:rsidR="00000000" w:rsidDel="00000000" w:rsidP="00000000" w:rsidRDefault="00000000" w:rsidRPr="00000000" w14:paraId="00000021">
      <w:pPr>
        <w:numPr>
          <w:ilvl w:val="2"/>
          <w:numId w:val="1"/>
        </w:numPr>
        <w:spacing w:after="240" w:line="240" w:lineRule="auto"/>
        <w:ind w:left="2160" w:hanging="180"/>
        <w:jc w:val="both"/>
        <w:rPr>
          <w:rFonts w:ascii="Garamond" w:cs="Garamond" w:eastAsia="Garamond" w:hAnsi="Garamond"/>
          <w:sz w:val="24"/>
          <w:szCs w:val="24"/>
        </w:rPr>
      </w:pPr>
      <w:r w:rsidDel="00000000" w:rsidR="00000000" w:rsidRPr="00000000">
        <w:rPr>
          <w:rFonts w:ascii="Garamond" w:cs="Garamond" w:eastAsia="Garamond" w:hAnsi="Garamond"/>
          <w:color w:val="000000"/>
          <w:sz w:val="24"/>
          <w:szCs w:val="24"/>
          <w:rtl w:val="0"/>
        </w:rPr>
        <w:t xml:space="preserve">No building shall be located closer than 50 feet to any residential district boundary line, unless expressly authorized herein, and no building shall encroach on any public utility, drainage, water conveyance, right of way, or other easement. </w:t>
      </w:r>
      <w:r w:rsidDel="00000000" w:rsidR="00000000" w:rsidRPr="00000000">
        <w:rPr>
          <w:rtl w:val="0"/>
        </w:rPr>
      </w:r>
    </w:p>
    <w:p w:rsidR="00000000" w:rsidDel="00000000" w:rsidP="00000000" w:rsidRDefault="00000000" w:rsidRPr="00000000" w14:paraId="00000022">
      <w:pPr>
        <w:numPr>
          <w:ilvl w:val="2"/>
          <w:numId w:val="1"/>
        </w:numPr>
        <w:spacing w:after="240" w:line="240" w:lineRule="auto"/>
        <w:ind w:left="2160" w:hanging="180"/>
        <w:jc w:val="both"/>
        <w:rPr>
          <w:rFonts w:ascii="Garamond" w:cs="Garamond" w:eastAsia="Garamond" w:hAnsi="Garamond"/>
          <w:sz w:val="24"/>
          <w:szCs w:val="24"/>
        </w:rPr>
      </w:pPr>
      <w:r w:rsidDel="00000000" w:rsidR="00000000" w:rsidRPr="00000000">
        <w:rPr>
          <w:rFonts w:ascii="Garamond" w:cs="Garamond" w:eastAsia="Garamond" w:hAnsi="Garamond"/>
          <w:color w:val="000000"/>
          <w:sz w:val="24"/>
          <w:szCs w:val="24"/>
          <w:rtl w:val="0"/>
        </w:rPr>
        <w:t xml:space="preserve">Commercial sites adjacent to property zoned for residential use shall include a minimum six (6) foot screen, consisting of attractive fencing, hedges, or other barrier, to screen the commercial use along the property line adjacent to the residential property.</w:t>
      </w:r>
      <w:r w:rsidDel="00000000" w:rsidR="00000000" w:rsidRPr="00000000">
        <w:rPr>
          <w:rtl w:val="0"/>
        </w:rPr>
      </w:r>
    </w:p>
    <w:p w:rsidR="00000000" w:rsidDel="00000000" w:rsidP="00000000" w:rsidRDefault="00000000" w:rsidRPr="00000000" w14:paraId="00000023">
      <w:pPr>
        <w:numPr>
          <w:ilvl w:val="2"/>
          <w:numId w:val="1"/>
        </w:numPr>
        <w:spacing w:after="240" w:line="240" w:lineRule="auto"/>
        <w:ind w:left="2160" w:hanging="180"/>
        <w:jc w:val="both"/>
        <w:rPr>
          <w:rFonts w:ascii="Garamond" w:cs="Garamond" w:eastAsia="Garamond" w:hAnsi="Garamond"/>
          <w:sz w:val="24"/>
          <w:szCs w:val="24"/>
        </w:rPr>
      </w:pPr>
      <w:r w:rsidDel="00000000" w:rsidR="00000000" w:rsidRPr="00000000">
        <w:rPr>
          <w:rFonts w:ascii="Garamond" w:cs="Garamond" w:eastAsia="Garamond" w:hAnsi="Garamond"/>
          <w:color w:val="000000"/>
          <w:sz w:val="24"/>
          <w:szCs w:val="24"/>
          <w:rtl w:val="0"/>
        </w:rPr>
        <w:t xml:space="preserve">Buildings and structures shall cover no more than 30% of the lot or parcel area, except for the CG zoning district, coverage shall not exceed 50%.  </w:t>
      </w:r>
      <w:r w:rsidDel="00000000" w:rsidR="00000000" w:rsidRPr="00000000">
        <w:rPr>
          <w:rtl w:val="0"/>
        </w:rPr>
      </w:r>
    </w:p>
    <w:p w:rsidR="00000000" w:rsidDel="00000000" w:rsidP="00000000" w:rsidRDefault="00000000" w:rsidRPr="00000000" w14:paraId="00000024">
      <w:pPr>
        <w:numPr>
          <w:ilvl w:val="2"/>
          <w:numId w:val="1"/>
        </w:numPr>
        <w:spacing w:after="240" w:line="240" w:lineRule="auto"/>
        <w:ind w:left="2160" w:hanging="18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Any area outside of a building used for any activity other than off-street parking and loading shall be completely enclosed within a building or a solid fence or wall of a height sufficient to completely screen such activity from the street and from adjoining parcels. </w:t>
      </w:r>
    </w:p>
    <w:p w:rsidR="00000000" w:rsidDel="00000000" w:rsidP="00000000" w:rsidRDefault="00000000" w:rsidRPr="00000000" w14:paraId="00000025">
      <w:pPr>
        <w:numPr>
          <w:ilvl w:val="2"/>
          <w:numId w:val="1"/>
        </w:numPr>
        <w:spacing w:after="240" w:line="240" w:lineRule="auto"/>
        <w:ind w:left="2160" w:hanging="180"/>
        <w:jc w:val="both"/>
        <w:rPr>
          <w:rFonts w:ascii="Garamond" w:cs="Garamond" w:eastAsia="Garamond" w:hAnsi="Garamond"/>
          <w:sz w:val="24"/>
          <w:szCs w:val="24"/>
        </w:rPr>
      </w:pPr>
      <w:r w:rsidDel="00000000" w:rsidR="00000000" w:rsidRPr="00000000">
        <w:rPr>
          <w:rFonts w:ascii="Garamond" w:cs="Garamond" w:eastAsia="Garamond" w:hAnsi="Garamond"/>
          <w:color w:val="000000"/>
          <w:sz w:val="24"/>
          <w:szCs w:val="24"/>
          <w:rtl w:val="0"/>
        </w:rPr>
        <w:t xml:space="preserve">All uses shall be free from objectionable noise, hazards, or nuisances that may affect neighboring properties. </w:t>
      </w:r>
      <w:r w:rsidDel="00000000" w:rsidR="00000000" w:rsidRPr="00000000">
        <w:rPr>
          <w:rtl w:val="0"/>
        </w:rPr>
      </w:r>
    </w:p>
    <w:p w:rsidR="00000000" w:rsidDel="00000000" w:rsidP="00000000" w:rsidRDefault="00000000" w:rsidRPr="00000000" w14:paraId="00000026">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60" w:before="0" w:line="259" w:lineRule="auto"/>
        <w:ind w:left="2160" w:right="0" w:hanging="18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Waste collection containers shall be provided for each lot or parcel and shall be screened from view. No refuse collection areas shall be permitted between a frontage street and the building line. No refuse collection area shall be located within forty (40) feet of any residential use or zone.</w:t>
      </w:r>
    </w:p>
    <w:p w:rsidR="00000000" w:rsidDel="00000000" w:rsidP="00000000" w:rsidRDefault="00000000" w:rsidRPr="00000000" w14:paraId="00000027">
      <w:pPr>
        <w:numPr>
          <w:ilvl w:val="1"/>
          <w:numId w:val="1"/>
        </w:numPr>
        <w:spacing w:after="240" w:line="240" w:lineRule="auto"/>
        <w:ind w:left="1440" w:hanging="360"/>
        <w:jc w:val="both"/>
        <w:rPr>
          <w:rFonts w:ascii="Garamond" w:cs="Garamond" w:eastAsia="Garamond" w:hAnsi="Garamond"/>
          <w:sz w:val="24"/>
          <w:szCs w:val="24"/>
        </w:rPr>
      </w:pPr>
      <w:r w:rsidDel="00000000" w:rsidR="00000000" w:rsidRPr="00000000">
        <w:rPr>
          <w:rFonts w:ascii="Garamond" w:cs="Garamond" w:eastAsia="Garamond" w:hAnsi="Garamond"/>
          <w:color w:val="000000"/>
          <w:sz w:val="24"/>
          <w:szCs w:val="24"/>
          <w:rtl w:val="0"/>
        </w:rPr>
        <w:t xml:space="preserve">On- and Off-Site Improvements. Improvements required by the </w:t>
      </w:r>
      <w:r w:rsidDel="00000000" w:rsidR="00000000" w:rsidRPr="00000000">
        <w:rPr>
          <w:rFonts w:ascii="Garamond" w:cs="Garamond" w:eastAsia="Garamond" w:hAnsi="Garamond"/>
          <w:sz w:val="24"/>
          <w:szCs w:val="24"/>
          <w:rtl w:val="0"/>
        </w:rPr>
        <w:t xml:space="preserve">P</w:t>
      </w:r>
      <w:r w:rsidDel="00000000" w:rsidR="00000000" w:rsidRPr="00000000">
        <w:rPr>
          <w:rFonts w:ascii="Garamond" w:cs="Garamond" w:eastAsia="Garamond" w:hAnsi="Garamond"/>
          <w:color w:val="000000"/>
          <w:sz w:val="24"/>
          <w:szCs w:val="24"/>
          <w:rtl w:val="0"/>
        </w:rPr>
        <w:t xml:space="preserve">lanning </w:t>
      </w:r>
      <w:r w:rsidDel="00000000" w:rsidR="00000000" w:rsidRPr="00000000">
        <w:rPr>
          <w:rFonts w:ascii="Garamond" w:cs="Garamond" w:eastAsia="Garamond" w:hAnsi="Garamond"/>
          <w:sz w:val="24"/>
          <w:szCs w:val="24"/>
          <w:rtl w:val="0"/>
        </w:rPr>
        <w:t xml:space="preserve">C</w:t>
      </w:r>
      <w:r w:rsidDel="00000000" w:rsidR="00000000" w:rsidRPr="00000000">
        <w:rPr>
          <w:rFonts w:ascii="Garamond" w:cs="Garamond" w:eastAsia="Garamond" w:hAnsi="Garamond"/>
          <w:color w:val="000000"/>
          <w:sz w:val="24"/>
          <w:szCs w:val="24"/>
          <w:rtl w:val="0"/>
        </w:rPr>
        <w:t xml:space="preserve">ommission may include: </w:t>
      </w:r>
      <w:r w:rsidDel="00000000" w:rsidR="00000000" w:rsidRPr="00000000">
        <w:rPr>
          <w:rtl w:val="0"/>
        </w:rPr>
      </w:r>
    </w:p>
    <w:p w:rsidR="00000000" w:rsidDel="00000000" w:rsidP="00000000" w:rsidRDefault="00000000" w:rsidRPr="00000000" w14:paraId="00000028">
      <w:pPr>
        <w:numPr>
          <w:ilvl w:val="2"/>
          <w:numId w:val="1"/>
        </w:numPr>
        <w:spacing w:after="240" w:line="240" w:lineRule="auto"/>
        <w:ind w:left="2160" w:hanging="180"/>
        <w:jc w:val="both"/>
        <w:rPr>
          <w:rFonts w:ascii="Garamond" w:cs="Garamond" w:eastAsia="Garamond" w:hAnsi="Garamond"/>
          <w:sz w:val="24"/>
          <w:szCs w:val="24"/>
        </w:rPr>
      </w:pPr>
      <w:r w:rsidDel="00000000" w:rsidR="00000000" w:rsidRPr="00000000">
        <w:rPr>
          <w:rFonts w:ascii="Garamond" w:cs="Garamond" w:eastAsia="Garamond" w:hAnsi="Garamond"/>
          <w:color w:val="000000"/>
          <w:sz w:val="24"/>
          <w:szCs w:val="24"/>
          <w:rtl w:val="0"/>
        </w:rPr>
        <w:t xml:space="preserve">street grading; </w:t>
      </w:r>
      <w:r w:rsidDel="00000000" w:rsidR="00000000" w:rsidRPr="00000000">
        <w:rPr>
          <w:rtl w:val="0"/>
        </w:rPr>
      </w:r>
    </w:p>
    <w:p w:rsidR="00000000" w:rsidDel="00000000" w:rsidP="00000000" w:rsidRDefault="00000000" w:rsidRPr="00000000" w14:paraId="00000029">
      <w:pPr>
        <w:numPr>
          <w:ilvl w:val="2"/>
          <w:numId w:val="1"/>
        </w:numPr>
        <w:spacing w:after="240" w:line="240" w:lineRule="auto"/>
        <w:ind w:left="2160" w:hanging="180"/>
        <w:jc w:val="both"/>
        <w:rPr>
          <w:rFonts w:ascii="Garamond" w:cs="Garamond" w:eastAsia="Garamond" w:hAnsi="Garamond"/>
          <w:sz w:val="24"/>
          <w:szCs w:val="24"/>
        </w:rPr>
      </w:pPr>
      <w:r w:rsidDel="00000000" w:rsidR="00000000" w:rsidRPr="00000000">
        <w:rPr>
          <w:rFonts w:ascii="Garamond" w:cs="Garamond" w:eastAsia="Garamond" w:hAnsi="Garamond"/>
          <w:color w:val="000000"/>
          <w:sz w:val="24"/>
          <w:szCs w:val="24"/>
          <w:rtl w:val="0"/>
        </w:rPr>
        <w:t xml:space="preserve">street base; </w:t>
      </w:r>
      <w:r w:rsidDel="00000000" w:rsidR="00000000" w:rsidRPr="00000000">
        <w:rPr>
          <w:rtl w:val="0"/>
        </w:rPr>
      </w:r>
    </w:p>
    <w:p w:rsidR="00000000" w:rsidDel="00000000" w:rsidP="00000000" w:rsidRDefault="00000000" w:rsidRPr="00000000" w14:paraId="0000002A">
      <w:pPr>
        <w:numPr>
          <w:ilvl w:val="2"/>
          <w:numId w:val="1"/>
        </w:numPr>
        <w:spacing w:after="240" w:line="240" w:lineRule="auto"/>
        <w:ind w:left="2160" w:hanging="180"/>
        <w:jc w:val="both"/>
        <w:rPr>
          <w:rFonts w:ascii="Garamond" w:cs="Garamond" w:eastAsia="Garamond" w:hAnsi="Garamond"/>
          <w:sz w:val="24"/>
          <w:szCs w:val="24"/>
        </w:rPr>
      </w:pPr>
      <w:r w:rsidDel="00000000" w:rsidR="00000000" w:rsidRPr="00000000">
        <w:rPr>
          <w:rFonts w:ascii="Garamond" w:cs="Garamond" w:eastAsia="Garamond" w:hAnsi="Garamond"/>
          <w:color w:val="000000"/>
          <w:sz w:val="24"/>
          <w:szCs w:val="24"/>
          <w:rtl w:val="0"/>
        </w:rPr>
        <w:t xml:space="preserve">curb and gutter; </w:t>
      </w:r>
      <w:r w:rsidDel="00000000" w:rsidR="00000000" w:rsidRPr="00000000">
        <w:rPr>
          <w:rtl w:val="0"/>
        </w:rPr>
      </w:r>
    </w:p>
    <w:p w:rsidR="00000000" w:rsidDel="00000000" w:rsidP="00000000" w:rsidRDefault="00000000" w:rsidRPr="00000000" w14:paraId="0000002B">
      <w:pPr>
        <w:numPr>
          <w:ilvl w:val="2"/>
          <w:numId w:val="1"/>
        </w:numPr>
        <w:spacing w:after="240" w:line="240" w:lineRule="auto"/>
        <w:ind w:left="2160" w:hanging="180"/>
        <w:jc w:val="both"/>
        <w:rPr>
          <w:rFonts w:ascii="Garamond" w:cs="Garamond" w:eastAsia="Garamond" w:hAnsi="Garamond"/>
          <w:sz w:val="24"/>
          <w:szCs w:val="24"/>
        </w:rPr>
      </w:pPr>
      <w:r w:rsidDel="00000000" w:rsidR="00000000" w:rsidRPr="00000000">
        <w:rPr>
          <w:rFonts w:ascii="Garamond" w:cs="Garamond" w:eastAsia="Garamond" w:hAnsi="Garamond"/>
          <w:color w:val="000000"/>
          <w:sz w:val="24"/>
          <w:szCs w:val="24"/>
          <w:rtl w:val="0"/>
        </w:rPr>
        <w:t xml:space="preserve">sidewalk; trails</w:t>
      </w:r>
      <w:r w:rsidDel="00000000" w:rsidR="00000000" w:rsidRPr="00000000">
        <w:rPr>
          <w:rtl w:val="0"/>
        </w:rPr>
      </w:r>
    </w:p>
    <w:p w:rsidR="00000000" w:rsidDel="00000000" w:rsidP="00000000" w:rsidRDefault="00000000" w:rsidRPr="00000000" w14:paraId="0000002C">
      <w:pPr>
        <w:numPr>
          <w:ilvl w:val="2"/>
          <w:numId w:val="1"/>
        </w:numPr>
        <w:spacing w:after="240" w:line="240" w:lineRule="auto"/>
        <w:ind w:left="2160" w:hanging="18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parking;</w:t>
      </w:r>
    </w:p>
    <w:p w:rsidR="00000000" w:rsidDel="00000000" w:rsidP="00000000" w:rsidRDefault="00000000" w:rsidRPr="00000000" w14:paraId="0000002D">
      <w:pPr>
        <w:numPr>
          <w:ilvl w:val="2"/>
          <w:numId w:val="1"/>
        </w:numPr>
        <w:spacing w:after="240" w:line="240" w:lineRule="auto"/>
        <w:ind w:left="2160" w:hanging="18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lighting in accordance with Lake Point Dark Skies ordinance;</w:t>
      </w:r>
    </w:p>
    <w:p w:rsidR="00000000" w:rsidDel="00000000" w:rsidP="00000000" w:rsidRDefault="00000000" w:rsidRPr="00000000" w14:paraId="0000002E">
      <w:pPr>
        <w:numPr>
          <w:ilvl w:val="2"/>
          <w:numId w:val="1"/>
        </w:numPr>
        <w:spacing w:after="240" w:line="240" w:lineRule="auto"/>
        <w:ind w:left="2160" w:hanging="18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landscaping;</w:t>
      </w:r>
    </w:p>
    <w:p w:rsidR="00000000" w:rsidDel="00000000" w:rsidP="00000000" w:rsidRDefault="00000000" w:rsidRPr="00000000" w14:paraId="0000002F">
      <w:pPr>
        <w:numPr>
          <w:ilvl w:val="2"/>
          <w:numId w:val="1"/>
        </w:numPr>
        <w:spacing w:after="240" w:line="240" w:lineRule="auto"/>
        <w:ind w:left="2160" w:hanging="180"/>
        <w:jc w:val="both"/>
        <w:rPr>
          <w:rFonts w:ascii="Garamond" w:cs="Garamond" w:eastAsia="Garamond" w:hAnsi="Garamond"/>
          <w:sz w:val="24"/>
          <w:szCs w:val="24"/>
        </w:rPr>
      </w:pPr>
      <w:r w:rsidDel="00000000" w:rsidR="00000000" w:rsidRPr="00000000">
        <w:rPr>
          <w:rFonts w:ascii="Garamond" w:cs="Garamond" w:eastAsia="Garamond" w:hAnsi="Garamond"/>
          <w:color w:val="000000"/>
          <w:sz w:val="24"/>
          <w:szCs w:val="24"/>
          <w:rtl w:val="0"/>
        </w:rPr>
        <w:t xml:space="preserve">on-site surface drainage facilities; </w:t>
      </w:r>
      <w:r w:rsidDel="00000000" w:rsidR="00000000" w:rsidRPr="00000000">
        <w:rPr>
          <w:rtl w:val="0"/>
        </w:rPr>
      </w:r>
    </w:p>
    <w:p w:rsidR="00000000" w:rsidDel="00000000" w:rsidP="00000000" w:rsidRDefault="00000000" w:rsidRPr="00000000" w14:paraId="00000030">
      <w:pPr>
        <w:numPr>
          <w:ilvl w:val="2"/>
          <w:numId w:val="1"/>
        </w:numPr>
        <w:spacing w:after="240" w:line="240" w:lineRule="auto"/>
        <w:ind w:left="2160" w:hanging="180"/>
        <w:jc w:val="both"/>
        <w:rPr>
          <w:rFonts w:ascii="Garamond" w:cs="Garamond" w:eastAsia="Garamond" w:hAnsi="Garamond"/>
          <w:sz w:val="24"/>
          <w:szCs w:val="24"/>
        </w:rPr>
      </w:pPr>
      <w:r w:rsidDel="00000000" w:rsidR="00000000" w:rsidRPr="00000000">
        <w:rPr>
          <w:rFonts w:ascii="Garamond" w:cs="Garamond" w:eastAsia="Garamond" w:hAnsi="Garamond"/>
          <w:color w:val="000000"/>
          <w:sz w:val="24"/>
          <w:szCs w:val="24"/>
          <w:rtl w:val="0"/>
        </w:rPr>
        <w:t xml:space="preserve">culinary water facilities; </w:t>
      </w:r>
      <w:r w:rsidDel="00000000" w:rsidR="00000000" w:rsidRPr="00000000">
        <w:rPr>
          <w:rtl w:val="0"/>
        </w:rPr>
      </w:r>
    </w:p>
    <w:p w:rsidR="00000000" w:rsidDel="00000000" w:rsidP="00000000" w:rsidRDefault="00000000" w:rsidRPr="00000000" w14:paraId="00000031">
      <w:pPr>
        <w:numPr>
          <w:ilvl w:val="2"/>
          <w:numId w:val="1"/>
        </w:numPr>
        <w:spacing w:after="240" w:line="240" w:lineRule="auto"/>
        <w:ind w:left="2160" w:hanging="180"/>
        <w:jc w:val="both"/>
        <w:rPr>
          <w:rFonts w:ascii="Garamond" w:cs="Garamond" w:eastAsia="Garamond" w:hAnsi="Garamond"/>
          <w:sz w:val="24"/>
          <w:szCs w:val="24"/>
        </w:rPr>
      </w:pPr>
      <w:r w:rsidDel="00000000" w:rsidR="00000000" w:rsidRPr="00000000">
        <w:rPr>
          <w:rFonts w:ascii="Garamond" w:cs="Garamond" w:eastAsia="Garamond" w:hAnsi="Garamond"/>
          <w:color w:val="000000"/>
          <w:sz w:val="24"/>
          <w:szCs w:val="24"/>
          <w:rtl w:val="0"/>
        </w:rPr>
        <w:t xml:space="preserve">wastewater disposal; </w:t>
      </w:r>
      <w:r w:rsidDel="00000000" w:rsidR="00000000" w:rsidRPr="00000000">
        <w:rPr>
          <w:rtl w:val="0"/>
        </w:rPr>
      </w:r>
    </w:p>
    <w:p w:rsidR="00000000" w:rsidDel="00000000" w:rsidP="00000000" w:rsidRDefault="00000000" w:rsidRPr="00000000" w14:paraId="00000032">
      <w:pPr>
        <w:numPr>
          <w:ilvl w:val="2"/>
          <w:numId w:val="1"/>
        </w:numPr>
        <w:spacing w:after="240" w:line="240" w:lineRule="auto"/>
        <w:ind w:left="2160" w:hanging="180"/>
        <w:jc w:val="both"/>
        <w:rPr>
          <w:rFonts w:ascii="Garamond" w:cs="Garamond" w:eastAsia="Garamond" w:hAnsi="Garamond"/>
          <w:sz w:val="24"/>
          <w:szCs w:val="24"/>
        </w:rPr>
      </w:pPr>
      <w:r w:rsidDel="00000000" w:rsidR="00000000" w:rsidRPr="00000000">
        <w:rPr>
          <w:rFonts w:ascii="Garamond" w:cs="Garamond" w:eastAsia="Garamond" w:hAnsi="Garamond"/>
          <w:color w:val="000000"/>
          <w:sz w:val="24"/>
          <w:szCs w:val="24"/>
          <w:rtl w:val="0"/>
        </w:rPr>
        <w:t xml:space="preserve">street monuments; and </w:t>
      </w:r>
      <w:r w:rsidDel="00000000" w:rsidR="00000000" w:rsidRPr="00000000">
        <w:rPr>
          <w:rtl w:val="0"/>
        </w:rPr>
      </w:r>
    </w:p>
    <w:p w:rsidR="00000000" w:rsidDel="00000000" w:rsidP="00000000" w:rsidRDefault="00000000" w:rsidRPr="00000000" w14:paraId="00000033">
      <w:pPr>
        <w:numPr>
          <w:ilvl w:val="2"/>
          <w:numId w:val="1"/>
        </w:numPr>
        <w:spacing w:after="240" w:line="240" w:lineRule="auto"/>
        <w:ind w:left="2160" w:hanging="180"/>
        <w:jc w:val="both"/>
        <w:rPr>
          <w:rFonts w:ascii="Garamond" w:cs="Garamond" w:eastAsia="Garamond" w:hAnsi="Garamond"/>
          <w:sz w:val="24"/>
          <w:szCs w:val="24"/>
        </w:rPr>
      </w:pPr>
      <w:r w:rsidDel="00000000" w:rsidR="00000000" w:rsidRPr="00000000">
        <w:rPr>
          <w:rFonts w:ascii="Garamond" w:cs="Garamond" w:eastAsia="Garamond" w:hAnsi="Garamond"/>
          <w:color w:val="000000"/>
          <w:sz w:val="24"/>
          <w:szCs w:val="24"/>
          <w:rtl w:val="0"/>
        </w:rPr>
        <w:t xml:space="preserve">any other infrastructure deemed necessary</w:t>
      </w:r>
      <w:r w:rsidDel="00000000" w:rsidR="00000000" w:rsidRPr="00000000">
        <w:rPr>
          <w:rFonts w:ascii="Garamond" w:cs="Garamond" w:eastAsia="Garamond" w:hAnsi="Garamond"/>
          <w:sz w:val="24"/>
          <w:szCs w:val="24"/>
          <w:rtl w:val="0"/>
        </w:rPr>
        <w:t xml:space="preserve"> including but not limited to</w:t>
      </w:r>
      <w:r w:rsidDel="00000000" w:rsidR="00000000" w:rsidRPr="00000000">
        <w:rPr>
          <w:rFonts w:ascii="Garamond" w:cs="Garamond" w:eastAsia="Garamond" w:hAnsi="Garamond"/>
          <w:color w:val="000000"/>
          <w:sz w:val="24"/>
          <w:szCs w:val="24"/>
          <w:rtl w:val="0"/>
        </w:rPr>
        <w:t xml:space="preserve"> </w:t>
      </w:r>
      <w:r w:rsidDel="00000000" w:rsidR="00000000" w:rsidRPr="00000000">
        <w:rPr>
          <w:rFonts w:ascii="Garamond" w:cs="Garamond" w:eastAsia="Garamond" w:hAnsi="Garamond"/>
          <w:sz w:val="24"/>
          <w:szCs w:val="24"/>
          <w:rtl w:val="0"/>
        </w:rPr>
        <w:t xml:space="preserve">d</w:t>
      </w:r>
      <w:r w:rsidDel="00000000" w:rsidR="00000000" w:rsidRPr="00000000">
        <w:rPr>
          <w:rFonts w:ascii="Garamond" w:cs="Garamond" w:eastAsia="Garamond" w:hAnsi="Garamond"/>
          <w:color w:val="000000"/>
          <w:sz w:val="24"/>
          <w:szCs w:val="24"/>
          <w:rtl w:val="0"/>
        </w:rPr>
        <w:t xml:space="preserve">evelopment of a frontage road along </w:t>
      </w:r>
      <w:r w:rsidDel="00000000" w:rsidR="00000000" w:rsidRPr="00000000">
        <w:rPr>
          <w:rFonts w:ascii="Garamond" w:cs="Garamond" w:eastAsia="Garamond" w:hAnsi="Garamond"/>
          <w:sz w:val="24"/>
          <w:szCs w:val="24"/>
          <w:rtl w:val="0"/>
        </w:rPr>
        <w:t xml:space="preserve">highway 36 following approval by the Lake Point City Planning Commission</w:t>
      </w:r>
    </w:p>
    <w:p w:rsidR="00000000" w:rsidDel="00000000" w:rsidP="00000000" w:rsidRDefault="00000000" w:rsidRPr="00000000" w14:paraId="00000034">
      <w:pPr>
        <w:numPr>
          <w:ilvl w:val="1"/>
          <w:numId w:val="1"/>
        </w:numPr>
        <w:spacing w:after="240" w:line="240" w:lineRule="auto"/>
        <w:ind w:left="144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Site Plan Required. All new uses, and all changed or expanded uses that require modification, construction, or demolition of any portion of the existing site or a building thereon, shall receive approval of a site plan prior to commencing the use or obtaining a building permit  This shall not restrict maintenance of a site or landscaping of a site in accordance with applicable land use regulations.</w:t>
      </w:r>
    </w:p>
    <w:p w:rsidR="00000000" w:rsidDel="00000000" w:rsidP="00000000" w:rsidRDefault="00000000" w:rsidRPr="00000000" w14:paraId="00000035">
      <w:pPr>
        <w:numPr>
          <w:ilvl w:val="1"/>
          <w:numId w:val="1"/>
        </w:numPr>
        <w:spacing w:after="240" w:line="240" w:lineRule="auto"/>
        <w:ind w:left="1440" w:hanging="360"/>
        <w:jc w:val="both"/>
        <w:rPr>
          <w:rFonts w:ascii="Garamond" w:cs="Garamond" w:eastAsia="Garamond" w:hAnsi="Garamond"/>
          <w:sz w:val="24"/>
          <w:szCs w:val="24"/>
        </w:rPr>
      </w:pPr>
      <w:r w:rsidDel="00000000" w:rsidR="00000000" w:rsidRPr="00000000">
        <w:rPr>
          <w:rFonts w:ascii="Garamond" w:cs="Garamond" w:eastAsia="Garamond" w:hAnsi="Garamond"/>
          <w:color w:val="000000"/>
          <w:sz w:val="24"/>
          <w:szCs w:val="24"/>
          <w:rtl w:val="0"/>
        </w:rPr>
        <w:t xml:space="preserve">Maximum building heights. The maximum building height </w:t>
      </w:r>
      <w:r w:rsidDel="00000000" w:rsidR="00000000" w:rsidRPr="00000000">
        <w:rPr>
          <w:rFonts w:ascii="Garamond" w:cs="Garamond" w:eastAsia="Garamond" w:hAnsi="Garamond"/>
          <w:sz w:val="24"/>
          <w:szCs w:val="24"/>
          <w:rtl w:val="0"/>
        </w:rPr>
        <w:t xml:space="preserve">in</w:t>
      </w:r>
      <w:r w:rsidDel="00000000" w:rsidR="00000000" w:rsidRPr="00000000">
        <w:rPr>
          <w:rFonts w:ascii="Garamond" w:cs="Garamond" w:eastAsia="Garamond" w:hAnsi="Garamond"/>
          <w:color w:val="000000"/>
          <w:sz w:val="24"/>
          <w:szCs w:val="24"/>
          <w:rtl w:val="0"/>
        </w:rPr>
        <w:t xml:space="preserve"> all commercial zones shall be </w:t>
      </w:r>
      <w:r w:rsidDel="00000000" w:rsidR="00000000" w:rsidRPr="00000000">
        <w:rPr>
          <w:rFonts w:ascii="Garamond" w:cs="Garamond" w:eastAsia="Garamond" w:hAnsi="Garamond"/>
          <w:sz w:val="24"/>
          <w:szCs w:val="24"/>
          <w:rtl w:val="0"/>
        </w:rPr>
        <w:t xml:space="preserve">40</w:t>
      </w:r>
      <w:r w:rsidDel="00000000" w:rsidR="00000000" w:rsidRPr="00000000">
        <w:rPr>
          <w:rFonts w:ascii="Garamond" w:cs="Garamond" w:eastAsia="Garamond" w:hAnsi="Garamond"/>
          <w:color w:val="000000"/>
          <w:sz w:val="24"/>
          <w:szCs w:val="24"/>
          <w:rtl w:val="0"/>
        </w:rPr>
        <w:t xml:space="preserve"> feet.  </w:t>
      </w:r>
      <w:r w:rsidDel="00000000" w:rsidR="00000000" w:rsidRPr="00000000">
        <w:rPr>
          <w:rFonts w:ascii="Garamond" w:cs="Garamond" w:eastAsia="Garamond" w:hAnsi="Garamond"/>
          <w:sz w:val="24"/>
          <w:szCs w:val="24"/>
          <w:rtl w:val="0"/>
        </w:rPr>
        <w:t xml:space="preserve">For anything over 40 feet, a plan with justification and mitigation strategies is required and shall be presented to the Planning Commission for recommendation to the City Council.</w:t>
      </w:r>
    </w:p>
    <w:p w:rsidR="00000000" w:rsidDel="00000000" w:rsidP="00000000" w:rsidRDefault="00000000" w:rsidRPr="00000000" w14:paraId="00000036">
      <w:pPr>
        <w:numPr>
          <w:ilvl w:val="0"/>
          <w:numId w:val="1"/>
        </w:numPr>
        <w:spacing w:after="240" w:line="240" w:lineRule="auto"/>
        <w:ind w:left="720" w:hanging="360"/>
        <w:jc w:val="both"/>
        <w:rPr>
          <w:rFonts w:ascii="Garamond" w:cs="Garamond" w:eastAsia="Garamond" w:hAnsi="Garamond"/>
          <w:sz w:val="24"/>
          <w:szCs w:val="24"/>
        </w:rPr>
      </w:pPr>
      <w:bookmarkStart w:colFirst="0" w:colLast="0" w:name="_heading=h.5aexrfckntax" w:id="1"/>
      <w:bookmarkEnd w:id="1"/>
      <w:r w:rsidDel="00000000" w:rsidR="00000000" w:rsidRPr="00000000">
        <w:rPr>
          <w:rFonts w:ascii="Garamond" w:cs="Garamond" w:eastAsia="Garamond" w:hAnsi="Garamond"/>
          <w:b w:val="1"/>
          <w:color w:val="000000"/>
          <w:sz w:val="24"/>
          <w:szCs w:val="24"/>
          <w:rtl w:val="0"/>
        </w:rPr>
        <w:t xml:space="preserve">Purpose of Industrial </w:t>
      </w:r>
      <w:r w:rsidDel="00000000" w:rsidR="00000000" w:rsidRPr="00000000">
        <w:rPr>
          <w:rFonts w:ascii="Garamond" w:cs="Garamond" w:eastAsia="Garamond" w:hAnsi="Garamond"/>
          <w:b w:val="1"/>
          <w:sz w:val="24"/>
          <w:szCs w:val="24"/>
          <w:rtl w:val="0"/>
        </w:rPr>
        <w:t xml:space="preserve">(IND) zoning districts. </w:t>
      </w:r>
      <w:r w:rsidDel="00000000" w:rsidR="00000000" w:rsidRPr="00000000">
        <w:rPr>
          <w:rFonts w:ascii="Garamond" w:cs="Garamond" w:eastAsia="Garamond" w:hAnsi="Garamond"/>
          <w:sz w:val="24"/>
          <w:szCs w:val="24"/>
          <w:rtl w:val="0"/>
        </w:rPr>
        <w:t xml:space="preserve">The purpose of Industrial (IND) zonin</w:t>
      </w:r>
      <w:r w:rsidDel="00000000" w:rsidR="00000000" w:rsidRPr="00000000">
        <w:rPr>
          <w:rFonts w:ascii="Garamond" w:cs="Garamond" w:eastAsia="Garamond" w:hAnsi="Garamond"/>
          <w:color w:val="000000"/>
          <w:sz w:val="24"/>
          <w:szCs w:val="24"/>
          <w:rtl w:val="0"/>
        </w:rPr>
        <w:t xml:space="preserve">g districts are to provide areas in appropriate locations where heavy industrial processes necessary to the economy may be conducted. The regulations of this district are designed to </w:t>
      </w:r>
      <w:r w:rsidDel="00000000" w:rsidR="00000000" w:rsidRPr="00000000">
        <w:rPr>
          <w:rFonts w:ascii="Garamond" w:cs="Garamond" w:eastAsia="Garamond" w:hAnsi="Garamond"/>
          <w:sz w:val="24"/>
          <w:szCs w:val="24"/>
          <w:rtl w:val="0"/>
        </w:rPr>
        <w:t xml:space="preserve">protect the environmental</w:t>
      </w:r>
      <w:r w:rsidDel="00000000" w:rsidR="00000000" w:rsidRPr="00000000">
        <w:rPr>
          <w:rFonts w:ascii="Garamond" w:cs="Garamond" w:eastAsia="Garamond" w:hAnsi="Garamond"/>
          <w:color w:val="000000"/>
          <w:sz w:val="24"/>
          <w:szCs w:val="24"/>
          <w:rtl w:val="0"/>
        </w:rPr>
        <w:t xml:space="preserve"> quality of the district and adjacent areas.</w:t>
      </w:r>
      <w:r w:rsidDel="00000000" w:rsidR="00000000" w:rsidRPr="00000000">
        <w:rPr>
          <w:rtl w:val="0"/>
        </w:rPr>
      </w:r>
    </w:p>
    <w:p w:rsidR="00000000" w:rsidDel="00000000" w:rsidP="00000000" w:rsidRDefault="00000000" w:rsidRPr="00000000" w14:paraId="00000037">
      <w:pPr>
        <w:numPr>
          <w:ilvl w:val="0"/>
          <w:numId w:val="1"/>
        </w:numPr>
        <w:spacing w:after="240" w:line="240" w:lineRule="auto"/>
        <w:ind w:left="720" w:hanging="360"/>
        <w:jc w:val="both"/>
        <w:rPr>
          <w:rFonts w:ascii="Garamond" w:cs="Garamond" w:eastAsia="Garamond" w:hAnsi="Garamond"/>
          <w:sz w:val="24"/>
          <w:szCs w:val="24"/>
        </w:rPr>
      </w:pPr>
      <w:r w:rsidDel="00000000" w:rsidR="00000000" w:rsidRPr="00000000">
        <w:rPr>
          <w:rFonts w:ascii="Garamond" w:cs="Garamond" w:eastAsia="Garamond" w:hAnsi="Garamond"/>
          <w:b w:val="1"/>
          <w:color w:val="000000"/>
          <w:sz w:val="24"/>
          <w:szCs w:val="24"/>
          <w:rtl w:val="0"/>
        </w:rPr>
        <w:t xml:space="preserve">Development restrictions in industrial zones. </w:t>
      </w:r>
      <w:r w:rsidDel="00000000" w:rsidR="00000000" w:rsidRPr="00000000">
        <w:rPr>
          <w:rFonts w:ascii="Garamond" w:cs="Garamond" w:eastAsia="Garamond" w:hAnsi="Garamond"/>
          <w:color w:val="000000"/>
          <w:sz w:val="24"/>
          <w:szCs w:val="24"/>
          <w:rtl w:val="0"/>
        </w:rPr>
        <w:t xml:space="preserve">The following restrictions and regulations apply to all development and use of property in </w:t>
      </w:r>
      <w:r w:rsidDel="00000000" w:rsidR="00000000" w:rsidRPr="00000000">
        <w:rPr>
          <w:rFonts w:ascii="Garamond" w:cs="Garamond" w:eastAsia="Garamond" w:hAnsi="Garamond"/>
          <w:sz w:val="24"/>
          <w:szCs w:val="24"/>
          <w:rtl w:val="0"/>
        </w:rPr>
        <w:t xml:space="preserve">industrial </w:t>
      </w:r>
      <w:r w:rsidDel="00000000" w:rsidR="00000000" w:rsidRPr="00000000">
        <w:rPr>
          <w:rFonts w:ascii="Garamond" w:cs="Garamond" w:eastAsia="Garamond" w:hAnsi="Garamond"/>
          <w:color w:val="000000"/>
          <w:sz w:val="24"/>
          <w:szCs w:val="24"/>
          <w:rtl w:val="0"/>
        </w:rPr>
        <w:t xml:space="preserve">zoning districts: </w:t>
      </w:r>
      <w:r w:rsidDel="00000000" w:rsidR="00000000" w:rsidRPr="00000000">
        <w:rPr>
          <w:rtl w:val="0"/>
        </w:rPr>
      </w:r>
    </w:p>
    <w:p w:rsidR="00000000" w:rsidDel="00000000" w:rsidP="00000000" w:rsidRDefault="00000000" w:rsidRPr="00000000" w14:paraId="00000038">
      <w:pPr>
        <w:numPr>
          <w:ilvl w:val="1"/>
          <w:numId w:val="1"/>
        </w:numPr>
        <w:spacing w:after="240" w:line="240" w:lineRule="auto"/>
        <w:ind w:left="144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Minimum lot size:  The minimum lot size shall be 0.25 acres or the minimum size required to provide for the planned use, size and number of buildings, size and number of accessory or supporting structures, utilities, setbacks, parking, buffering, landscaping, and other requirements of the zone and other applicable land use regulation.</w:t>
      </w:r>
    </w:p>
    <w:p w:rsidR="00000000" w:rsidDel="00000000" w:rsidP="00000000" w:rsidRDefault="00000000" w:rsidRPr="00000000" w14:paraId="00000039">
      <w:pPr>
        <w:numPr>
          <w:ilvl w:val="1"/>
          <w:numId w:val="1"/>
        </w:numPr>
        <w:spacing w:after="240" w:line="240" w:lineRule="auto"/>
        <w:ind w:left="144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Setback Requirement:  Minimum setback requirements are as follows:</w:t>
      </w:r>
    </w:p>
    <w:p w:rsidR="00000000" w:rsidDel="00000000" w:rsidP="00000000" w:rsidRDefault="00000000" w:rsidRPr="00000000" w14:paraId="0000003A">
      <w:pPr>
        <w:numPr>
          <w:ilvl w:val="2"/>
          <w:numId w:val="1"/>
        </w:numPr>
        <w:spacing w:after="240" w:line="240" w:lineRule="auto"/>
        <w:ind w:left="2160" w:hanging="18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Main and Accessory Building Setbacks:</w:t>
      </w:r>
    </w:p>
    <w:p w:rsidR="00000000" w:rsidDel="00000000" w:rsidP="00000000" w:rsidRDefault="00000000" w:rsidRPr="00000000" w14:paraId="0000003B">
      <w:pPr>
        <w:numPr>
          <w:ilvl w:val="3"/>
          <w:numId w:val="1"/>
        </w:numPr>
        <w:spacing w:after="240" w:line="240" w:lineRule="auto"/>
        <w:ind w:left="288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Front: The minimum front setback is 30 feet..</w:t>
      </w:r>
    </w:p>
    <w:p w:rsidR="00000000" w:rsidDel="00000000" w:rsidP="00000000" w:rsidRDefault="00000000" w:rsidRPr="00000000" w14:paraId="0000003C">
      <w:pPr>
        <w:numPr>
          <w:ilvl w:val="3"/>
          <w:numId w:val="1"/>
        </w:numPr>
        <w:spacing w:after="240" w:line="240" w:lineRule="auto"/>
        <w:ind w:left="288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Rear or Side:  The minimum rear or side setback is 0 feet, or 50 feet if adjacent to residential zoning or uses.</w:t>
      </w:r>
    </w:p>
    <w:p w:rsidR="00000000" w:rsidDel="00000000" w:rsidP="00000000" w:rsidRDefault="00000000" w:rsidRPr="00000000" w14:paraId="0000003D">
      <w:pPr>
        <w:numPr>
          <w:ilvl w:val="2"/>
          <w:numId w:val="1"/>
        </w:numPr>
        <w:spacing w:after="240" w:line="240" w:lineRule="auto"/>
        <w:ind w:left="2160" w:hanging="18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Corner Lots -Main and Accessory Building Setbacks:</w:t>
      </w:r>
    </w:p>
    <w:p w:rsidR="00000000" w:rsidDel="00000000" w:rsidP="00000000" w:rsidRDefault="00000000" w:rsidRPr="00000000" w14:paraId="0000003E">
      <w:pPr>
        <w:numPr>
          <w:ilvl w:val="3"/>
          <w:numId w:val="1"/>
        </w:numPr>
        <w:spacing w:after="240" w:line="240" w:lineRule="auto"/>
        <w:ind w:left="288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First and Second Front: The minimum front setback is 30 feet.</w:t>
      </w:r>
    </w:p>
    <w:p w:rsidR="00000000" w:rsidDel="00000000" w:rsidP="00000000" w:rsidRDefault="00000000" w:rsidRPr="00000000" w14:paraId="0000003F">
      <w:pPr>
        <w:numPr>
          <w:ilvl w:val="3"/>
          <w:numId w:val="1"/>
        </w:numPr>
        <w:spacing w:after="240" w:line="240" w:lineRule="auto"/>
        <w:ind w:left="288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Rear or Side:  The minimum rear or side setback is 0 feet, or 50 feet if adjacent to residential zoning or uses.</w:t>
      </w:r>
    </w:p>
    <w:p w:rsidR="00000000" w:rsidDel="00000000" w:rsidP="00000000" w:rsidRDefault="00000000" w:rsidRPr="00000000" w14:paraId="00000040">
      <w:pPr>
        <w:numPr>
          <w:ilvl w:val="1"/>
          <w:numId w:val="1"/>
        </w:numPr>
        <w:spacing w:after="240" w:line="240" w:lineRule="auto"/>
        <w:ind w:left="144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Setback Reduction. The minimum front, rear, or side yard setback for commercial buildings may be reduced to up to 0 feet following approval by the Lake Point City Planning Commission. The reduction may be granted in the following circumstances:</w:t>
      </w:r>
    </w:p>
    <w:p w:rsidR="00000000" w:rsidDel="00000000" w:rsidP="00000000" w:rsidRDefault="00000000" w:rsidRPr="00000000" w14:paraId="00000041">
      <w:pPr>
        <w:numPr>
          <w:ilvl w:val="2"/>
          <w:numId w:val="1"/>
        </w:numPr>
        <w:spacing w:after="240" w:line="240" w:lineRule="auto"/>
        <w:ind w:left="2160" w:hanging="18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The site, in consideration with adjacent roadways and properties, has topographical, access, or other physical obstacles or features that require the adjustment of setbacks to obtain the most beneficial and attractive use of the site.  </w:t>
      </w:r>
    </w:p>
    <w:p w:rsidR="00000000" w:rsidDel="00000000" w:rsidP="00000000" w:rsidRDefault="00000000" w:rsidRPr="00000000" w14:paraId="00000042">
      <w:pPr>
        <w:numPr>
          <w:ilvl w:val="2"/>
          <w:numId w:val="1"/>
        </w:numPr>
        <w:spacing w:after="240" w:line="240" w:lineRule="auto"/>
        <w:ind w:left="2160" w:hanging="18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The reduction will not place a commercial building closer than fifty (50) feet to a residential district boundary line.  Any reduction to this setback requirement requires a plan with justification and mitigation strategies to be presented to the Planning Commision for recommendation to the City Council.</w:t>
      </w:r>
    </w:p>
    <w:p w:rsidR="00000000" w:rsidDel="00000000" w:rsidP="00000000" w:rsidRDefault="00000000" w:rsidRPr="00000000" w14:paraId="00000043">
      <w:pPr>
        <w:numPr>
          <w:ilvl w:val="2"/>
          <w:numId w:val="1"/>
        </w:numPr>
        <w:spacing w:after="240" w:line="240" w:lineRule="auto"/>
        <w:ind w:left="2160" w:hanging="18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All drainage facilities; utility meters, lines, and other facilities; roof, window, and other projections of the building remain within the site and do not cross the property line. Water and runoff shall not be permitted to drain onto adjacent properties except in approved stormwater facilities.</w:t>
      </w:r>
    </w:p>
    <w:p w:rsidR="00000000" w:rsidDel="00000000" w:rsidP="00000000" w:rsidRDefault="00000000" w:rsidRPr="00000000" w14:paraId="00000044">
      <w:pPr>
        <w:numPr>
          <w:ilvl w:val="2"/>
          <w:numId w:val="1"/>
        </w:numPr>
        <w:spacing w:after="240" w:line="240" w:lineRule="auto"/>
        <w:ind w:left="2160" w:hanging="18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Fire code separation distances are satisfied.</w:t>
      </w:r>
    </w:p>
    <w:p w:rsidR="00000000" w:rsidDel="00000000" w:rsidP="00000000" w:rsidRDefault="00000000" w:rsidRPr="00000000" w14:paraId="00000045">
      <w:pPr>
        <w:numPr>
          <w:ilvl w:val="2"/>
          <w:numId w:val="1"/>
        </w:numPr>
        <w:spacing w:after="240" w:line="240" w:lineRule="auto"/>
        <w:ind w:left="2160" w:hanging="18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The portion of the building within the reduced setback area shall not interfere with or negatively impact the use of the property adjacent to the site area with the reduced setback.</w:t>
      </w:r>
    </w:p>
    <w:p w:rsidR="00000000" w:rsidDel="00000000" w:rsidP="00000000" w:rsidRDefault="00000000" w:rsidRPr="00000000" w14:paraId="00000046">
      <w:pPr>
        <w:numPr>
          <w:ilvl w:val="2"/>
          <w:numId w:val="1"/>
        </w:numPr>
        <w:spacing w:after="240" w:line="240" w:lineRule="auto"/>
        <w:ind w:left="2160" w:hanging="18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The proposed site and building comply with all other setback, lot coverage, and other land use regulations.</w:t>
      </w:r>
    </w:p>
    <w:p w:rsidR="00000000" w:rsidDel="00000000" w:rsidP="00000000" w:rsidRDefault="00000000" w:rsidRPr="00000000" w14:paraId="00000047">
      <w:pPr>
        <w:numPr>
          <w:ilvl w:val="1"/>
          <w:numId w:val="1"/>
        </w:numPr>
        <w:spacing w:after="240" w:line="240" w:lineRule="auto"/>
        <w:ind w:left="144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Other Regulations.</w:t>
      </w:r>
    </w:p>
    <w:p w:rsidR="00000000" w:rsidDel="00000000" w:rsidP="00000000" w:rsidRDefault="00000000" w:rsidRPr="00000000" w14:paraId="00000048">
      <w:pPr>
        <w:numPr>
          <w:ilvl w:val="2"/>
          <w:numId w:val="1"/>
        </w:numPr>
        <w:spacing w:after="240" w:line="240" w:lineRule="auto"/>
        <w:ind w:left="2160" w:hanging="18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 building shall be located closer than 50 feet to any residential district boundary line, unless expressly authorized herein, and no building shall encroach on any public utility, drainage, water conveyance, right of way, or other easement. </w:t>
      </w:r>
    </w:p>
    <w:p w:rsidR="00000000" w:rsidDel="00000000" w:rsidP="00000000" w:rsidRDefault="00000000" w:rsidRPr="00000000" w14:paraId="00000049">
      <w:pPr>
        <w:numPr>
          <w:ilvl w:val="2"/>
          <w:numId w:val="1"/>
        </w:numPr>
        <w:spacing w:after="240" w:line="240" w:lineRule="auto"/>
        <w:ind w:left="2160" w:hanging="18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Commercial sites adjacent to property zoned for residential use shall include a minimum six (6) foot screen, consisting of attractive fencing, hedges, or other barrier, to screen the commercial use along the property line adjacent to the residential property.</w:t>
      </w:r>
    </w:p>
    <w:p w:rsidR="00000000" w:rsidDel="00000000" w:rsidP="00000000" w:rsidRDefault="00000000" w:rsidRPr="00000000" w14:paraId="0000004A">
      <w:pPr>
        <w:numPr>
          <w:ilvl w:val="2"/>
          <w:numId w:val="1"/>
        </w:numPr>
        <w:spacing w:after="240" w:line="240" w:lineRule="auto"/>
        <w:ind w:left="2160" w:hanging="180"/>
        <w:jc w:val="both"/>
        <w:rPr>
          <w:rFonts w:ascii="Garamond" w:cs="Garamond" w:eastAsia="Garamond" w:hAnsi="Garamond"/>
          <w:sz w:val="24"/>
          <w:szCs w:val="24"/>
        </w:rPr>
      </w:pPr>
      <w:r w:rsidDel="00000000" w:rsidR="00000000" w:rsidRPr="00000000">
        <w:rPr>
          <w:rFonts w:ascii="Garamond" w:cs="Garamond" w:eastAsia="Garamond" w:hAnsi="Garamond"/>
          <w:color w:val="000000"/>
          <w:sz w:val="24"/>
          <w:szCs w:val="24"/>
          <w:rtl w:val="0"/>
        </w:rPr>
        <w:t xml:space="preserve">Buildings and structures shall cover no more than </w:t>
      </w:r>
      <w:r w:rsidDel="00000000" w:rsidR="00000000" w:rsidRPr="00000000">
        <w:rPr>
          <w:rFonts w:ascii="Garamond" w:cs="Garamond" w:eastAsia="Garamond" w:hAnsi="Garamond"/>
          <w:sz w:val="24"/>
          <w:szCs w:val="24"/>
          <w:rtl w:val="0"/>
        </w:rPr>
        <w:t xml:space="preserve">50% </w:t>
      </w:r>
      <w:r w:rsidDel="00000000" w:rsidR="00000000" w:rsidRPr="00000000">
        <w:rPr>
          <w:rFonts w:ascii="Garamond" w:cs="Garamond" w:eastAsia="Garamond" w:hAnsi="Garamond"/>
          <w:color w:val="000000"/>
          <w:sz w:val="24"/>
          <w:szCs w:val="24"/>
          <w:rtl w:val="0"/>
        </w:rPr>
        <w:t xml:space="preserve">of the lot or parcel area</w:t>
      </w:r>
      <w:r w:rsidDel="00000000" w:rsidR="00000000" w:rsidRPr="00000000">
        <w:rPr>
          <w:rFonts w:ascii="Garamond" w:cs="Garamond" w:eastAsia="Garamond" w:hAnsi="Garamond"/>
          <w:sz w:val="24"/>
          <w:szCs w:val="24"/>
          <w:rtl w:val="0"/>
        </w:rPr>
        <w:t xml:space="preserve">.</w:t>
      </w:r>
      <w:r w:rsidDel="00000000" w:rsidR="00000000" w:rsidRPr="00000000">
        <w:rPr>
          <w:rFonts w:ascii="Garamond" w:cs="Garamond" w:eastAsia="Garamond" w:hAnsi="Garamond"/>
          <w:color w:val="ff0000"/>
          <w:sz w:val="24"/>
          <w:szCs w:val="24"/>
          <w:rtl w:val="0"/>
        </w:rPr>
        <w:t xml:space="preserve">  </w:t>
      </w:r>
      <w:r w:rsidDel="00000000" w:rsidR="00000000" w:rsidRPr="00000000">
        <w:rPr>
          <w:rFonts w:ascii="Garamond" w:cs="Garamond" w:eastAsia="Garamond" w:hAnsi="Garamond"/>
          <w:sz w:val="24"/>
          <w:szCs w:val="24"/>
          <w:rtl w:val="0"/>
        </w:rPr>
        <w:t xml:space="preserve">For anything over 50% coverage, a plan with justification and mitigation strategies is required and shall be presented to the Planning Commission for recommendation to the City Council.</w:t>
      </w:r>
    </w:p>
    <w:p w:rsidR="00000000" w:rsidDel="00000000" w:rsidP="00000000" w:rsidRDefault="00000000" w:rsidRPr="00000000" w14:paraId="0000004B">
      <w:pPr>
        <w:numPr>
          <w:ilvl w:val="2"/>
          <w:numId w:val="1"/>
        </w:numPr>
        <w:spacing w:after="240" w:line="240" w:lineRule="auto"/>
        <w:ind w:left="2160" w:hanging="18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All uses shall be free from objectionable noise, hazards and nuisances that may affect neighboring properties.</w:t>
      </w:r>
    </w:p>
    <w:p w:rsidR="00000000" w:rsidDel="00000000" w:rsidP="00000000" w:rsidRDefault="00000000" w:rsidRPr="00000000" w14:paraId="0000004C">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60" w:before="0" w:line="259" w:lineRule="auto"/>
        <w:ind w:left="2160" w:right="0" w:hanging="18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Waste collection containers shall be provided for each lot or parcel and shall be screened from view. No refuse collection areas shall be permitted between a frontage street and the building line. No refuse collection area shall be located within forty (40) feet of any residential use or zone.</w:t>
      </w:r>
    </w:p>
    <w:p w:rsidR="00000000" w:rsidDel="00000000" w:rsidP="00000000" w:rsidRDefault="00000000" w:rsidRPr="00000000" w14:paraId="0000004D">
      <w:pPr>
        <w:numPr>
          <w:ilvl w:val="1"/>
          <w:numId w:val="1"/>
        </w:numPr>
        <w:spacing w:after="240" w:line="240" w:lineRule="auto"/>
        <w:ind w:left="1440" w:hanging="360"/>
        <w:jc w:val="both"/>
        <w:rPr>
          <w:rFonts w:ascii="Garamond" w:cs="Garamond" w:eastAsia="Garamond" w:hAnsi="Garamond"/>
          <w:sz w:val="24"/>
          <w:szCs w:val="24"/>
        </w:rPr>
      </w:pPr>
      <w:r w:rsidDel="00000000" w:rsidR="00000000" w:rsidRPr="00000000">
        <w:rPr>
          <w:rFonts w:ascii="Garamond" w:cs="Garamond" w:eastAsia="Garamond" w:hAnsi="Garamond"/>
          <w:color w:val="000000"/>
          <w:sz w:val="24"/>
          <w:szCs w:val="24"/>
          <w:rtl w:val="0"/>
        </w:rPr>
        <w:t xml:space="preserve">On- and Off-Site Improvements. Improvements required by the Planning Commission may include: </w:t>
      </w:r>
      <w:r w:rsidDel="00000000" w:rsidR="00000000" w:rsidRPr="00000000">
        <w:rPr>
          <w:rtl w:val="0"/>
        </w:rPr>
      </w:r>
    </w:p>
    <w:p w:rsidR="00000000" w:rsidDel="00000000" w:rsidP="00000000" w:rsidRDefault="00000000" w:rsidRPr="00000000" w14:paraId="0000004E">
      <w:pPr>
        <w:numPr>
          <w:ilvl w:val="2"/>
          <w:numId w:val="1"/>
        </w:numPr>
        <w:spacing w:after="240" w:line="240" w:lineRule="auto"/>
        <w:ind w:left="2160" w:hanging="18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street grading;</w:t>
      </w:r>
    </w:p>
    <w:p w:rsidR="00000000" w:rsidDel="00000000" w:rsidP="00000000" w:rsidRDefault="00000000" w:rsidRPr="00000000" w14:paraId="0000004F">
      <w:pPr>
        <w:numPr>
          <w:ilvl w:val="2"/>
          <w:numId w:val="1"/>
        </w:numPr>
        <w:spacing w:after="240" w:line="240" w:lineRule="auto"/>
        <w:ind w:left="2160" w:hanging="18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street base; </w:t>
      </w:r>
    </w:p>
    <w:p w:rsidR="00000000" w:rsidDel="00000000" w:rsidP="00000000" w:rsidRDefault="00000000" w:rsidRPr="00000000" w14:paraId="00000050">
      <w:pPr>
        <w:numPr>
          <w:ilvl w:val="2"/>
          <w:numId w:val="1"/>
        </w:numPr>
        <w:spacing w:after="240" w:line="240" w:lineRule="auto"/>
        <w:ind w:left="2160" w:hanging="18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curb and gutter; </w:t>
      </w:r>
    </w:p>
    <w:p w:rsidR="00000000" w:rsidDel="00000000" w:rsidP="00000000" w:rsidRDefault="00000000" w:rsidRPr="00000000" w14:paraId="00000051">
      <w:pPr>
        <w:numPr>
          <w:ilvl w:val="2"/>
          <w:numId w:val="1"/>
        </w:numPr>
        <w:spacing w:after="240" w:line="240" w:lineRule="auto"/>
        <w:ind w:left="2160" w:hanging="18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sidewalk; trails</w:t>
      </w:r>
    </w:p>
    <w:p w:rsidR="00000000" w:rsidDel="00000000" w:rsidP="00000000" w:rsidRDefault="00000000" w:rsidRPr="00000000" w14:paraId="00000052">
      <w:pPr>
        <w:numPr>
          <w:ilvl w:val="2"/>
          <w:numId w:val="1"/>
        </w:numPr>
        <w:spacing w:after="240" w:line="240" w:lineRule="auto"/>
        <w:ind w:left="2160" w:hanging="18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parking;</w:t>
      </w:r>
    </w:p>
    <w:p w:rsidR="00000000" w:rsidDel="00000000" w:rsidP="00000000" w:rsidRDefault="00000000" w:rsidRPr="00000000" w14:paraId="00000053">
      <w:pPr>
        <w:numPr>
          <w:ilvl w:val="2"/>
          <w:numId w:val="1"/>
        </w:numPr>
        <w:spacing w:after="240" w:line="240" w:lineRule="auto"/>
        <w:ind w:left="2160" w:hanging="18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lighting in accordance with Lake Point Dark Skies ordinance;</w:t>
      </w:r>
    </w:p>
    <w:p w:rsidR="00000000" w:rsidDel="00000000" w:rsidP="00000000" w:rsidRDefault="00000000" w:rsidRPr="00000000" w14:paraId="00000054">
      <w:pPr>
        <w:numPr>
          <w:ilvl w:val="2"/>
          <w:numId w:val="1"/>
        </w:numPr>
        <w:spacing w:after="240" w:line="240" w:lineRule="auto"/>
        <w:ind w:left="2160" w:hanging="18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landscaping if business fronts a main road;</w:t>
      </w:r>
    </w:p>
    <w:p w:rsidR="00000000" w:rsidDel="00000000" w:rsidP="00000000" w:rsidRDefault="00000000" w:rsidRPr="00000000" w14:paraId="00000055">
      <w:pPr>
        <w:numPr>
          <w:ilvl w:val="2"/>
          <w:numId w:val="1"/>
        </w:numPr>
        <w:spacing w:after="240" w:line="240" w:lineRule="auto"/>
        <w:ind w:left="2160" w:hanging="18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on-site surface drainage facilities; </w:t>
      </w:r>
    </w:p>
    <w:p w:rsidR="00000000" w:rsidDel="00000000" w:rsidP="00000000" w:rsidRDefault="00000000" w:rsidRPr="00000000" w14:paraId="00000056">
      <w:pPr>
        <w:numPr>
          <w:ilvl w:val="2"/>
          <w:numId w:val="1"/>
        </w:numPr>
        <w:spacing w:after="240" w:line="240" w:lineRule="auto"/>
        <w:ind w:left="2160" w:hanging="18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culinary water facilities; </w:t>
      </w:r>
    </w:p>
    <w:p w:rsidR="00000000" w:rsidDel="00000000" w:rsidP="00000000" w:rsidRDefault="00000000" w:rsidRPr="00000000" w14:paraId="00000057">
      <w:pPr>
        <w:numPr>
          <w:ilvl w:val="2"/>
          <w:numId w:val="1"/>
        </w:numPr>
        <w:spacing w:after="240" w:line="240" w:lineRule="auto"/>
        <w:ind w:left="2160" w:hanging="18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wastewater disposal; </w:t>
      </w:r>
    </w:p>
    <w:p w:rsidR="00000000" w:rsidDel="00000000" w:rsidP="00000000" w:rsidRDefault="00000000" w:rsidRPr="00000000" w14:paraId="00000058">
      <w:pPr>
        <w:numPr>
          <w:ilvl w:val="2"/>
          <w:numId w:val="1"/>
        </w:numPr>
        <w:spacing w:after="240" w:line="240" w:lineRule="auto"/>
        <w:ind w:left="2160" w:hanging="18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street monuments; and </w:t>
      </w:r>
    </w:p>
    <w:p w:rsidR="00000000" w:rsidDel="00000000" w:rsidP="00000000" w:rsidRDefault="00000000" w:rsidRPr="00000000" w14:paraId="00000059">
      <w:pPr>
        <w:numPr>
          <w:ilvl w:val="2"/>
          <w:numId w:val="1"/>
        </w:numPr>
        <w:spacing w:after="240" w:line="240" w:lineRule="auto"/>
        <w:ind w:left="2160" w:hanging="18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any other infrastructure deemed necessary including but not limited to development of a frontage road along highway 36 following approval by the Lake Point City Planning Commission.</w:t>
      </w:r>
    </w:p>
    <w:p w:rsidR="00000000" w:rsidDel="00000000" w:rsidP="00000000" w:rsidRDefault="00000000" w:rsidRPr="00000000" w14:paraId="0000005A">
      <w:pPr>
        <w:numPr>
          <w:ilvl w:val="1"/>
          <w:numId w:val="1"/>
        </w:numPr>
        <w:spacing w:after="240" w:line="240" w:lineRule="auto"/>
        <w:ind w:left="1440" w:hanging="360"/>
        <w:jc w:val="both"/>
        <w:rPr>
          <w:rFonts w:ascii="Garamond" w:cs="Garamond" w:eastAsia="Garamond" w:hAnsi="Garamond"/>
          <w:sz w:val="24"/>
          <w:szCs w:val="24"/>
        </w:rPr>
      </w:pPr>
      <w:r w:rsidDel="00000000" w:rsidR="00000000" w:rsidRPr="00000000">
        <w:rPr>
          <w:rFonts w:ascii="Garamond" w:cs="Garamond" w:eastAsia="Garamond" w:hAnsi="Garamond"/>
          <w:color w:val="000000"/>
          <w:sz w:val="24"/>
          <w:szCs w:val="24"/>
          <w:rtl w:val="0"/>
        </w:rPr>
        <w:t xml:space="preserve">All new uses, and all changed or expanded uses that require modification, construction, or demolition of any portion of the existing site or a building thereon, shall receive approval of a site plan prior to commencing the use or obtaining a building permit  This shall not restrict maintenance of a site or landscaping of a site in accordance with applicable land use regulations.</w:t>
      </w:r>
      <w:r w:rsidDel="00000000" w:rsidR="00000000" w:rsidRPr="00000000">
        <w:rPr>
          <w:rtl w:val="0"/>
        </w:rPr>
      </w:r>
    </w:p>
    <w:p w:rsidR="00000000" w:rsidDel="00000000" w:rsidP="00000000" w:rsidRDefault="00000000" w:rsidRPr="00000000" w14:paraId="0000005B">
      <w:pPr>
        <w:numPr>
          <w:ilvl w:val="1"/>
          <w:numId w:val="1"/>
        </w:numPr>
        <w:spacing w:after="240" w:line="240" w:lineRule="auto"/>
        <w:ind w:left="144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Maximum building heights. The maximum building height in all industrial zones shall be 40 feet. For anything over 40 feet, a plan with justification and mitigation strategies is required and shall be presented to the Planning Commission for recommendation to the City Council.</w:t>
      </w:r>
    </w:p>
    <w:p w:rsidR="00000000" w:rsidDel="00000000" w:rsidP="00000000" w:rsidRDefault="00000000" w:rsidRPr="00000000" w14:paraId="0000005C">
      <w:pPr>
        <w:numPr>
          <w:ilvl w:val="0"/>
          <w:numId w:val="1"/>
        </w:numPr>
        <w:spacing w:after="240" w:line="240" w:lineRule="auto"/>
        <w:ind w:left="720" w:hanging="360"/>
        <w:jc w:val="both"/>
        <w:rPr>
          <w:rFonts w:ascii="Garamond" w:cs="Garamond" w:eastAsia="Garamond" w:hAnsi="Garamond"/>
          <w:sz w:val="24"/>
          <w:szCs w:val="24"/>
        </w:rPr>
      </w:pPr>
      <w:r w:rsidDel="00000000" w:rsidR="00000000" w:rsidRPr="00000000">
        <w:rPr>
          <w:rFonts w:ascii="Garamond" w:cs="Garamond" w:eastAsia="Garamond" w:hAnsi="Garamond"/>
          <w:b w:val="1"/>
          <w:color w:val="000000"/>
          <w:sz w:val="24"/>
          <w:szCs w:val="24"/>
          <w:rtl w:val="0"/>
        </w:rPr>
        <w:t xml:space="preserve">Exemption from Area Requirements </w:t>
      </w:r>
      <w:r w:rsidDel="00000000" w:rsidR="00000000" w:rsidRPr="00000000">
        <w:rPr>
          <w:rFonts w:ascii="Garamond" w:cs="Garamond" w:eastAsia="Garamond" w:hAnsi="Garamond"/>
          <w:color w:val="000000"/>
          <w:sz w:val="24"/>
          <w:szCs w:val="24"/>
          <w:rtl w:val="0"/>
        </w:rPr>
        <w:t xml:space="preserve">In commercial and industrial zoning districts, a bona fide division or partition of land for the purpose of siting an unmanned facility appurtenant to a pipeline, electrical service, telecommunications, transmission line, radio transmission, regeneration, or fiber optic equipment owned or operated by a public or private utility service regulated by the Public Utility Commission or Federal Communications Commission may be sited on a parcel less than </w:t>
      </w:r>
      <w:r w:rsidDel="00000000" w:rsidR="00000000" w:rsidRPr="00000000">
        <w:rPr>
          <w:rFonts w:ascii="Garamond" w:cs="Garamond" w:eastAsia="Garamond" w:hAnsi="Garamond"/>
          <w:color w:val="000000"/>
          <w:sz w:val="24"/>
          <w:szCs w:val="24"/>
          <w:rtl w:val="0"/>
        </w:rPr>
        <w:t xml:space="preserve">that required</w:t>
      </w:r>
      <w:r w:rsidDel="00000000" w:rsidR="00000000" w:rsidRPr="00000000">
        <w:rPr>
          <w:rFonts w:ascii="Garamond" w:cs="Garamond" w:eastAsia="Garamond" w:hAnsi="Garamond"/>
          <w:color w:val="000000"/>
          <w:sz w:val="24"/>
          <w:szCs w:val="24"/>
          <w:rtl w:val="0"/>
        </w:rPr>
        <w:t xml:space="preserve"> with no frontage subject to the following: </w:t>
      </w:r>
      <w:r w:rsidDel="00000000" w:rsidR="00000000" w:rsidRPr="00000000">
        <w:rPr>
          <w:rtl w:val="0"/>
        </w:rPr>
      </w:r>
    </w:p>
    <w:p w:rsidR="00000000" w:rsidDel="00000000" w:rsidP="00000000" w:rsidRDefault="00000000" w:rsidRPr="00000000" w14:paraId="0000005D">
      <w:pPr>
        <w:numPr>
          <w:ilvl w:val="1"/>
          <w:numId w:val="1"/>
        </w:numPr>
        <w:spacing w:after="240" w:line="240" w:lineRule="auto"/>
        <w:ind w:left="1440" w:hanging="360"/>
        <w:jc w:val="both"/>
        <w:rPr>
          <w:rFonts w:ascii="Garamond" w:cs="Garamond" w:eastAsia="Garamond" w:hAnsi="Garamond"/>
          <w:sz w:val="24"/>
          <w:szCs w:val="24"/>
        </w:rPr>
      </w:pPr>
      <w:r w:rsidDel="00000000" w:rsidR="00000000" w:rsidRPr="00000000">
        <w:rPr>
          <w:rFonts w:ascii="Garamond" w:cs="Garamond" w:eastAsia="Garamond" w:hAnsi="Garamond"/>
          <w:color w:val="000000"/>
          <w:sz w:val="24"/>
          <w:szCs w:val="24"/>
          <w:rtl w:val="0"/>
        </w:rPr>
        <w:t xml:space="preserve">The parcel shall have a legal access to it. </w:t>
      </w:r>
      <w:r w:rsidDel="00000000" w:rsidR="00000000" w:rsidRPr="00000000">
        <w:rPr>
          <w:rtl w:val="0"/>
        </w:rPr>
      </w:r>
    </w:p>
    <w:p w:rsidR="00000000" w:rsidDel="00000000" w:rsidP="00000000" w:rsidRDefault="00000000" w:rsidRPr="00000000" w14:paraId="0000005E">
      <w:pPr>
        <w:numPr>
          <w:ilvl w:val="1"/>
          <w:numId w:val="1"/>
        </w:numPr>
        <w:spacing w:after="240" w:line="240" w:lineRule="auto"/>
        <w:ind w:left="1440" w:hanging="360"/>
        <w:jc w:val="both"/>
        <w:rPr>
          <w:rFonts w:ascii="Garamond" w:cs="Garamond" w:eastAsia="Garamond" w:hAnsi="Garamond"/>
          <w:sz w:val="24"/>
          <w:szCs w:val="24"/>
        </w:rPr>
      </w:pPr>
      <w:r w:rsidDel="00000000" w:rsidR="00000000" w:rsidRPr="00000000">
        <w:rPr>
          <w:rFonts w:ascii="Garamond" w:cs="Garamond" w:eastAsia="Garamond" w:hAnsi="Garamond"/>
          <w:color w:val="000000"/>
          <w:sz w:val="24"/>
          <w:szCs w:val="24"/>
          <w:rtl w:val="0"/>
        </w:rPr>
        <w:t xml:space="preserve">A conservation easement or deed restriction shall be given to </w:t>
      </w:r>
      <w:r w:rsidDel="00000000" w:rsidR="00000000" w:rsidRPr="00000000">
        <w:rPr>
          <w:rFonts w:ascii="Garamond" w:cs="Garamond" w:eastAsia="Garamond" w:hAnsi="Garamond"/>
          <w:sz w:val="24"/>
          <w:szCs w:val="24"/>
          <w:rtl w:val="0"/>
        </w:rPr>
        <w:t xml:space="preserve">Lake Point City </w:t>
      </w:r>
      <w:r w:rsidDel="00000000" w:rsidR="00000000" w:rsidRPr="00000000">
        <w:rPr>
          <w:rFonts w:ascii="Garamond" w:cs="Garamond" w:eastAsia="Garamond" w:hAnsi="Garamond"/>
          <w:color w:val="000000"/>
          <w:sz w:val="24"/>
          <w:szCs w:val="24"/>
          <w:rtl w:val="0"/>
        </w:rPr>
        <w:t xml:space="preserve">that will prohibit any use or structure from being placed on the property than those listed in this section. </w:t>
      </w:r>
      <w:r w:rsidDel="00000000" w:rsidR="00000000" w:rsidRPr="00000000">
        <w:rPr>
          <w:rtl w:val="0"/>
        </w:rPr>
      </w:r>
    </w:p>
    <w:p w:rsidR="00000000" w:rsidDel="00000000" w:rsidP="00000000" w:rsidRDefault="00000000" w:rsidRPr="00000000" w14:paraId="0000005F">
      <w:pPr>
        <w:numPr>
          <w:ilvl w:val="1"/>
          <w:numId w:val="1"/>
        </w:numPr>
        <w:spacing w:after="240" w:line="240" w:lineRule="auto"/>
        <w:ind w:left="1440" w:hanging="360"/>
        <w:jc w:val="both"/>
        <w:rPr>
          <w:rFonts w:ascii="Garamond" w:cs="Garamond" w:eastAsia="Garamond" w:hAnsi="Garamond"/>
          <w:sz w:val="24"/>
          <w:szCs w:val="24"/>
        </w:rPr>
      </w:pPr>
      <w:r w:rsidDel="00000000" w:rsidR="00000000" w:rsidRPr="00000000">
        <w:rPr>
          <w:rFonts w:ascii="Garamond" w:cs="Garamond" w:eastAsia="Garamond" w:hAnsi="Garamond"/>
          <w:color w:val="000000"/>
          <w:sz w:val="24"/>
          <w:szCs w:val="24"/>
          <w:rtl w:val="0"/>
        </w:rPr>
        <w:t xml:space="preserve">The site shall be fenced and approved </w:t>
      </w:r>
      <w:r w:rsidDel="00000000" w:rsidR="00000000" w:rsidRPr="00000000">
        <w:rPr>
          <w:rFonts w:ascii="Garamond" w:cs="Garamond" w:eastAsia="Garamond" w:hAnsi="Garamond"/>
          <w:sz w:val="24"/>
          <w:szCs w:val="24"/>
          <w:rtl w:val="0"/>
        </w:rPr>
        <w:t xml:space="preserve">through the Planning Commission.</w:t>
      </w:r>
    </w:p>
    <w:p w:rsidR="00000000" w:rsidDel="00000000" w:rsidP="00000000" w:rsidRDefault="00000000" w:rsidRPr="00000000" w14:paraId="00000060">
      <w:pPr>
        <w:numPr>
          <w:ilvl w:val="1"/>
          <w:numId w:val="1"/>
        </w:numPr>
        <w:spacing w:after="240" w:line="240" w:lineRule="auto"/>
        <w:ind w:left="1440" w:hanging="360"/>
        <w:jc w:val="both"/>
        <w:rPr>
          <w:rFonts w:ascii="Garamond" w:cs="Garamond" w:eastAsia="Garamond" w:hAnsi="Garamond"/>
          <w:sz w:val="24"/>
          <w:szCs w:val="24"/>
        </w:rPr>
      </w:pPr>
      <w:r w:rsidDel="00000000" w:rsidR="00000000" w:rsidRPr="00000000">
        <w:rPr>
          <w:rFonts w:ascii="Garamond" w:cs="Garamond" w:eastAsia="Garamond" w:hAnsi="Garamond"/>
          <w:color w:val="000000"/>
          <w:sz w:val="24"/>
          <w:szCs w:val="24"/>
          <w:rtl w:val="0"/>
        </w:rPr>
        <w:t xml:space="preserve">Where a residential or manned structure is within 800 feet, the site shall be large enough that the height of the tallest structure placed in a vertical position from its base, plus ten feet, will mark the minimum property edge. </w:t>
      </w:r>
      <w:r w:rsidDel="00000000" w:rsidR="00000000" w:rsidRPr="00000000">
        <w:rPr>
          <w:rtl w:val="0"/>
        </w:rPr>
      </w:r>
    </w:p>
    <w:p w:rsidR="00000000" w:rsidDel="00000000" w:rsidP="00000000" w:rsidRDefault="00000000" w:rsidRPr="00000000" w14:paraId="00000061">
      <w:pPr>
        <w:numPr>
          <w:ilvl w:val="1"/>
          <w:numId w:val="1"/>
        </w:numPr>
        <w:spacing w:after="240" w:line="240" w:lineRule="auto"/>
        <w:ind w:left="1440" w:hanging="360"/>
        <w:jc w:val="both"/>
        <w:rPr>
          <w:rFonts w:ascii="Garamond" w:cs="Garamond" w:eastAsia="Garamond" w:hAnsi="Garamond"/>
          <w:sz w:val="24"/>
          <w:szCs w:val="24"/>
        </w:rPr>
      </w:pPr>
      <w:r w:rsidDel="00000000" w:rsidR="00000000" w:rsidRPr="00000000">
        <w:rPr>
          <w:rFonts w:ascii="Garamond" w:cs="Garamond" w:eastAsia="Garamond" w:hAnsi="Garamond"/>
          <w:color w:val="000000"/>
          <w:sz w:val="24"/>
          <w:szCs w:val="24"/>
          <w:rtl w:val="0"/>
        </w:rPr>
        <w:t xml:space="preserve">The site shall be fenced with chain link fencing, and screened by drought resistant landscaping and trees. </w:t>
      </w:r>
      <w:r w:rsidDel="00000000" w:rsidR="00000000" w:rsidRPr="00000000">
        <w:rPr>
          <w:rFonts w:ascii="Garamond" w:cs="Garamond" w:eastAsia="Garamond" w:hAnsi="Garamond"/>
          <w:sz w:val="24"/>
          <w:szCs w:val="24"/>
          <w:rtl w:val="0"/>
        </w:rPr>
        <w:t xml:space="preserve">Other fencing may  be used</w:t>
      </w:r>
      <w:r w:rsidDel="00000000" w:rsidR="00000000" w:rsidRPr="00000000">
        <w:rPr>
          <w:rFonts w:ascii="Garamond" w:cs="Garamond" w:eastAsia="Garamond" w:hAnsi="Garamond"/>
          <w:color w:val="000000"/>
          <w:sz w:val="24"/>
          <w:szCs w:val="24"/>
          <w:rtl w:val="0"/>
        </w:rPr>
        <w:t xml:space="preserve"> as re</w:t>
      </w:r>
      <w:r w:rsidDel="00000000" w:rsidR="00000000" w:rsidRPr="00000000">
        <w:rPr>
          <w:rFonts w:ascii="Garamond" w:cs="Garamond" w:eastAsia="Garamond" w:hAnsi="Garamond"/>
          <w:sz w:val="24"/>
          <w:szCs w:val="24"/>
          <w:rtl w:val="0"/>
        </w:rPr>
        <w:t xml:space="preserve">quired by the utility being installed to obtain better screening or security of the property.</w:t>
      </w:r>
    </w:p>
    <w:p w:rsidR="00000000" w:rsidDel="00000000" w:rsidP="00000000" w:rsidRDefault="00000000" w:rsidRPr="00000000" w14:paraId="00000062">
      <w:pPr>
        <w:numPr>
          <w:ilvl w:val="1"/>
          <w:numId w:val="1"/>
        </w:numPr>
        <w:spacing w:after="240" w:line="240" w:lineRule="auto"/>
        <w:ind w:left="144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The site shall comply with all building, construction, fire, safety and health requirements.</w:t>
      </w:r>
    </w:p>
    <w:p w:rsidR="00000000" w:rsidDel="00000000" w:rsidP="00000000" w:rsidRDefault="00000000" w:rsidRPr="00000000" w14:paraId="00000063">
      <w:pPr>
        <w:numPr>
          <w:ilvl w:val="1"/>
          <w:numId w:val="1"/>
        </w:numPr>
        <w:spacing w:after="240" w:line="240" w:lineRule="auto"/>
        <w:ind w:left="1440" w:hanging="360"/>
        <w:jc w:val="both"/>
        <w:rPr>
          <w:rFonts w:ascii="Garamond" w:cs="Garamond" w:eastAsia="Garamond" w:hAnsi="Garamond"/>
          <w:sz w:val="24"/>
          <w:szCs w:val="24"/>
        </w:rPr>
      </w:pPr>
      <w:r w:rsidDel="00000000" w:rsidR="00000000" w:rsidRPr="00000000">
        <w:rPr>
          <w:rFonts w:ascii="Garamond" w:cs="Garamond" w:eastAsia="Garamond" w:hAnsi="Garamond"/>
          <w:color w:val="000000"/>
          <w:sz w:val="24"/>
          <w:szCs w:val="24"/>
          <w:rtl w:val="0"/>
        </w:rPr>
        <w:t xml:space="preserve">The applicant or landowner shall comply with the subdivision ordinance.</w:t>
      </w:r>
      <w:r w:rsidDel="00000000" w:rsidR="00000000" w:rsidRPr="00000000">
        <w:rPr>
          <w:rtl w:val="0"/>
        </w:rPr>
      </w:r>
    </w:p>
    <w:p w:rsidR="00000000" w:rsidDel="00000000" w:rsidP="00000000" w:rsidRDefault="00000000" w:rsidRPr="00000000" w14:paraId="0000006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This Ordinance shall be effective immediately upon its adoption and publication according to law.</w:t>
      </w:r>
    </w:p>
    <w:p w:rsidR="00000000" w:rsidDel="00000000" w:rsidP="00000000" w:rsidRDefault="00000000" w:rsidRPr="00000000" w14:paraId="00000065">
      <w:pPr>
        <w:pBdr>
          <w:top w:space="0" w:sz="0" w:val="nil"/>
          <w:left w:space="0" w:sz="0" w:val="nil"/>
          <w:bottom w:space="0" w:sz="0" w:val="nil"/>
          <w:right w:space="0" w:sz="0" w:val="nil"/>
          <w:between w:space="0" w:sz="0" w:val="nil"/>
        </w:pBdr>
        <w:spacing w:after="0" w:line="240" w:lineRule="auto"/>
        <w:rPr>
          <w:rFonts w:ascii="Garamond" w:cs="Garamond" w:eastAsia="Garamond" w:hAnsi="Garamond"/>
          <w:b w:val="1"/>
          <w:color w:val="000000"/>
          <w:sz w:val="24"/>
          <w:szCs w:val="24"/>
        </w:rPr>
      </w:pPr>
      <w:r w:rsidDel="00000000" w:rsidR="00000000" w:rsidRPr="00000000">
        <w:rPr>
          <w:rtl w:val="0"/>
        </w:rPr>
      </w:r>
    </w:p>
    <w:p w:rsidR="00000000" w:rsidDel="00000000" w:rsidP="00000000" w:rsidRDefault="00000000" w:rsidRPr="00000000" w14:paraId="00000066">
      <w:pPr>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67">
      <w:pPr>
        <w:jc w:val="both"/>
        <w:rPr>
          <w:rFonts w:ascii="Garamond" w:cs="Garamond" w:eastAsia="Garamond" w:hAnsi="Garamond"/>
          <w:b w:val="1"/>
          <w:sz w:val="24"/>
          <w:szCs w:val="24"/>
        </w:rPr>
      </w:pPr>
      <w:r w:rsidDel="00000000" w:rsidR="00000000" w:rsidRPr="00000000">
        <w:rPr>
          <w:rFonts w:ascii="Garamond" w:cs="Garamond" w:eastAsia="Garamond" w:hAnsi="Garamond"/>
          <w:b w:val="1"/>
          <w:sz w:val="24"/>
          <w:szCs w:val="24"/>
          <w:rtl w:val="0"/>
        </w:rPr>
        <w:t xml:space="preserve">PASSED, APPROVED, AND ADOPTED</w:t>
      </w:r>
      <w:r w:rsidDel="00000000" w:rsidR="00000000" w:rsidRPr="00000000">
        <w:rPr>
          <w:rFonts w:ascii="Garamond" w:cs="Garamond" w:eastAsia="Garamond" w:hAnsi="Garamond"/>
          <w:sz w:val="24"/>
          <w:szCs w:val="24"/>
          <w:rtl w:val="0"/>
        </w:rPr>
        <w:t xml:space="preserve"> on the </w:t>
      </w:r>
      <w:r w:rsidDel="00000000" w:rsidR="00000000" w:rsidRPr="00000000">
        <w:rPr>
          <w:rFonts w:ascii="Garamond" w:cs="Garamond" w:eastAsia="Garamond" w:hAnsi="Garamond"/>
          <w:sz w:val="24"/>
          <w:szCs w:val="24"/>
          <w:u w:val="single"/>
          <w:rtl w:val="0"/>
        </w:rPr>
        <w:tab/>
        <w:tab/>
      </w:r>
      <w:r w:rsidDel="00000000" w:rsidR="00000000" w:rsidRPr="00000000">
        <w:rPr>
          <w:rFonts w:ascii="Garamond" w:cs="Garamond" w:eastAsia="Garamond" w:hAnsi="Garamond"/>
          <w:sz w:val="24"/>
          <w:szCs w:val="24"/>
          <w:rtl w:val="0"/>
        </w:rPr>
        <w:t xml:space="preserve"> day of </w:t>
      </w:r>
      <w:r w:rsidDel="00000000" w:rsidR="00000000" w:rsidRPr="00000000">
        <w:rPr>
          <w:rFonts w:ascii="Garamond" w:cs="Garamond" w:eastAsia="Garamond" w:hAnsi="Garamond"/>
          <w:sz w:val="24"/>
          <w:szCs w:val="24"/>
          <w:u w:val="single"/>
          <w:rtl w:val="0"/>
        </w:rPr>
        <w:tab/>
        <w:tab/>
        <w:tab/>
        <w:tab/>
      </w:r>
      <w:r w:rsidDel="00000000" w:rsidR="00000000" w:rsidRPr="00000000">
        <w:rPr>
          <w:rFonts w:ascii="Garamond" w:cs="Garamond" w:eastAsia="Garamond" w:hAnsi="Garamond"/>
          <w:sz w:val="24"/>
          <w:szCs w:val="24"/>
          <w:rtl w:val="0"/>
        </w:rPr>
        <w:t xml:space="preserve">, 2023</w:t>
      </w:r>
      <w:r w:rsidDel="00000000" w:rsidR="00000000" w:rsidRPr="00000000">
        <w:rPr>
          <w:rFonts w:ascii="Garamond" w:cs="Garamond" w:eastAsia="Garamond" w:hAnsi="Garamond"/>
          <w:b w:val="1"/>
          <w:sz w:val="24"/>
          <w:szCs w:val="24"/>
          <w:rtl w:val="0"/>
        </w:rPr>
        <w:t xml:space="preserve"> </w:t>
      </w:r>
    </w:p>
    <w:p w:rsidR="00000000" w:rsidDel="00000000" w:rsidP="00000000" w:rsidRDefault="00000000" w:rsidRPr="00000000" w14:paraId="00000068">
      <w:pPr>
        <w:jc w:val="both"/>
        <w:rPr>
          <w:rFonts w:ascii="Garamond" w:cs="Garamond" w:eastAsia="Garamond" w:hAnsi="Garamond"/>
          <w:b w:val="1"/>
          <w:sz w:val="24"/>
          <w:szCs w:val="24"/>
        </w:rPr>
      </w:pP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left"/>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Lake Point</w:t>
      </w: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By________________________________</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Chair</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left"/>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ATTEST:</w:t>
      </w: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__________________________________</w:t>
        <w:tab/>
        <w:tab/>
        <w:tab/>
        <w:t xml:space="preserve">SEAL</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City Recorder</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4">
      <w:pPr>
        <w:shd w:fill="ffffff" w:val="clear"/>
        <w:spacing w:after="0" w:before="280" w:lineRule="auto"/>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ab/>
      </w:r>
    </w:p>
    <w:p w:rsidR="00000000" w:rsidDel="00000000" w:rsidP="00000000" w:rsidRDefault="00000000" w:rsidRPr="00000000" w14:paraId="00000075">
      <w:pPr>
        <w:keepNext w:val="1"/>
        <w:shd w:fill="ffffff" w:val="clear"/>
        <w:tabs>
          <w:tab w:val="left" w:leader="none" w:pos="3240"/>
        </w:tabs>
        <w:spacing w:after="0" w:before="0" w:lineRule="auto"/>
        <w:rPr>
          <w:rFonts w:ascii="Garamond" w:cs="Garamond" w:eastAsia="Garamond" w:hAnsi="Garamond"/>
          <w:b w:val="1"/>
          <w:sz w:val="24"/>
          <w:szCs w:val="24"/>
        </w:rPr>
      </w:pPr>
      <w:r w:rsidDel="00000000" w:rsidR="00000000" w:rsidRPr="00000000">
        <w:rPr>
          <w:rFonts w:ascii="Garamond" w:cs="Garamond" w:eastAsia="Garamond" w:hAnsi="Garamond"/>
          <w:sz w:val="24"/>
          <w:szCs w:val="24"/>
          <w:rtl w:val="0"/>
        </w:rPr>
        <w:tab/>
      </w:r>
      <w:r w:rsidDel="00000000" w:rsidR="00000000" w:rsidRPr="00000000">
        <w:rPr>
          <w:rFonts w:ascii="Garamond" w:cs="Garamond" w:eastAsia="Garamond" w:hAnsi="Garamond"/>
          <w:b w:val="1"/>
          <w:sz w:val="24"/>
          <w:szCs w:val="24"/>
          <w:rtl w:val="0"/>
        </w:rPr>
        <w:t xml:space="preserve">Voting:</w:t>
      </w:r>
    </w:p>
    <w:p w:rsidR="00000000" w:rsidDel="00000000" w:rsidP="00000000" w:rsidRDefault="00000000" w:rsidRPr="00000000" w14:paraId="00000076">
      <w:pPr>
        <w:keepNext w:val="1"/>
        <w:shd w:fill="ffffff" w:val="clear"/>
        <w:spacing w:after="0" w:before="0" w:lineRule="auto"/>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77">
      <w:pPr>
        <w:keepNext w:val="1"/>
        <w:shd w:fill="ffffff" w:val="clear"/>
        <w:tabs>
          <w:tab w:val="left" w:leader="none" w:pos="3240"/>
          <w:tab w:val="left" w:leader="none" w:pos="6120"/>
        </w:tabs>
        <w:spacing w:after="0" w:before="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ab/>
        <w:t xml:space="preserve">Daniel Crawford</w:t>
        <w:tab/>
        <w:t xml:space="preserve">Yea___ Nay___ Absent ___</w:t>
      </w:r>
    </w:p>
    <w:p w:rsidR="00000000" w:rsidDel="00000000" w:rsidP="00000000" w:rsidRDefault="00000000" w:rsidRPr="00000000" w14:paraId="00000078">
      <w:pPr>
        <w:keepNext w:val="1"/>
        <w:shd w:fill="ffffff" w:val="clear"/>
        <w:tabs>
          <w:tab w:val="left" w:leader="none" w:pos="3240"/>
          <w:tab w:val="left" w:leader="none" w:pos="6120"/>
        </w:tabs>
        <w:spacing w:after="0" w:before="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ab/>
        <w:t xml:space="preserve">Doyle Garrard</w:t>
        <w:tab/>
        <w:t xml:space="preserve">Yea___ Nay___ Absent ___</w:t>
      </w:r>
    </w:p>
    <w:p w:rsidR="00000000" w:rsidDel="00000000" w:rsidP="00000000" w:rsidRDefault="00000000" w:rsidRPr="00000000" w14:paraId="00000079">
      <w:pPr>
        <w:keepNext w:val="1"/>
        <w:shd w:fill="ffffff" w:val="clear"/>
        <w:tabs>
          <w:tab w:val="left" w:leader="none" w:pos="3240"/>
          <w:tab w:val="left" w:leader="none" w:pos="6120"/>
        </w:tabs>
        <w:spacing w:after="0" w:before="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ab/>
        <w:t xml:space="preserve">Jonathan Garrard</w:t>
        <w:tab/>
        <w:t xml:space="preserve">Yea___ Nay___ Absent ___</w:t>
      </w:r>
    </w:p>
    <w:p w:rsidR="00000000" w:rsidDel="00000000" w:rsidP="00000000" w:rsidRDefault="00000000" w:rsidRPr="00000000" w14:paraId="0000007A">
      <w:pPr>
        <w:keepNext w:val="1"/>
        <w:shd w:fill="ffffff" w:val="clear"/>
        <w:tabs>
          <w:tab w:val="left" w:leader="none" w:pos="3240"/>
          <w:tab w:val="left" w:leader="none" w:pos="6120"/>
        </w:tabs>
        <w:spacing w:after="0" w:before="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ab/>
        <w:t xml:space="preserve">Kathleen VonHatten</w:t>
        <w:tab/>
        <w:t xml:space="preserve">Yea___ Nay___ Absent ___</w:t>
      </w:r>
    </w:p>
    <w:p w:rsidR="00000000" w:rsidDel="00000000" w:rsidP="00000000" w:rsidRDefault="00000000" w:rsidRPr="00000000" w14:paraId="0000007B">
      <w:pPr>
        <w:keepNext w:val="1"/>
        <w:shd w:fill="ffffff" w:val="clear"/>
        <w:tabs>
          <w:tab w:val="left" w:leader="none" w:pos="3240"/>
          <w:tab w:val="left" w:leader="none" w:pos="6120"/>
        </w:tabs>
        <w:spacing w:after="0" w:before="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ab/>
        <w:t xml:space="preserve">Ryan Zumwalt</w:t>
        <w:tab/>
        <w:t xml:space="preserve">Yea___ Nay___ Absent ___</w:t>
      </w:r>
    </w:p>
    <w:p w:rsidR="00000000" w:rsidDel="00000000" w:rsidP="00000000" w:rsidRDefault="00000000" w:rsidRPr="00000000" w14:paraId="0000007C">
      <w:pPr>
        <w:pBdr>
          <w:top w:space="0" w:sz="0" w:val="nil"/>
          <w:left w:space="0" w:sz="0" w:val="nil"/>
          <w:bottom w:space="0" w:sz="0" w:val="nil"/>
          <w:right w:space="0" w:sz="0" w:val="nil"/>
          <w:between w:space="0" w:sz="0" w:val="nil"/>
        </w:pBdr>
        <w:spacing w:after="0" w:line="240" w:lineRule="auto"/>
        <w:rPr>
          <w:rFonts w:ascii="Garamond" w:cs="Garamond" w:eastAsia="Garamond" w:hAnsi="Garamond"/>
          <w:b w:val="1"/>
          <w:color w:val="000000"/>
          <w:sz w:val="24"/>
          <w:szCs w:val="24"/>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864" w:top="864" w:left="1008" w:right="100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0">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1">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2">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D">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E">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pict>
        <v:shape id="PowerPlusWaterMarkObject1" style="position:absolute;width:524.15pt;height:196.55pt;rotation:315;z-index:-503316481;mso-position-horizontal-relative:margin;mso-position-horizontal:center;mso-position-vertical-relative:margin;mso-position-vertical:center;" fillcolor="#c0c0c0" stroked="f" type="#_x0000_t136">
          <v:fill angle="0" opacity="32768f"/>
          <v:textpath fitshape="t" string="DRAFT - PC" style="font-family:&amp;quot;Calibri&amp;quot;;font-size:1pt;"/>
        </v:shape>
      </w:pic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F">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Section %1. "/>
      <w:lvlJc w:val="left"/>
      <w:pPr>
        <w:ind w:left="720" w:hanging="360"/>
      </w:pPr>
      <w:rPr>
        <w:b w:val="1"/>
      </w:rPr>
    </w:lvl>
    <w:lvl w:ilvl="1">
      <w:start w:val="1"/>
      <w:numFmt w:val="decimal"/>
      <w:lvlText w:val="%2."/>
      <w:lvlJc w:val="left"/>
      <w:pPr>
        <w:ind w:left="1440" w:hanging="360"/>
      </w:pPr>
      <w:rPr/>
    </w:lvl>
    <w:lvl w:ilvl="2">
      <w:start w:val="1"/>
      <w:numFmt w:val="lowerLetter"/>
      <w:lvlText w:val="%3."/>
      <w:lvlJc w:val="right"/>
      <w:pPr>
        <w:ind w:left="2160" w:hanging="180"/>
      </w:pPr>
      <w:rPr/>
    </w:lvl>
    <w:lvl w:ilvl="3">
      <w:start w:val="1"/>
      <w:numFmt w:val="lowerRoman"/>
      <w:lvlText w:val="%4."/>
      <w:lvlJc w:val="left"/>
      <w:pPr>
        <w:ind w:left="2880" w:hanging="360"/>
      </w:pPr>
      <w:rPr/>
    </w:lvl>
    <w:lvl w:ilvl="4">
      <w:start w:val="1"/>
      <w:numFmt w:val="decimal"/>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paragraph" w:styleId="Default" w:customStyle="1">
    <w:name w:val="Default"/>
    <w:rsid w:val="00847C1E"/>
    <w:pPr>
      <w:autoSpaceDE w:val="0"/>
      <w:autoSpaceDN w:val="0"/>
      <w:adjustRightInd w:val="0"/>
      <w:spacing w:after="0" w:line="240" w:lineRule="auto"/>
    </w:pPr>
    <w:rPr>
      <w:rFonts w:ascii="Ebrima" w:cs="Ebrima" w:hAnsi="Ebrima"/>
      <w:color w:val="000000"/>
      <w:sz w:val="24"/>
      <w:szCs w:val="24"/>
    </w:rPr>
  </w:style>
  <w:style w:type="paragraph" w:styleId="ListParagraph">
    <w:name w:val="List Paragraph"/>
    <w:basedOn w:val="Normal"/>
    <w:uiPriority w:val="34"/>
    <w:qFormat w:val="1"/>
    <w:rsid w:val="00504012"/>
    <w:pPr>
      <w:ind w:left="720"/>
      <w:contextualSpacing w:val="1"/>
    </w:p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paragraph" w:styleId="CommentText">
    <w:name w:val="annotation text"/>
    <w:basedOn w:val="Normal"/>
    <w:link w:val="CommentTextChar"/>
    <w:uiPriority w:val="99"/>
    <w:unhideWhenUsed w:val="1"/>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val="1"/>
    <w:unhideWhenUsed w:val="1"/>
    <w:rPr>
      <w:sz w:val="16"/>
      <w:szCs w:val="16"/>
    </w:rPr>
  </w:style>
  <w:style w:type="paragraph" w:styleId="BalloonText">
    <w:name w:val="Balloon Text"/>
    <w:basedOn w:val="Normal"/>
    <w:link w:val="BalloonTextChar"/>
    <w:uiPriority w:val="99"/>
    <w:semiHidden w:val="1"/>
    <w:unhideWhenUsed w:val="1"/>
    <w:rsid w:val="001A702E"/>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1A702E"/>
    <w:rPr>
      <w:rFonts w:ascii="Segoe UI" w:cs="Segoe UI" w:hAnsi="Segoe UI"/>
      <w:sz w:val="18"/>
      <w:szCs w:val="18"/>
    </w:rPr>
  </w:style>
  <w:style w:type="paragraph" w:styleId="NormalWeb">
    <w:name w:val="Normal (Web)"/>
    <w:basedOn w:val="Normal"/>
    <w:uiPriority w:val="99"/>
    <w:semiHidden w:val="1"/>
    <w:unhideWhenUsed w:val="1"/>
    <w:rsid w:val="004C0837"/>
    <w:pPr>
      <w:spacing w:after="100" w:afterAutospacing="1" w:before="100" w:beforeAutospacing="1" w:line="240" w:lineRule="auto"/>
    </w:pPr>
    <w:rPr>
      <w:rFonts w:ascii="Times New Roman" w:cs="Times New Roman" w:eastAsia="Times New Roman" w:hAnsi="Times New Roman"/>
      <w:sz w:val="24"/>
      <w:szCs w:val="24"/>
    </w:rPr>
  </w:style>
  <w:style w:type="paragraph" w:styleId="Revision">
    <w:name w:val="Revision"/>
    <w:hidden w:val="1"/>
    <w:uiPriority w:val="99"/>
    <w:semiHidden w:val="1"/>
    <w:rsid w:val="008C3BFD"/>
    <w:pPr>
      <w:spacing w:after="0" w:line="240" w:lineRule="auto"/>
    </w:pPr>
  </w:style>
  <w:style w:type="paragraph" w:styleId="CommentSubject">
    <w:name w:val="annotation subject"/>
    <w:basedOn w:val="CommentText"/>
    <w:next w:val="CommentText"/>
    <w:link w:val="CommentSubjectChar"/>
    <w:uiPriority w:val="99"/>
    <w:semiHidden w:val="1"/>
    <w:unhideWhenUsed w:val="1"/>
    <w:rsid w:val="008C3BFD"/>
    <w:rPr>
      <w:b w:val="1"/>
      <w:bCs w:val="1"/>
    </w:rPr>
  </w:style>
  <w:style w:type="character" w:styleId="CommentSubjectChar" w:customStyle="1">
    <w:name w:val="Comment Subject Char"/>
    <w:basedOn w:val="CommentTextChar"/>
    <w:link w:val="CommentSubject"/>
    <w:uiPriority w:val="99"/>
    <w:semiHidden w:val="1"/>
    <w:rsid w:val="008C3BFD"/>
    <w:rPr>
      <w:b w:val="1"/>
      <w:bCs w:val="1"/>
      <w:sz w:val="20"/>
      <w:szCs w:val="20"/>
    </w:rPr>
  </w:style>
  <w:style w:type="paragraph" w:styleId="HTMLPreformatted">
    <w:name w:val="HTML Preformatted"/>
    <w:basedOn w:val="Normal"/>
    <w:link w:val="HTMLPreformattedChar"/>
    <w:uiPriority w:val="99"/>
    <w:unhideWhenUsed w:val="1"/>
    <w:rsid w:val="00DB10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cs="Courier New" w:eastAsia="Times New Roman" w:hAnsi="Courier New"/>
      <w:sz w:val="20"/>
      <w:szCs w:val="20"/>
    </w:rPr>
  </w:style>
  <w:style w:type="character" w:styleId="HTMLPreformattedChar" w:customStyle="1">
    <w:name w:val="HTML Preformatted Char"/>
    <w:basedOn w:val="DefaultParagraphFont"/>
    <w:link w:val="HTMLPreformatted"/>
    <w:uiPriority w:val="99"/>
    <w:rsid w:val="00DB1049"/>
    <w:rPr>
      <w:rFonts w:ascii="Courier New" w:cs="Courier New" w:eastAsia="Times New Roman" w:hAnsi="Courier New"/>
      <w:sz w:val="20"/>
      <w:szCs w:val="20"/>
    </w:rPr>
  </w:style>
  <w:style w:type="character" w:styleId="HTMLCode">
    <w:name w:val="HTML Code"/>
    <w:uiPriority w:val="99"/>
    <w:unhideWhenUsed w:val="1"/>
    <w:rsid w:val="00DB1049"/>
    <w:rPr>
      <w:rFonts w:ascii="Courier New" w:cs="Courier New" w:eastAsia="Times New Roman" w:hAnsi="Courier New"/>
      <w:sz w:val="20"/>
      <w:szCs w:val="20"/>
    </w:rPr>
  </w:style>
  <w:style w:type="paragraph" w:styleId="Header">
    <w:name w:val="header"/>
    <w:basedOn w:val="Normal"/>
    <w:link w:val="HeaderChar"/>
    <w:uiPriority w:val="99"/>
    <w:unhideWhenUsed w:val="1"/>
    <w:rsid w:val="00DB1049"/>
    <w:pPr>
      <w:tabs>
        <w:tab w:val="center" w:pos="4680"/>
        <w:tab w:val="right" w:pos="9360"/>
      </w:tabs>
      <w:spacing w:after="0" w:line="240" w:lineRule="auto"/>
    </w:pPr>
  </w:style>
  <w:style w:type="character" w:styleId="HeaderChar" w:customStyle="1">
    <w:name w:val="Header Char"/>
    <w:basedOn w:val="DefaultParagraphFont"/>
    <w:link w:val="Header"/>
    <w:uiPriority w:val="99"/>
    <w:rsid w:val="00DB1049"/>
  </w:style>
  <w:style w:type="paragraph" w:styleId="Footer">
    <w:name w:val="footer"/>
    <w:basedOn w:val="Normal"/>
    <w:link w:val="FooterChar"/>
    <w:uiPriority w:val="99"/>
    <w:unhideWhenUsed w:val="1"/>
    <w:rsid w:val="00DB1049"/>
    <w:pPr>
      <w:tabs>
        <w:tab w:val="center" w:pos="4680"/>
        <w:tab w:val="right" w:pos="9360"/>
      </w:tabs>
      <w:spacing w:after="0" w:line="240" w:lineRule="auto"/>
    </w:pPr>
  </w:style>
  <w:style w:type="character" w:styleId="FooterChar" w:customStyle="1">
    <w:name w:val="Footer Char"/>
    <w:basedOn w:val="DefaultParagraphFont"/>
    <w:link w:val="Footer"/>
    <w:uiPriority w:val="99"/>
    <w:rsid w:val="00DB1049"/>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1.xml"/><Relationship Id="rId12" Type="http://schemas.openxmlformats.org/officeDocument/2006/relationships/footer" Target="footer2.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MPmkgTvW0MzCWNXYtnU3khq6dg==">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2023-08-28T04:47:00Z</dcterms:created>
  <dc:creator>Lori Chigbrow</dc:creator>
</cp:coreProperties>
</file>