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BA022" w14:textId="5DE38036" w:rsidR="00BE5D6E" w:rsidRDefault="009E565F" w:rsidP="00BE5D6E">
      <w:pPr>
        <w:pStyle w:val="chapter"/>
        <w:spacing w:before="0" w:beforeAutospacing="0" w:after="0" w:afterAutospacing="0"/>
        <w:rPr>
          <w:rFonts w:ascii="Times New Roman" w:hAnsi="Times New Roman" w:cs="Times New Roman"/>
          <w:sz w:val="24"/>
        </w:rPr>
      </w:pPr>
      <w:r>
        <w:rPr>
          <w:rFonts w:ascii="Times New Roman" w:hAnsi="Times New Roman" w:cs="Times New Roman"/>
          <w:sz w:val="24"/>
        </w:rPr>
        <w:t xml:space="preserve">  </w:t>
      </w:r>
      <w:r w:rsidR="00BE5D6E">
        <w:rPr>
          <w:rFonts w:ascii="Times New Roman" w:hAnsi="Times New Roman" w:cs="Times New Roman"/>
          <w:sz w:val="24"/>
        </w:rPr>
        <w:t>GREEN RIVER UTAH</w:t>
      </w:r>
    </w:p>
    <w:p w14:paraId="039AE876" w14:textId="77777777" w:rsidR="00BE5D6E" w:rsidRDefault="00BE5D6E" w:rsidP="00BE5D6E">
      <w:pPr>
        <w:pStyle w:val="chapter"/>
        <w:spacing w:before="0" w:beforeAutospacing="0" w:after="0" w:afterAutospacing="0"/>
        <w:rPr>
          <w:rFonts w:ascii="Times New Roman" w:hAnsi="Times New Roman" w:cs="Times New Roman"/>
          <w:sz w:val="24"/>
        </w:rPr>
      </w:pPr>
    </w:p>
    <w:p w14:paraId="68D49B81" w14:textId="3F39F5BA" w:rsidR="00BE5D6E" w:rsidRDefault="00630430" w:rsidP="00BE5D6E">
      <w:pPr>
        <w:pStyle w:val="chapter"/>
        <w:spacing w:before="0" w:beforeAutospacing="0" w:after="0" w:afterAutospacing="0"/>
        <w:rPr>
          <w:rFonts w:ascii="Times New Roman" w:hAnsi="Times New Roman" w:cs="Times New Roman"/>
          <w:b w:val="0"/>
          <w:bCs w:val="0"/>
          <w:sz w:val="24"/>
        </w:rPr>
      </w:pPr>
      <w:r>
        <w:rPr>
          <w:rFonts w:ascii="Times New Roman" w:hAnsi="Times New Roman" w:cs="Times New Roman"/>
          <w:b w:val="0"/>
          <w:bCs w:val="0"/>
          <w:sz w:val="24"/>
        </w:rPr>
        <w:t>ORDINANCE NO. 2023</w:t>
      </w:r>
      <w:r w:rsidR="00195FE2">
        <w:rPr>
          <w:rFonts w:ascii="Times New Roman" w:hAnsi="Times New Roman" w:cs="Times New Roman"/>
          <w:b w:val="0"/>
          <w:bCs w:val="0"/>
          <w:sz w:val="24"/>
        </w:rPr>
        <w:t>-0</w:t>
      </w:r>
      <w:r w:rsidR="008D5D9F">
        <w:rPr>
          <w:rFonts w:ascii="Times New Roman" w:hAnsi="Times New Roman" w:cs="Times New Roman"/>
          <w:b w:val="0"/>
          <w:bCs w:val="0"/>
          <w:sz w:val="24"/>
        </w:rPr>
        <w:t>5</w:t>
      </w:r>
    </w:p>
    <w:p w14:paraId="3F5E9D3F" w14:textId="77777777" w:rsidR="00BE5D6E" w:rsidRDefault="00BE5D6E" w:rsidP="00BE5D6E">
      <w:pPr>
        <w:pStyle w:val="chapter"/>
        <w:spacing w:before="0" w:beforeAutospacing="0" w:after="0" w:afterAutospacing="0"/>
        <w:rPr>
          <w:rFonts w:ascii="Times New Roman" w:hAnsi="Times New Roman" w:cs="Times New Roman"/>
          <w:b w:val="0"/>
          <w:bCs w:val="0"/>
          <w:sz w:val="24"/>
        </w:rPr>
      </w:pPr>
      <w:r>
        <w:rPr>
          <w:rFonts w:ascii="Times New Roman" w:hAnsi="Times New Roman" w:cs="Times New Roman"/>
          <w:b w:val="0"/>
          <w:bCs w:val="0"/>
          <w:sz w:val="24"/>
        </w:rPr>
        <w:t>AN ORDINA</w:t>
      </w:r>
      <w:r w:rsidR="00BA1BF4">
        <w:rPr>
          <w:rFonts w:ascii="Times New Roman" w:hAnsi="Times New Roman" w:cs="Times New Roman"/>
          <w:b w:val="0"/>
          <w:bCs w:val="0"/>
          <w:sz w:val="24"/>
        </w:rPr>
        <w:t>NCE AMENDING TITLE 10 CHAPTER 6</w:t>
      </w:r>
    </w:p>
    <w:p w14:paraId="2BC35D9E" w14:textId="77777777" w:rsidR="00BE5D6E" w:rsidRDefault="00BE5D6E" w:rsidP="00BE5D6E">
      <w:pPr>
        <w:pStyle w:val="chapter"/>
        <w:spacing w:before="0" w:beforeAutospacing="0" w:after="0" w:afterAutospacing="0"/>
        <w:rPr>
          <w:rFonts w:ascii="Times New Roman" w:hAnsi="Times New Roman" w:cs="Times New Roman"/>
          <w:b w:val="0"/>
          <w:bCs w:val="0"/>
          <w:sz w:val="24"/>
        </w:rPr>
      </w:pPr>
      <w:r>
        <w:rPr>
          <w:rFonts w:ascii="Times New Roman" w:hAnsi="Times New Roman" w:cs="Times New Roman"/>
          <w:b w:val="0"/>
          <w:bCs w:val="0"/>
          <w:sz w:val="24"/>
        </w:rPr>
        <w:t>OF THE GREEN RIVER ORDINANCES</w:t>
      </w:r>
    </w:p>
    <w:p w14:paraId="00EB472D" w14:textId="77777777" w:rsidR="00BE5D6E" w:rsidRDefault="00BE5D6E" w:rsidP="00BE5D6E">
      <w:pPr>
        <w:pStyle w:val="chapter"/>
        <w:spacing w:before="0" w:beforeAutospacing="0"/>
      </w:pPr>
      <w:r>
        <w:rPr>
          <w:rFonts w:ascii="Times New Roman" w:hAnsi="Times New Roman" w:cs="Times New Roman"/>
          <w:b w:val="0"/>
          <w:bCs w:val="0"/>
          <w:sz w:val="24"/>
        </w:rPr>
        <w:t xml:space="preserve">WITH RESPECT TO </w:t>
      </w:r>
      <w:r w:rsidR="00BA1BF4">
        <w:rPr>
          <w:rFonts w:ascii="Times New Roman" w:hAnsi="Times New Roman" w:cs="Times New Roman"/>
          <w:b w:val="0"/>
          <w:bCs w:val="0"/>
          <w:sz w:val="24"/>
        </w:rPr>
        <w:t>ZONING REGULATIONS, CHAPTER 6 RESIDENTIAL ZONES</w:t>
      </w:r>
    </w:p>
    <w:p w14:paraId="5D16357B" w14:textId="77777777" w:rsidR="00BE5D6E" w:rsidRDefault="00BE5D6E" w:rsidP="00BE5D6E">
      <w:pPr>
        <w:pStyle w:val="chapter"/>
        <w:jc w:val="left"/>
        <w:rPr>
          <w:rFonts w:ascii="Times New Roman" w:hAnsi="Times New Roman" w:cs="Times New Roman"/>
          <w:b w:val="0"/>
          <w:bCs w:val="0"/>
          <w:sz w:val="24"/>
        </w:rPr>
      </w:pPr>
      <w:r>
        <w:rPr>
          <w:rFonts w:ascii="Times New Roman" w:hAnsi="Times New Roman" w:cs="Times New Roman"/>
          <w:sz w:val="24"/>
        </w:rPr>
        <w:t>WHEREAS,</w:t>
      </w:r>
      <w:r>
        <w:rPr>
          <w:rFonts w:ascii="Times New Roman" w:hAnsi="Times New Roman" w:cs="Times New Roman"/>
          <w:b w:val="0"/>
          <w:bCs w:val="0"/>
          <w:sz w:val="24"/>
        </w:rPr>
        <w:t xml:space="preserve"> on </w:t>
      </w:r>
      <w:r w:rsidR="00630430">
        <w:rPr>
          <w:rFonts w:ascii="Times New Roman" w:hAnsi="Times New Roman" w:cs="Times New Roman"/>
          <w:b w:val="0"/>
          <w:bCs w:val="0"/>
          <w:sz w:val="24"/>
        </w:rPr>
        <w:t>July 11, 2023,</w:t>
      </w:r>
      <w:r>
        <w:rPr>
          <w:rFonts w:ascii="Times New Roman" w:hAnsi="Times New Roman" w:cs="Times New Roman"/>
          <w:b w:val="0"/>
          <w:bCs w:val="0"/>
          <w:sz w:val="24"/>
        </w:rPr>
        <w:t xml:space="preserve"> the city council (the </w:t>
      </w:r>
      <w:r>
        <w:rPr>
          <w:rFonts w:ascii="Times New Roman" w:hAnsi="Times New Roman" w:cs="Times New Roman"/>
          <w:b w:val="0"/>
          <w:bCs w:val="0"/>
          <w:i/>
          <w:iCs/>
          <w:sz w:val="24"/>
        </w:rPr>
        <w:t>“Council”</w:t>
      </w:r>
      <w:r>
        <w:rPr>
          <w:rFonts w:ascii="Times New Roman" w:hAnsi="Times New Roman" w:cs="Times New Roman"/>
          <w:b w:val="0"/>
          <w:bCs w:val="0"/>
          <w:sz w:val="24"/>
        </w:rPr>
        <w:t>) met in regular session to consider, among o</w:t>
      </w:r>
      <w:r w:rsidR="00630430">
        <w:rPr>
          <w:rFonts w:ascii="Times New Roman" w:hAnsi="Times New Roman" w:cs="Times New Roman"/>
          <w:b w:val="0"/>
          <w:bCs w:val="0"/>
          <w:sz w:val="24"/>
        </w:rPr>
        <w:t>ther things, amending Title 10</w:t>
      </w:r>
      <w:r>
        <w:rPr>
          <w:rFonts w:ascii="Times New Roman" w:hAnsi="Times New Roman" w:cs="Times New Roman"/>
          <w:b w:val="0"/>
          <w:bCs w:val="0"/>
          <w:sz w:val="24"/>
        </w:rPr>
        <w:t xml:space="preserve"> of the Green River ordinances with respect to </w:t>
      </w:r>
      <w:r w:rsidR="00630430">
        <w:rPr>
          <w:rFonts w:ascii="Times New Roman" w:hAnsi="Times New Roman" w:cs="Times New Roman"/>
          <w:b w:val="0"/>
          <w:bCs w:val="0"/>
          <w:sz w:val="24"/>
        </w:rPr>
        <w:t>Zoning regulations, Chapter 6 residential zones</w:t>
      </w:r>
      <w:r>
        <w:rPr>
          <w:rFonts w:ascii="Times New Roman" w:hAnsi="Times New Roman" w:cs="Times New Roman"/>
          <w:b w:val="0"/>
          <w:bCs w:val="0"/>
          <w:sz w:val="24"/>
        </w:rPr>
        <w:t>; and</w:t>
      </w:r>
    </w:p>
    <w:p w14:paraId="380E8900" w14:textId="77777777" w:rsidR="00BE5D6E" w:rsidRDefault="00BE5D6E" w:rsidP="00BE5D6E">
      <w:pPr>
        <w:pStyle w:val="chapter"/>
        <w:jc w:val="left"/>
        <w:rPr>
          <w:rFonts w:ascii="Times New Roman" w:hAnsi="Times New Roman" w:cs="Times New Roman"/>
          <w:b w:val="0"/>
          <w:bCs w:val="0"/>
          <w:sz w:val="24"/>
        </w:rPr>
      </w:pPr>
      <w:r>
        <w:rPr>
          <w:rFonts w:ascii="Times New Roman" w:hAnsi="Times New Roman" w:cs="Times New Roman"/>
          <w:sz w:val="24"/>
        </w:rPr>
        <w:t>WHEREAS,</w:t>
      </w:r>
      <w:r>
        <w:rPr>
          <w:rFonts w:ascii="Times New Roman" w:hAnsi="Times New Roman" w:cs="Times New Roman"/>
          <w:b w:val="0"/>
          <w:bCs w:val="0"/>
          <w:sz w:val="24"/>
        </w:rPr>
        <w:t xml:space="preserve"> after careful consideration, the Council has determined that it is necessary to provide for changes, alterations, modifications, additions, and substitutions to the Code; and </w:t>
      </w:r>
    </w:p>
    <w:p w14:paraId="20AA97B9" w14:textId="77777777" w:rsidR="00BE5D6E" w:rsidRDefault="00BE5D6E" w:rsidP="00BE5D6E">
      <w:pPr>
        <w:pStyle w:val="chapter"/>
        <w:jc w:val="left"/>
        <w:rPr>
          <w:rFonts w:ascii="Times New Roman" w:hAnsi="Times New Roman" w:cs="Times New Roman"/>
          <w:b w:val="0"/>
          <w:bCs w:val="0"/>
          <w:sz w:val="24"/>
        </w:rPr>
      </w:pPr>
      <w:r>
        <w:rPr>
          <w:rFonts w:ascii="Times New Roman" w:hAnsi="Times New Roman" w:cs="Times New Roman"/>
          <w:sz w:val="24"/>
        </w:rPr>
        <w:t>WHEREAS,</w:t>
      </w:r>
      <w:r>
        <w:rPr>
          <w:rFonts w:ascii="Times New Roman" w:hAnsi="Times New Roman" w:cs="Times New Roman"/>
          <w:b w:val="0"/>
          <w:bCs w:val="0"/>
          <w:sz w:val="24"/>
        </w:rPr>
        <w:t xml:space="preserve"> after careful consideration, the Council has determined that it is in the best interest of the health, safety</w:t>
      </w:r>
      <w:r w:rsidR="00630430">
        <w:rPr>
          <w:rFonts w:ascii="Times New Roman" w:hAnsi="Times New Roman" w:cs="Times New Roman"/>
          <w:b w:val="0"/>
          <w:bCs w:val="0"/>
          <w:sz w:val="24"/>
        </w:rPr>
        <w:t>,</w:t>
      </w:r>
      <w:r>
        <w:rPr>
          <w:rFonts w:ascii="Times New Roman" w:hAnsi="Times New Roman" w:cs="Times New Roman"/>
          <w:b w:val="0"/>
          <w:bCs w:val="0"/>
          <w:sz w:val="24"/>
        </w:rPr>
        <w:t xml:space="preserve"> and welfare of the citizens of Green River to amend the ordinance with respect to the </w:t>
      </w:r>
      <w:r w:rsidR="00630430">
        <w:rPr>
          <w:rFonts w:ascii="Times New Roman" w:hAnsi="Times New Roman" w:cs="Times New Roman"/>
          <w:b w:val="0"/>
          <w:bCs w:val="0"/>
          <w:sz w:val="24"/>
        </w:rPr>
        <w:t>Zoning regulations, Chapter 6 residential zones</w:t>
      </w:r>
      <w:r>
        <w:rPr>
          <w:rFonts w:ascii="Times New Roman" w:hAnsi="Times New Roman" w:cs="Times New Roman"/>
          <w:b w:val="0"/>
          <w:bCs w:val="0"/>
          <w:sz w:val="24"/>
        </w:rPr>
        <w:t>,</w:t>
      </w:r>
    </w:p>
    <w:p w14:paraId="4B8B5C10" w14:textId="77777777" w:rsidR="00BE5D6E" w:rsidRDefault="00BE5D6E" w:rsidP="00BE5D6E">
      <w:pPr>
        <w:rPr>
          <w:rFonts w:ascii="Times New Roman" w:hAnsi="Times New Roman" w:cs="Times New Roman"/>
          <w:bCs/>
          <w:sz w:val="24"/>
          <w:szCs w:val="24"/>
        </w:rPr>
      </w:pPr>
      <w:r w:rsidRPr="007B6C3F">
        <w:rPr>
          <w:rFonts w:ascii="Times New Roman" w:hAnsi="Times New Roman" w:cs="Times New Roman"/>
          <w:sz w:val="24"/>
          <w:szCs w:val="24"/>
        </w:rPr>
        <w:t>NOW THEREFORE, BE IT ORDAINED</w:t>
      </w:r>
      <w:r w:rsidRPr="007B6C3F">
        <w:rPr>
          <w:rFonts w:ascii="Times New Roman" w:hAnsi="Times New Roman" w:cs="Times New Roman"/>
          <w:b/>
          <w:bCs/>
          <w:sz w:val="24"/>
          <w:szCs w:val="24"/>
        </w:rPr>
        <w:t xml:space="preserve"> </w:t>
      </w:r>
      <w:r w:rsidRPr="0082532E">
        <w:rPr>
          <w:rFonts w:ascii="Times New Roman" w:hAnsi="Times New Roman" w:cs="Times New Roman"/>
          <w:bCs/>
          <w:sz w:val="24"/>
          <w:szCs w:val="24"/>
        </w:rPr>
        <w:t xml:space="preserve">by the Green River City Council that the following </w:t>
      </w:r>
      <w:r>
        <w:rPr>
          <w:rFonts w:ascii="Times New Roman" w:hAnsi="Times New Roman" w:cs="Times New Roman"/>
          <w:bCs/>
          <w:sz w:val="24"/>
          <w:szCs w:val="24"/>
        </w:rPr>
        <w:t xml:space="preserve">amendments </w:t>
      </w:r>
      <w:r w:rsidRPr="0082532E">
        <w:rPr>
          <w:rFonts w:ascii="Times New Roman" w:hAnsi="Times New Roman" w:cs="Times New Roman"/>
          <w:bCs/>
          <w:sz w:val="24"/>
          <w:szCs w:val="24"/>
        </w:rPr>
        <w:t xml:space="preserve">be adopted as an ordinance </w:t>
      </w:r>
      <w:r>
        <w:rPr>
          <w:rFonts w:ascii="Times New Roman" w:hAnsi="Times New Roman" w:cs="Times New Roman"/>
          <w:bCs/>
          <w:sz w:val="24"/>
          <w:szCs w:val="24"/>
        </w:rPr>
        <w:t xml:space="preserve">amendment </w:t>
      </w:r>
      <w:r w:rsidRPr="0082532E">
        <w:rPr>
          <w:rFonts w:ascii="Times New Roman" w:hAnsi="Times New Roman" w:cs="Times New Roman"/>
          <w:bCs/>
          <w:sz w:val="24"/>
          <w:szCs w:val="24"/>
        </w:rPr>
        <w:t xml:space="preserve">of </w:t>
      </w:r>
      <w:r>
        <w:rPr>
          <w:rFonts w:ascii="Times New Roman" w:hAnsi="Times New Roman" w:cs="Times New Roman"/>
          <w:bCs/>
          <w:sz w:val="24"/>
          <w:szCs w:val="24"/>
        </w:rPr>
        <w:t xml:space="preserve">the </w:t>
      </w:r>
      <w:r w:rsidRPr="0082532E">
        <w:rPr>
          <w:rFonts w:ascii="Times New Roman" w:hAnsi="Times New Roman" w:cs="Times New Roman"/>
          <w:bCs/>
          <w:sz w:val="24"/>
          <w:szCs w:val="24"/>
        </w:rPr>
        <w:t>Green River</w:t>
      </w:r>
      <w:r>
        <w:rPr>
          <w:rFonts w:ascii="Times New Roman" w:hAnsi="Times New Roman" w:cs="Times New Roman"/>
          <w:bCs/>
          <w:sz w:val="24"/>
          <w:szCs w:val="24"/>
        </w:rPr>
        <w:t xml:space="preserve"> City Codes</w:t>
      </w:r>
      <w:r w:rsidRPr="0082532E">
        <w:rPr>
          <w:rFonts w:ascii="Times New Roman" w:hAnsi="Times New Roman" w:cs="Times New Roman"/>
          <w:bCs/>
          <w:sz w:val="24"/>
          <w:szCs w:val="24"/>
        </w:rPr>
        <w:t xml:space="preserve">. </w:t>
      </w:r>
    </w:p>
    <w:p w14:paraId="3C57B312" w14:textId="77777777" w:rsidR="00630430" w:rsidRPr="00630430" w:rsidRDefault="00630430" w:rsidP="00630430">
      <w:pPr>
        <w:shd w:val="clear" w:color="auto" w:fill="FFFFFF"/>
        <w:spacing w:after="0" w:line="240" w:lineRule="auto"/>
        <w:rPr>
          <w:rFonts w:ascii="Arial" w:eastAsia="Times New Roman" w:hAnsi="Arial" w:cs="Arial"/>
          <w:b/>
          <w:bCs/>
          <w:color w:val="212529"/>
          <w:sz w:val="24"/>
          <w:szCs w:val="24"/>
        </w:rPr>
      </w:pPr>
      <w:r w:rsidRPr="00630430">
        <w:rPr>
          <w:rFonts w:ascii="Arial" w:eastAsia="Times New Roman" w:hAnsi="Arial" w:cs="Arial"/>
          <w:b/>
          <w:bCs/>
          <w:color w:val="212529"/>
          <w:sz w:val="24"/>
          <w:szCs w:val="24"/>
        </w:rPr>
        <w:t>10-6A-7: LOCATION REQUIREMENTS:</w:t>
      </w:r>
    </w:p>
    <w:p w14:paraId="0B7D8A8A" w14:textId="67F049C9" w:rsidR="00630430" w:rsidRPr="00630430" w:rsidRDefault="00630430" w:rsidP="00630430">
      <w:pPr>
        <w:shd w:val="clear" w:color="auto" w:fill="FFFFFF"/>
        <w:spacing w:after="180" w:line="240" w:lineRule="auto"/>
        <w:rPr>
          <w:rFonts w:ascii="Arial" w:eastAsia="Times New Roman" w:hAnsi="Arial" w:cs="Arial"/>
          <w:color w:val="212529"/>
        </w:rPr>
      </w:pPr>
      <w:r w:rsidRPr="00630430">
        <w:rPr>
          <w:rFonts w:ascii="Arial" w:eastAsia="Times New Roman" w:hAnsi="Arial" w:cs="Arial"/>
          <w:color w:val="212529"/>
        </w:rPr>
        <w:t xml:space="preserve">   A.   Distance Between Main Building </w:t>
      </w:r>
      <w:r w:rsidR="00881606" w:rsidRPr="00630430">
        <w:rPr>
          <w:rFonts w:ascii="Arial" w:eastAsia="Times New Roman" w:hAnsi="Arial" w:cs="Arial"/>
          <w:color w:val="212529"/>
        </w:rPr>
        <w:t>and</w:t>
      </w:r>
      <w:r w:rsidRPr="00630430">
        <w:rPr>
          <w:rFonts w:ascii="Arial" w:eastAsia="Times New Roman" w:hAnsi="Arial" w:cs="Arial"/>
          <w:color w:val="212529"/>
        </w:rPr>
        <w:t xml:space="preserve"> Accessory Buildings: The minimum distance between the main building and accessory buildings shall be ten feet (10').</w:t>
      </w:r>
    </w:p>
    <w:p w14:paraId="6A38912B" w14:textId="5A886940" w:rsidR="00630430" w:rsidRPr="00630430" w:rsidRDefault="00630430" w:rsidP="00630430">
      <w:pPr>
        <w:shd w:val="clear" w:color="auto" w:fill="FFFFFF"/>
        <w:spacing w:after="180" w:line="240" w:lineRule="auto"/>
        <w:rPr>
          <w:rFonts w:ascii="Arial" w:eastAsia="Times New Roman" w:hAnsi="Arial" w:cs="Arial"/>
          <w:color w:val="212529"/>
        </w:rPr>
      </w:pPr>
      <w:r w:rsidRPr="00630430">
        <w:rPr>
          <w:rFonts w:ascii="Arial" w:eastAsia="Times New Roman" w:hAnsi="Arial" w:cs="Arial"/>
          <w:color w:val="212529"/>
        </w:rPr>
        <w:t xml:space="preserve">   B.   Front Setback: All buildings and structures shall be set back at least </w:t>
      </w:r>
      <w:r w:rsidR="00881606" w:rsidRPr="00630430">
        <w:rPr>
          <w:rFonts w:ascii="Arial" w:eastAsia="Times New Roman" w:hAnsi="Arial" w:cs="Arial"/>
          <w:color w:val="212529"/>
        </w:rPr>
        <w:t>twenty-five</w:t>
      </w:r>
      <w:r w:rsidRPr="00630430">
        <w:rPr>
          <w:rFonts w:ascii="Arial" w:eastAsia="Times New Roman" w:hAnsi="Arial" w:cs="Arial"/>
          <w:color w:val="212529"/>
        </w:rPr>
        <w:t xml:space="preserve"> feet (25') from the nearest street easement line. The front setback is encouraged to match neighboring structures so as to maintain a consistent residential street frontage; where the </w:t>
      </w:r>
      <w:r w:rsidR="00881606" w:rsidRPr="00630430">
        <w:rPr>
          <w:rFonts w:ascii="Arial" w:eastAsia="Times New Roman" w:hAnsi="Arial" w:cs="Arial"/>
          <w:color w:val="212529"/>
        </w:rPr>
        <w:t>twenty-five</w:t>
      </w:r>
      <w:r w:rsidRPr="00630430">
        <w:rPr>
          <w:rFonts w:ascii="Arial" w:eastAsia="Times New Roman" w:hAnsi="Arial" w:cs="Arial"/>
          <w:color w:val="212529"/>
        </w:rPr>
        <w:t xml:space="preserve"> foot (25') front setback is not consistent with the neighboring dwellings the setback may be reduced to match the neighboring dwellings.</w:t>
      </w:r>
    </w:p>
    <w:p w14:paraId="172611F0" w14:textId="77777777" w:rsidR="00630430" w:rsidRPr="00630430" w:rsidRDefault="00630430" w:rsidP="00630430">
      <w:pPr>
        <w:shd w:val="clear" w:color="auto" w:fill="FFFFFF"/>
        <w:spacing w:after="180" w:line="240" w:lineRule="auto"/>
        <w:rPr>
          <w:rFonts w:ascii="Arial" w:eastAsia="Times New Roman" w:hAnsi="Arial" w:cs="Arial"/>
          <w:color w:val="212529"/>
        </w:rPr>
      </w:pPr>
      <w:r w:rsidRPr="00630430">
        <w:rPr>
          <w:rFonts w:ascii="Arial" w:eastAsia="Times New Roman" w:hAnsi="Arial" w:cs="Arial"/>
          <w:color w:val="212529"/>
        </w:rPr>
        <w:t>   C.   Side Setback:</w:t>
      </w:r>
    </w:p>
    <w:p w14:paraId="2A8AEC92" w14:textId="1BFD7F6D" w:rsidR="00630430" w:rsidRPr="00630430" w:rsidRDefault="00630430" w:rsidP="00630430">
      <w:pPr>
        <w:shd w:val="clear" w:color="auto" w:fill="FFFFFF"/>
        <w:spacing w:after="180" w:line="240" w:lineRule="auto"/>
        <w:rPr>
          <w:rFonts w:ascii="Arial" w:eastAsia="Times New Roman" w:hAnsi="Arial" w:cs="Arial"/>
          <w:color w:val="212529"/>
        </w:rPr>
      </w:pPr>
      <w:r w:rsidRPr="00630430">
        <w:rPr>
          <w:rFonts w:ascii="Arial" w:eastAsia="Times New Roman" w:hAnsi="Arial" w:cs="Arial"/>
          <w:color w:val="212529"/>
        </w:rPr>
        <w:t xml:space="preserve">      1.   All dwellings shall be set back from the side property line a distance of at least </w:t>
      </w:r>
      <w:r w:rsidRPr="003551C2">
        <w:rPr>
          <w:rFonts w:ascii="Arial" w:eastAsia="Times New Roman" w:hAnsi="Arial" w:cs="Arial"/>
          <w:bCs/>
        </w:rPr>
        <w:t>eight feet (8’)</w:t>
      </w:r>
      <w:r w:rsidR="003551C2" w:rsidRPr="003551C2">
        <w:rPr>
          <w:rFonts w:ascii="Arial" w:eastAsia="Times New Roman" w:hAnsi="Arial" w:cs="Arial"/>
          <w:bCs/>
        </w:rPr>
        <w:t>.</w:t>
      </w:r>
    </w:p>
    <w:p w14:paraId="2EA26259" w14:textId="77777777" w:rsidR="00630430" w:rsidRPr="00630430" w:rsidRDefault="00630430" w:rsidP="00630430">
      <w:pPr>
        <w:shd w:val="clear" w:color="auto" w:fill="FFFFFF"/>
        <w:spacing w:after="180" w:line="240" w:lineRule="auto"/>
        <w:rPr>
          <w:rFonts w:ascii="Arial" w:eastAsia="Times New Roman" w:hAnsi="Arial" w:cs="Arial"/>
          <w:color w:val="212529"/>
        </w:rPr>
      </w:pPr>
      <w:r w:rsidRPr="00630430">
        <w:rPr>
          <w:rFonts w:ascii="Arial" w:eastAsia="Times New Roman" w:hAnsi="Arial" w:cs="Arial"/>
          <w:color w:val="212529"/>
        </w:rPr>
        <w:t>      2.   The minimum side setback for accessory buildings shall be the same as for main building.</w:t>
      </w:r>
    </w:p>
    <w:p w14:paraId="26A3CAD9" w14:textId="1EC4FDFF" w:rsidR="00630430" w:rsidRPr="00630430" w:rsidRDefault="00630430" w:rsidP="00630430">
      <w:pPr>
        <w:shd w:val="clear" w:color="auto" w:fill="FFFFFF"/>
        <w:spacing w:after="180" w:line="240" w:lineRule="auto"/>
        <w:rPr>
          <w:rFonts w:ascii="Arial" w:eastAsia="Times New Roman" w:hAnsi="Arial" w:cs="Arial"/>
          <w:color w:val="212529"/>
        </w:rPr>
      </w:pPr>
      <w:r w:rsidRPr="00630430">
        <w:rPr>
          <w:rFonts w:ascii="Arial" w:eastAsia="Times New Roman" w:hAnsi="Arial" w:cs="Arial"/>
          <w:color w:val="212529"/>
        </w:rPr>
        <w:t xml:space="preserve">      3.   On corner lots, the side setback from the street easement line for any dwelling, main building, or accessory building shall be not less than </w:t>
      </w:r>
      <w:r w:rsidR="00881606" w:rsidRPr="00630430">
        <w:rPr>
          <w:rFonts w:ascii="Arial" w:eastAsia="Times New Roman" w:hAnsi="Arial" w:cs="Arial"/>
          <w:color w:val="212529"/>
        </w:rPr>
        <w:t>twenty-five</w:t>
      </w:r>
      <w:r w:rsidRPr="00630430">
        <w:rPr>
          <w:rFonts w:ascii="Arial" w:eastAsia="Times New Roman" w:hAnsi="Arial" w:cs="Arial"/>
          <w:color w:val="212529"/>
        </w:rPr>
        <w:t xml:space="preserve"> feet (25').</w:t>
      </w:r>
    </w:p>
    <w:p w14:paraId="74A9AA7D" w14:textId="77777777" w:rsidR="00630430" w:rsidRPr="00630430" w:rsidRDefault="00630430" w:rsidP="00630430">
      <w:pPr>
        <w:shd w:val="clear" w:color="auto" w:fill="FFFFFF"/>
        <w:spacing w:after="180" w:line="240" w:lineRule="auto"/>
        <w:rPr>
          <w:rFonts w:ascii="Arial" w:eastAsia="Times New Roman" w:hAnsi="Arial" w:cs="Arial"/>
          <w:color w:val="212529"/>
        </w:rPr>
      </w:pPr>
      <w:r w:rsidRPr="00630430">
        <w:rPr>
          <w:rFonts w:ascii="Arial" w:eastAsia="Times New Roman" w:hAnsi="Arial" w:cs="Arial"/>
          <w:color w:val="212529"/>
        </w:rPr>
        <w:t>   D.   Rear Setback:</w:t>
      </w:r>
    </w:p>
    <w:p w14:paraId="2BFE7E70" w14:textId="13A6231F" w:rsidR="00630430" w:rsidRPr="00630430" w:rsidRDefault="00630430" w:rsidP="00630430">
      <w:pPr>
        <w:shd w:val="clear" w:color="auto" w:fill="FFFFFF"/>
        <w:spacing w:after="180" w:line="240" w:lineRule="auto"/>
        <w:rPr>
          <w:rFonts w:ascii="Arial" w:eastAsia="Times New Roman" w:hAnsi="Arial" w:cs="Arial"/>
          <w:color w:val="212529"/>
        </w:rPr>
      </w:pPr>
      <w:r w:rsidRPr="00630430">
        <w:rPr>
          <w:rFonts w:ascii="Arial" w:eastAsia="Times New Roman" w:hAnsi="Arial" w:cs="Arial"/>
          <w:color w:val="212529"/>
        </w:rPr>
        <w:t xml:space="preserve">      1.   For interior lots, all dwellings and other main buildings shall be set back from the rear property line a distance of at least </w:t>
      </w:r>
      <w:r w:rsidRPr="003551C2">
        <w:rPr>
          <w:rFonts w:ascii="Arial" w:eastAsia="Times New Roman" w:hAnsi="Arial" w:cs="Arial"/>
          <w:bCs/>
        </w:rPr>
        <w:t>fifteen feet (15’</w:t>
      </w:r>
    </w:p>
    <w:p w14:paraId="5D45606F" w14:textId="77777777" w:rsidR="00630430" w:rsidRPr="00630430" w:rsidRDefault="00630430" w:rsidP="00630430">
      <w:pPr>
        <w:shd w:val="clear" w:color="auto" w:fill="FFFFFF"/>
        <w:spacing w:after="180" w:line="240" w:lineRule="auto"/>
        <w:rPr>
          <w:rFonts w:ascii="Arial" w:eastAsia="Times New Roman" w:hAnsi="Arial" w:cs="Arial"/>
          <w:color w:val="212529"/>
        </w:rPr>
      </w:pPr>
      <w:r w:rsidRPr="00630430">
        <w:rPr>
          <w:rFonts w:ascii="Arial" w:eastAsia="Times New Roman" w:hAnsi="Arial" w:cs="Arial"/>
          <w:color w:val="212529"/>
        </w:rPr>
        <w:t>      2.   Accessory buildings on interior lots shall be set back not less than six feet (6') from the rear property line.</w:t>
      </w:r>
    </w:p>
    <w:p w14:paraId="499162AF" w14:textId="77777777" w:rsidR="00630430" w:rsidRPr="00630430" w:rsidRDefault="00630430" w:rsidP="00630430">
      <w:pPr>
        <w:shd w:val="clear" w:color="auto" w:fill="FFFFFF"/>
        <w:spacing w:after="180" w:line="240" w:lineRule="auto"/>
        <w:rPr>
          <w:rFonts w:ascii="Arial" w:eastAsia="Times New Roman" w:hAnsi="Arial" w:cs="Arial"/>
          <w:color w:val="212529"/>
        </w:rPr>
      </w:pPr>
      <w:r w:rsidRPr="00630430">
        <w:rPr>
          <w:rFonts w:ascii="Arial" w:eastAsia="Times New Roman" w:hAnsi="Arial" w:cs="Arial"/>
          <w:color w:val="212529"/>
        </w:rPr>
        <w:t>      3.   Alley rights of way measured from the centerline may be used for setback requirements.</w:t>
      </w:r>
    </w:p>
    <w:p w14:paraId="69839DAD" w14:textId="77777777" w:rsidR="00630430" w:rsidRPr="00630430" w:rsidRDefault="00630430" w:rsidP="00630430">
      <w:pPr>
        <w:shd w:val="clear" w:color="auto" w:fill="FFFFFF"/>
        <w:spacing w:after="180" w:line="240" w:lineRule="auto"/>
        <w:rPr>
          <w:rFonts w:ascii="Arial" w:eastAsia="Times New Roman" w:hAnsi="Arial" w:cs="Arial"/>
          <w:color w:val="212529"/>
        </w:rPr>
      </w:pPr>
      <w:r w:rsidRPr="00630430">
        <w:rPr>
          <w:rFonts w:ascii="Arial" w:eastAsia="Times New Roman" w:hAnsi="Arial" w:cs="Arial"/>
          <w:color w:val="212529"/>
        </w:rPr>
        <w:lastRenderedPageBreak/>
        <w:t>   E.   Architectural Features Setback:</w:t>
      </w:r>
    </w:p>
    <w:p w14:paraId="7944E856" w14:textId="77777777" w:rsidR="00630430" w:rsidRPr="00630430" w:rsidRDefault="00630430" w:rsidP="00630430">
      <w:pPr>
        <w:shd w:val="clear" w:color="auto" w:fill="FFFFFF"/>
        <w:spacing w:after="180" w:line="240" w:lineRule="auto"/>
        <w:rPr>
          <w:rFonts w:ascii="Arial" w:eastAsia="Times New Roman" w:hAnsi="Arial" w:cs="Arial"/>
          <w:color w:val="212529"/>
        </w:rPr>
      </w:pPr>
      <w:r w:rsidRPr="00630430">
        <w:rPr>
          <w:rFonts w:ascii="Arial" w:eastAsia="Times New Roman" w:hAnsi="Arial" w:cs="Arial"/>
          <w:color w:val="212529"/>
        </w:rPr>
        <w:t>      1.   Decks, patios, driveways, cornices, eave overhangs, and similar architectural features are covered in supplementary regulations, chapter 12 of this title. (Ord. 2014-03, 11-11-2014)</w:t>
      </w:r>
    </w:p>
    <w:p w14:paraId="63921A0F" w14:textId="77777777" w:rsidR="00630430" w:rsidRPr="00630430" w:rsidRDefault="00630430" w:rsidP="00630430">
      <w:pPr>
        <w:shd w:val="clear" w:color="auto" w:fill="FFFFFF"/>
        <w:spacing w:after="0" w:line="240" w:lineRule="auto"/>
        <w:rPr>
          <w:rFonts w:ascii="Arial" w:eastAsia="Times New Roman" w:hAnsi="Arial" w:cs="Arial"/>
          <w:b/>
          <w:bCs/>
          <w:color w:val="212529"/>
          <w:sz w:val="24"/>
          <w:szCs w:val="24"/>
        </w:rPr>
      </w:pPr>
      <w:r w:rsidRPr="00630430">
        <w:rPr>
          <w:rFonts w:ascii="Arial" w:eastAsia="Times New Roman" w:hAnsi="Arial" w:cs="Arial"/>
          <w:b/>
          <w:bCs/>
          <w:color w:val="212529"/>
          <w:sz w:val="24"/>
          <w:szCs w:val="24"/>
        </w:rPr>
        <w:t>10-6B-7: LOCATION REQUIREMENTS:</w:t>
      </w:r>
    </w:p>
    <w:p w14:paraId="76FEA429" w14:textId="10EA59A0" w:rsidR="00630430" w:rsidRPr="00630430" w:rsidRDefault="00630430" w:rsidP="00630430">
      <w:pPr>
        <w:shd w:val="clear" w:color="auto" w:fill="FFFFFF"/>
        <w:spacing w:after="180" w:line="240" w:lineRule="auto"/>
        <w:rPr>
          <w:rFonts w:ascii="Arial" w:eastAsia="Times New Roman" w:hAnsi="Arial" w:cs="Arial"/>
          <w:color w:val="212529"/>
        </w:rPr>
      </w:pPr>
      <w:r w:rsidRPr="00630430">
        <w:rPr>
          <w:rFonts w:ascii="Arial" w:eastAsia="Times New Roman" w:hAnsi="Arial" w:cs="Arial"/>
          <w:color w:val="212529"/>
        </w:rPr>
        <w:t xml:space="preserve">   A.   Distance Between Main Building </w:t>
      </w:r>
      <w:r w:rsidR="00881606" w:rsidRPr="00630430">
        <w:rPr>
          <w:rFonts w:ascii="Arial" w:eastAsia="Times New Roman" w:hAnsi="Arial" w:cs="Arial"/>
          <w:color w:val="212529"/>
        </w:rPr>
        <w:t>and</w:t>
      </w:r>
      <w:r w:rsidRPr="00630430">
        <w:rPr>
          <w:rFonts w:ascii="Arial" w:eastAsia="Times New Roman" w:hAnsi="Arial" w:cs="Arial"/>
          <w:color w:val="212529"/>
        </w:rPr>
        <w:t xml:space="preserve"> Accessory Buildings: The minimum distance between main building and accessory buildings shall be ten feet (10').</w:t>
      </w:r>
    </w:p>
    <w:p w14:paraId="21ECBC9F" w14:textId="77777777" w:rsidR="00630430" w:rsidRPr="00630430" w:rsidRDefault="00630430" w:rsidP="00630430">
      <w:pPr>
        <w:shd w:val="clear" w:color="auto" w:fill="FFFFFF"/>
        <w:spacing w:after="180" w:line="240" w:lineRule="auto"/>
        <w:rPr>
          <w:rFonts w:ascii="Arial" w:eastAsia="Times New Roman" w:hAnsi="Arial" w:cs="Arial"/>
          <w:color w:val="212529"/>
        </w:rPr>
      </w:pPr>
      <w:r w:rsidRPr="00630430">
        <w:rPr>
          <w:rFonts w:ascii="Arial" w:eastAsia="Times New Roman" w:hAnsi="Arial" w:cs="Arial"/>
          <w:color w:val="212529"/>
        </w:rPr>
        <w:t>   B.   Front Setback:</w:t>
      </w:r>
    </w:p>
    <w:p w14:paraId="120CDFD4" w14:textId="77777777" w:rsidR="00630430" w:rsidRPr="00630430" w:rsidRDefault="00630430" w:rsidP="00630430">
      <w:pPr>
        <w:shd w:val="clear" w:color="auto" w:fill="FFFFFF"/>
        <w:spacing w:after="180" w:line="240" w:lineRule="auto"/>
        <w:rPr>
          <w:rFonts w:ascii="Arial" w:eastAsia="Times New Roman" w:hAnsi="Arial" w:cs="Arial"/>
          <w:color w:val="212529"/>
        </w:rPr>
      </w:pPr>
      <w:r w:rsidRPr="00630430">
        <w:rPr>
          <w:rFonts w:ascii="Arial" w:eastAsia="Times New Roman" w:hAnsi="Arial" w:cs="Arial"/>
          <w:color w:val="212529"/>
        </w:rPr>
        <w:t>      1.   All buildings and structures shall be set back at least twenty feet (20') from the nearest street easement line. The front setback is encouraged to match neighboring structures so as to maintain a consistent residential street frontage; where the twenty foot (20') front setback is not consistent with the neighboring dwellings the setback may be reduced to match the neighboring dwellings.</w:t>
      </w:r>
    </w:p>
    <w:p w14:paraId="12F3871C" w14:textId="77777777" w:rsidR="00630430" w:rsidRPr="00630430" w:rsidRDefault="00630430" w:rsidP="00630430">
      <w:pPr>
        <w:shd w:val="clear" w:color="auto" w:fill="FFFFFF"/>
        <w:spacing w:after="180" w:line="240" w:lineRule="auto"/>
        <w:rPr>
          <w:rFonts w:ascii="Arial" w:eastAsia="Times New Roman" w:hAnsi="Arial" w:cs="Arial"/>
          <w:color w:val="212529"/>
        </w:rPr>
      </w:pPr>
      <w:r w:rsidRPr="00630430">
        <w:rPr>
          <w:rFonts w:ascii="Arial" w:eastAsia="Times New Roman" w:hAnsi="Arial" w:cs="Arial"/>
          <w:color w:val="212529"/>
        </w:rPr>
        <w:t>   C.   Side Setback:</w:t>
      </w:r>
    </w:p>
    <w:p w14:paraId="2392EE67" w14:textId="539CB5BD" w:rsidR="00630430" w:rsidRPr="00630430" w:rsidRDefault="00630430" w:rsidP="00630430">
      <w:pPr>
        <w:shd w:val="clear" w:color="auto" w:fill="FFFFFF"/>
        <w:spacing w:after="180" w:line="240" w:lineRule="auto"/>
        <w:rPr>
          <w:rFonts w:ascii="Arial" w:eastAsia="Times New Roman" w:hAnsi="Arial" w:cs="Arial"/>
          <w:color w:val="212529"/>
        </w:rPr>
      </w:pPr>
      <w:r w:rsidRPr="00630430">
        <w:rPr>
          <w:rFonts w:ascii="Arial" w:eastAsia="Times New Roman" w:hAnsi="Arial" w:cs="Arial"/>
          <w:color w:val="212529"/>
        </w:rPr>
        <w:t xml:space="preserve">      1.   All dwellings shall be set back from the side property line a distance of at least </w:t>
      </w:r>
      <w:r w:rsidRPr="003551C2">
        <w:rPr>
          <w:rFonts w:ascii="Arial" w:eastAsia="Times New Roman" w:hAnsi="Arial" w:cs="Arial"/>
          <w:bCs/>
        </w:rPr>
        <w:t>eight</w:t>
      </w:r>
      <w:r w:rsidRPr="003551C2">
        <w:rPr>
          <w:rFonts w:ascii="Arial" w:eastAsia="Times New Roman" w:hAnsi="Arial" w:cs="Arial"/>
          <w:b/>
        </w:rPr>
        <w:t xml:space="preserve"> </w:t>
      </w:r>
      <w:r w:rsidRPr="003551C2">
        <w:rPr>
          <w:rFonts w:ascii="Arial" w:eastAsia="Times New Roman" w:hAnsi="Arial" w:cs="Arial"/>
          <w:bCs/>
        </w:rPr>
        <w:t>feet (8’)</w:t>
      </w:r>
      <w:r w:rsidR="003551C2">
        <w:rPr>
          <w:rFonts w:ascii="Arial" w:eastAsia="Times New Roman" w:hAnsi="Arial" w:cs="Arial"/>
          <w:bCs/>
        </w:rPr>
        <w:t>.</w:t>
      </w:r>
      <w:r w:rsidRPr="003551C2">
        <w:rPr>
          <w:rFonts w:ascii="Arial" w:eastAsia="Times New Roman" w:hAnsi="Arial" w:cs="Arial"/>
        </w:rPr>
        <w:t xml:space="preserve"> </w:t>
      </w:r>
    </w:p>
    <w:p w14:paraId="56D0A5DB" w14:textId="77777777" w:rsidR="00630430" w:rsidRPr="00630430" w:rsidRDefault="00630430" w:rsidP="00630430">
      <w:pPr>
        <w:shd w:val="clear" w:color="auto" w:fill="FFFFFF"/>
        <w:spacing w:after="180" w:line="240" w:lineRule="auto"/>
        <w:rPr>
          <w:rFonts w:ascii="Arial" w:eastAsia="Times New Roman" w:hAnsi="Arial" w:cs="Arial"/>
          <w:color w:val="212529"/>
        </w:rPr>
      </w:pPr>
      <w:r w:rsidRPr="00630430">
        <w:rPr>
          <w:rFonts w:ascii="Arial" w:eastAsia="Times New Roman" w:hAnsi="Arial" w:cs="Arial"/>
          <w:color w:val="212529"/>
        </w:rPr>
        <w:t>      2.   The minimum side setback for accessory buildings shall be the same as for main building.</w:t>
      </w:r>
    </w:p>
    <w:p w14:paraId="1D77A47E" w14:textId="53D62CF3" w:rsidR="00630430" w:rsidRPr="00630430" w:rsidRDefault="00630430" w:rsidP="00630430">
      <w:pPr>
        <w:shd w:val="clear" w:color="auto" w:fill="FFFFFF"/>
        <w:spacing w:after="180" w:line="240" w:lineRule="auto"/>
        <w:rPr>
          <w:rFonts w:ascii="Arial" w:eastAsia="Times New Roman" w:hAnsi="Arial" w:cs="Arial"/>
          <w:color w:val="212529"/>
        </w:rPr>
      </w:pPr>
      <w:r w:rsidRPr="00630430">
        <w:rPr>
          <w:rFonts w:ascii="Arial" w:eastAsia="Times New Roman" w:hAnsi="Arial" w:cs="Arial"/>
          <w:color w:val="212529"/>
        </w:rPr>
        <w:t xml:space="preserve">      3.   On corner lots, the side setback from the street easement line for any dwelling, main building, or accessory building shall be not less than </w:t>
      </w:r>
      <w:r w:rsidR="00881606" w:rsidRPr="00630430">
        <w:rPr>
          <w:rFonts w:ascii="Arial" w:eastAsia="Times New Roman" w:hAnsi="Arial" w:cs="Arial"/>
          <w:color w:val="212529"/>
        </w:rPr>
        <w:t>twenty-five</w:t>
      </w:r>
      <w:r w:rsidRPr="00630430">
        <w:rPr>
          <w:rFonts w:ascii="Arial" w:eastAsia="Times New Roman" w:hAnsi="Arial" w:cs="Arial"/>
          <w:color w:val="212529"/>
        </w:rPr>
        <w:t xml:space="preserve"> feet (25').</w:t>
      </w:r>
    </w:p>
    <w:p w14:paraId="11EE38C3" w14:textId="77777777" w:rsidR="00630430" w:rsidRPr="00630430" w:rsidRDefault="00630430" w:rsidP="00630430">
      <w:pPr>
        <w:shd w:val="clear" w:color="auto" w:fill="FFFFFF"/>
        <w:spacing w:after="180" w:line="240" w:lineRule="auto"/>
        <w:rPr>
          <w:rFonts w:ascii="Arial" w:eastAsia="Times New Roman" w:hAnsi="Arial" w:cs="Arial"/>
          <w:color w:val="212529"/>
        </w:rPr>
      </w:pPr>
      <w:r w:rsidRPr="00630430">
        <w:rPr>
          <w:rFonts w:ascii="Arial" w:eastAsia="Times New Roman" w:hAnsi="Arial" w:cs="Arial"/>
          <w:color w:val="212529"/>
        </w:rPr>
        <w:t>   D.   Rear Setback:</w:t>
      </w:r>
    </w:p>
    <w:p w14:paraId="7B045326" w14:textId="0238287C" w:rsidR="00630430" w:rsidRPr="00630430" w:rsidRDefault="00630430" w:rsidP="00630430">
      <w:pPr>
        <w:shd w:val="clear" w:color="auto" w:fill="FFFFFF"/>
        <w:spacing w:after="180" w:line="240" w:lineRule="auto"/>
        <w:rPr>
          <w:rFonts w:ascii="Arial" w:eastAsia="Times New Roman" w:hAnsi="Arial" w:cs="Arial"/>
          <w:color w:val="212529"/>
        </w:rPr>
      </w:pPr>
      <w:r w:rsidRPr="00630430">
        <w:rPr>
          <w:rFonts w:ascii="Arial" w:eastAsia="Times New Roman" w:hAnsi="Arial" w:cs="Arial"/>
          <w:color w:val="212529"/>
        </w:rPr>
        <w:t xml:space="preserve">      1.   For interior lots, all dwellings and other main buildings shall be set back from the rear property line a distance of at least </w:t>
      </w:r>
      <w:r w:rsidRPr="003551C2">
        <w:rPr>
          <w:rFonts w:ascii="Arial" w:eastAsia="Times New Roman" w:hAnsi="Arial" w:cs="Arial"/>
          <w:bCs/>
        </w:rPr>
        <w:t>fifteen feet (15’).</w:t>
      </w:r>
    </w:p>
    <w:p w14:paraId="6FF6CF7D" w14:textId="77777777" w:rsidR="00630430" w:rsidRPr="00630430" w:rsidRDefault="00630430" w:rsidP="00630430">
      <w:pPr>
        <w:shd w:val="clear" w:color="auto" w:fill="FFFFFF"/>
        <w:spacing w:after="180" w:line="240" w:lineRule="auto"/>
        <w:rPr>
          <w:rFonts w:ascii="Arial" w:eastAsia="Times New Roman" w:hAnsi="Arial" w:cs="Arial"/>
          <w:color w:val="212529"/>
        </w:rPr>
      </w:pPr>
      <w:r w:rsidRPr="00630430">
        <w:rPr>
          <w:rFonts w:ascii="Arial" w:eastAsia="Times New Roman" w:hAnsi="Arial" w:cs="Arial"/>
          <w:color w:val="212529"/>
        </w:rPr>
        <w:t>      2.   Accessory buildings on interior lots shall be set back not less than six feet (6') from the rear property line.</w:t>
      </w:r>
    </w:p>
    <w:p w14:paraId="6A82E3D2" w14:textId="77777777" w:rsidR="00630430" w:rsidRPr="00630430" w:rsidRDefault="00630430" w:rsidP="00630430">
      <w:pPr>
        <w:shd w:val="clear" w:color="auto" w:fill="FFFFFF"/>
        <w:spacing w:after="180" w:line="240" w:lineRule="auto"/>
        <w:rPr>
          <w:rFonts w:ascii="Arial" w:eastAsia="Times New Roman" w:hAnsi="Arial" w:cs="Arial"/>
          <w:color w:val="212529"/>
        </w:rPr>
      </w:pPr>
      <w:r w:rsidRPr="00630430">
        <w:rPr>
          <w:rFonts w:ascii="Arial" w:eastAsia="Times New Roman" w:hAnsi="Arial" w:cs="Arial"/>
          <w:color w:val="212529"/>
        </w:rPr>
        <w:t>      3.   Alley rights of way measured from the centerline may be used for setback requirements.</w:t>
      </w:r>
    </w:p>
    <w:p w14:paraId="3A6AE168" w14:textId="77777777" w:rsidR="00630430" w:rsidRPr="00630430" w:rsidRDefault="00630430" w:rsidP="00630430">
      <w:pPr>
        <w:shd w:val="clear" w:color="auto" w:fill="FFFFFF"/>
        <w:spacing w:after="180" w:line="240" w:lineRule="auto"/>
        <w:rPr>
          <w:rFonts w:ascii="Arial" w:eastAsia="Times New Roman" w:hAnsi="Arial" w:cs="Arial"/>
          <w:color w:val="212529"/>
        </w:rPr>
      </w:pPr>
      <w:r w:rsidRPr="00630430">
        <w:rPr>
          <w:rFonts w:ascii="Arial" w:eastAsia="Times New Roman" w:hAnsi="Arial" w:cs="Arial"/>
          <w:color w:val="212529"/>
        </w:rPr>
        <w:t>   E.   Architectural Features Setback:</w:t>
      </w:r>
    </w:p>
    <w:p w14:paraId="31561EC2" w14:textId="77777777" w:rsidR="00630430" w:rsidRPr="00630430" w:rsidRDefault="00630430" w:rsidP="00630430">
      <w:pPr>
        <w:shd w:val="clear" w:color="auto" w:fill="FFFFFF"/>
        <w:spacing w:after="180" w:line="240" w:lineRule="auto"/>
        <w:rPr>
          <w:rFonts w:ascii="Arial" w:eastAsia="Times New Roman" w:hAnsi="Arial" w:cs="Arial"/>
          <w:color w:val="212529"/>
        </w:rPr>
      </w:pPr>
      <w:r w:rsidRPr="00630430">
        <w:rPr>
          <w:rFonts w:ascii="Arial" w:eastAsia="Times New Roman" w:hAnsi="Arial" w:cs="Arial"/>
          <w:color w:val="212529"/>
        </w:rPr>
        <w:t>      1.   Decks, patios, driveways, cornices, eave overhangs, and similar architectural features are covered in supplementary regulations, chapter 12 of this title. (Ord. 2014-04, 11-11-2014)</w:t>
      </w:r>
    </w:p>
    <w:p w14:paraId="4FE6D95C" w14:textId="77777777" w:rsidR="00630430" w:rsidRPr="00630430" w:rsidRDefault="00630430" w:rsidP="00630430">
      <w:pPr>
        <w:shd w:val="clear" w:color="auto" w:fill="FFFFFF"/>
        <w:spacing w:after="0" w:line="240" w:lineRule="auto"/>
        <w:rPr>
          <w:rFonts w:ascii="Arial" w:eastAsia="Times New Roman" w:hAnsi="Arial" w:cs="Arial"/>
          <w:b/>
          <w:bCs/>
          <w:color w:val="212529"/>
          <w:sz w:val="24"/>
          <w:szCs w:val="24"/>
        </w:rPr>
      </w:pPr>
      <w:r w:rsidRPr="00630430">
        <w:rPr>
          <w:rFonts w:ascii="Arial" w:eastAsia="Times New Roman" w:hAnsi="Arial" w:cs="Arial"/>
          <w:b/>
          <w:bCs/>
          <w:color w:val="212529"/>
          <w:sz w:val="24"/>
          <w:szCs w:val="24"/>
        </w:rPr>
        <w:t>10-6C-7: LOCATION REQUIREMENTS:</w:t>
      </w:r>
    </w:p>
    <w:p w14:paraId="662D72F0" w14:textId="15EE97C7" w:rsidR="00630430" w:rsidRPr="00630430" w:rsidRDefault="00630430" w:rsidP="00630430">
      <w:pPr>
        <w:shd w:val="clear" w:color="auto" w:fill="FFFFFF"/>
        <w:spacing w:after="180" w:line="240" w:lineRule="auto"/>
        <w:rPr>
          <w:rFonts w:ascii="Arial" w:eastAsia="Times New Roman" w:hAnsi="Arial" w:cs="Arial"/>
          <w:color w:val="212529"/>
        </w:rPr>
      </w:pPr>
      <w:r w:rsidRPr="00630430">
        <w:rPr>
          <w:rFonts w:ascii="Arial" w:eastAsia="Times New Roman" w:hAnsi="Arial" w:cs="Arial"/>
          <w:color w:val="212529"/>
        </w:rPr>
        <w:t xml:space="preserve">   A.   Distance Between Main Building </w:t>
      </w:r>
      <w:r w:rsidR="00881606" w:rsidRPr="00630430">
        <w:rPr>
          <w:rFonts w:ascii="Arial" w:eastAsia="Times New Roman" w:hAnsi="Arial" w:cs="Arial"/>
          <w:color w:val="212529"/>
        </w:rPr>
        <w:t>and</w:t>
      </w:r>
      <w:r w:rsidRPr="00630430">
        <w:rPr>
          <w:rFonts w:ascii="Arial" w:eastAsia="Times New Roman" w:hAnsi="Arial" w:cs="Arial"/>
          <w:color w:val="212529"/>
        </w:rPr>
        <w:t xml:space="preserve"> Accessory Buildings: The minimum distance between main building and accessory buildings shall be ten feet (10').</w:t>
      </w:r>
    </w:p>
    <w:p w14:paraId="789F5D31" w14:textId="77777777" w:rsidR="00630430" w:rsidRPr="00630430" w:rsidRDefault="00630430" w:rsidP="00630430">
      <w:pPr>
        <w:shd w:val="clear" w:color="auto" w:fill="FFFFFF"/>
        <w:spacing w:after="180" w:line="240" w:lineRule="auto"/>
        <w:rPr>
          <w:rFonts w:ascii="Arial" w:eastAsia="Times New Roman" w:hAnsi="Arial" w:cs="Arial"/>
          <w:color w:val="212529"/>
        </w:rPr>
      </w:pPr>
      <w:r w:rsidRPr="00630430">
        <w:rPr>
          <w:rFonts w:ascii="Arial" w:eastAsia="Times New Roman" w:hAnsi="Arial" w:cs="Arial"/>
          <w:color w:val="212529"/>
        </w:rPr>
        <w:t>   B.   Front Setback:</w:t>
      </w:r>
    </w:p>
    <w:p w14:paraId="14C7123F" w14:textId="77777777" w:rsidR="00630430" w:rsidRPr="00630430" w:rsidRDefault="00630430" w:rsidP="00630430">
      <w:pPr>
        <w:shd w:val="clear" w:color="auto" w:fill="FFFFFF"/>
        <w:spacing w:after="180" w:line="240" w:lineRule="auto"/>
        <w:rPr>
          <w:rFonts w:ascii="Arial" w:eastAsia="Times New Roman" w:hAnsi="Arial" w:cs="Arial"/>
          <w:color w:val="212529"/>
        </w:rPr>
      </w:pPr>
      <w:r w:rsidRPr="00630430">
        <w:rPr>
          <w:rFonts w:ascii="Arial" w:eastAsia="Times New Roman" w:hAnsi="Arial" w:cs="Arial"/>
          <w:color w:val="212529"/>
        </w:rPr>
        <w:t>      1.   All dwelling and other main buildings and structures shall be set back at least twenty feet (20') from the nearest street easement line. The front setback is encouraged to match neighboring structures so as to maintain a consistent residential street frontage; where the twenty foot (20') front setback is not consistent with the neighboring dwellings the setback may be reduced to match the neighboring dwellings.</w:t>
      </w:r>
    </w:p>
    <w:p w14:paraId="3413AEAA" w14:textId="77777777" w:rsidR="00630430" w:rsidRPr="00630430" w:rsidRDefault="00630430" w:rsidP="00630430">
      <w:pPr>
        <w:shd w:val="clear" w:color="auto" w:fill="FFFFFF"/>
        <w:spacing w:after="180" w:line="240" w:lineRule="auto"/>
        <w:rPr>
          <w:rFonts w:ascii="Arial" w:eastAsia="Times New Roman" w:hAnsi="Arial" w:cs="Arial"/>
          <w:color w:val="212529"/>
        </w:rPr>
      </w:pPr>
      <w:r w:rsidRPr="00630430">
        <w:rPr>
          <w:rFonts w:ascii="Arial" w:eastAsia="Times New Roman" w:hAnsi="Arial" w:cs="Arial"/>
          <w:color w:val="212529"/>
        </w:rPr>
        <w:t>   C.   Side Setback:</w:t>
      </w:r>
    </w:p>
    <w:p w14:paraId="722076F0" w14:textId="6B13831F" w:rsidR="00630430" w:rsidRPr="00630430" w:rsidRDefault="00630430" w:rsidP="00630430">
      <w:pPr>
        <w:shd w:val="clear" w:color="auto" w:fill="FFFFFF"/>
        <w:spacing w:after="180" w:line="240" w:lineRule="auto"/>
        <w:rPr>
          <w:rFonts w:ascii="Arial" w:eastAsia="Times New Roman" w:hAnsi="Arial" w:cs="Arial"/>
          <w:color w:val="212529"/>
        </w:rPr>
      </w:pPr>
      <w:r w:rsidRPr="00630430">
        <w:rPr>
          <w:rFonts w:ascii="Arial" w:eastAsia="Times New Roman" w:hAnsi="Arial" w:cs="Arial"/>
          <w:color w:val="212529"/>
        </w:rPr>
        <w:lastRenderedPageBreak/>
        <w:t>      1.   All dwellings shall be set back from the side property line a distance of at least</w:t>
      </w:r>
      <w:r w:rsidRPr="003551C2">
        <w:rPr>
          <w:rFonts w:ascii="Arial" w:eastAsia="Times New Roman" w:hAnsi="Arial" w:cs="Arial"/>
        </w:rPr>
        <w:t xml:space="preserve"> </w:t>
      </w:r>
      <w:r w:rsidRPr="003551C2">
        <w:rPr>
          <w:rFonts w:ascii="Arial" w:eastAsia="Times New Roman" w:hAnsi="Arial" w:cs="Arial"/>
          <w:bCs/>
        </w:rPr>
        <w:t>eight feet (8’)</w:t>
      </w:r>
      <w:r w:rsidRPr="003551C2">
        <w:rPr>
          <w:rFonts w:ascii="Arial" w:eastAsia="Times New Roman" w:hAnsi="Arial" w:cs="Arial"/>
        </w:rPr>
        <w:t xml:space="preserve"> </w:t>
      </w:r>
    </w:p>
    <w:p w14:paraId="627FC474" w14:textId="77777777" w:rsidR="00630430" w:rsidRPr="00630430" w:rsidRDefault="00630430" w:rsidP="00630430">
      <w:pPr>
        <w:shd w:val="clear" w:color="auto" w:fill="FFFFFF"/>
        <w:spacing w:after="180" w:line="240" w:lineRule="auto"/>
        <w:rPr>
          <w:rFonts w:ascii="Arial" w:eastAsia="Times New Roman" w:hAnsi="Arial" w:cs="Arial"/>
          <w:color w:val="212529"/>
        </w:rPr>
      </w:pPr>
      <w:r w:rsidRPr="00630430">
        <w:rPr>
          <w:rFonts w:ascii="Arial" w:eastAsia="Times New Roman" w:hAnsi="Arial" w:cs="Arial"/>
          <w:color w:val="212529"/>
        </w:rPr>
        <w:t>      2.   The minimum side setback for accessory buildings shall be the same as for main building.</w:t>
      </w:r>
    </w:p>
    <w:p w14:paraId="5AA08C4D" w14:textId="1F278754" w:rsidR="00630430" w:rsidRPr="00630430" w:rsidRDefault="00630430" w:rsidP="00630430">
      <w:pPr>
        <w:shd w:val="clear" w:color="auto" w:fill="FFFFFF"/>
        <w:spacing w:after="180" w:line="240" w:lineRule="auto"/>
        <w:rPr>
          <w:rFonts w:ascii="Arial" w:eastAsia="Times New Roman" w:hAnsi="Arial" w:cs="Arial"/>
          <w:color w:val="212529"/>
        </w:rPr>
      </w:pPr>
      <w:r w:rsidRPr="00630430">
        <w:rPr>
          <w:rFonts w:ascii="Arial" w:eastAsia="Times New Roman" w:hAnsi="Arial" w:cs="Arial"/>
          <w:color w:val="212529"/>
        </w:rPr>
        <w:t xml:space="preserve">      3.   On corner lots, the side setback from the street easement line for any dwelling, main building, or accessory building shall be not less than </w:t>
      </w:r>
      <w:r w:rsidR="00881606" w:rsidRPr="00630430">
        <w:rPr>
          <w:rFonts w:ascii="Arial" w:eastAsia="Times New Roman" w:hAnsi="Arial" w:cs="Arial"/>
          <w:color w:val="212529"/>
        </w:rPr>
        <w:t>twenty-five</w:t>
      </w:r>
      <w:r w:rsidRPr="00630430">
        <w:rPr>
          <w:rFonts w:ascii="Arial" w:eastAsia="Times New Roman" w:hAnsi="Arial" w:cs="Arial"/>
          <w:color w:val="212529"/>
        </w:rPr>
        <w:t xml:space="preserve"> feet (25').</w:t>
      </w:r>
    </w:p>
    <w:p w14:paraId="5C3350F8" w14:textId="77777777" w:rsidR="00630430" w:rsidRPr="00630430" w:rsidRDefault="00630430" w:rsidP="00630430">
      <w:pPr>
        <w:shd w:val="clear" w:color="auto" w:fill="FFFFFF"/>
        <w:spacing w:after="180" w:line="240" w:lineRule="auto"/>
        <w:rPr>
          <w:rFonts w:ascii="Arial" w:eastAsia="Times New Roman" w:hAnsi="Arial" w:cs="Arial"/>
          <w:color w:val="212529"/>
        </w:rPr>
      </w:pPr>
      <w:r w:rsidRPr="00630430">
        <w:rPr>
          <w:rFonts w:ascii="Arial" w:eastAsia="Times New Roman" w:hAnsi="Arial" w:cs="Arial"/>
          <w:color w:val="212529"/>
        </w:rPr>
        <w:t>   D.   Rear Setback:</w:t>
      </w:r>
    </w:p>
    <w:p w14:paraId="37B6229F" w14:textId="12DC6703" w:rsidR="00630430" w:rsidRPr="00630430" w:rsidRDefault="00630430" w:rsidP="00630430">
      <w:pPr>
        <w:shd w:val="clear" w:color="auto" w:fill="FFFFFF"/>
        <w:spacing w:after="180" w:line="240" w:lineRule="auto"/>
        <w:rPr>
          <w:rFonts w:ascii="Arial" w:eastAsia="Times New Roman" w:hAnsi="Arial" w:cs="Arial"/>
          <w:color w:val="212529"/>
        </w:rPr>
      </w:pPr>
      <w:r w:rsidRPr="00630430">
        <w:rPr>
          <w:rFonts w:ascii="Arial" w:eastAsia="Times New Roman" w:hAnsi="Arial" w:cs="Arial"/>
          <w:color w:val="212529"/>
        </w:rPr>
        <w:t xml:space="preserve">      1.   For interior lots, all dwellings and other main buildings shall be set back from the rear property line a distance of at least </w:t>
      </w:r>
      <w:r w:rsidRPr="003551C2">
        <w:rPr>
          <w:rFonts w:ascii="Arial" w:eastAsia="Times New Roman" w:hAnsi="Arial" w:cs="Arial"/>
          <w:bCs/>
        </w:rPr>
        <w:t>fifteen feet (15’).</w:t>
      </w:r>
    </w:p>
    <w:p w14:paraId="615AF025" w14:textId="77777777" w:rsidR="00630430" w:rsidRPr="00630430" w:rsidRDefault="00630430" w:rsidP="00630430">
      <w:pPr>
        <w:shd w:val="clear" w:color="auto" w:fill="FFFFFF"/>
        <w:spacing w:after="180" w:line="240" w:lineRule="auto"/>
        <w:rPr>
          <w:rFonts w:ascii="Arial" w:eastAsia="Times New Roman" w:hAnsi="Arial" w:cs="Arial"/>
          <w:color w:val="212529"/>
        </w:rPr>
      </w:pPr>
      <w:r w:rsidRPr="00630430">
        <w:rPr>
          <w:rFonts w:ascii="Arial" w:eastAsia="Times New Roman" w:hAnsi="Arial" w:cs="Arial"/>
          <w:color w:val="212529"/>
        </w:rPr>
        <w:t>      2.   Accessory buildings on interior lots shall be set back not less than six feet (6') from the rear property line.</w:t>
      </w:r>
    </w:p>
    <w:p w14:paraId="78BBB918" w14:textId="77777777" w:rsidR="00630430" w:rsidRPr="00630430" w:rsidRDefault="00630430" w:rsidP="00630430">
      <w:pPr>
        <w:shd w:val="clear" w:color="auto" w:fill="FFFFFF"/>
        <w:spacing w:after="180" w:line="240" w:lineRule="auto"/>
        <w:rPr>
          <w:rFonts w:ascii="Arial" w:eastAsia="Times New Roman" w:hAnsi="Arial" w:cs="Arial"/>
          <w:color w:val="212529"/>
        </w:rPr>
      </w:pPr>
      <w:r w:rsidRPr="00630430">
        <w:rPr>
          <w:rFonts w:ascii="Arial" w:eastAsia="Times New Roman" w:hAnsi="Arial" w:cs="Arial"/>
          <w:color w:val="212529"/>
        </w:rPr>
        <w:t>      3.   Alley rights of way measured from the centerline may be used for setback requirements.</w:t>
      </w:r>
    </w:p>
    <w:p w14:paraId="54B8BF02" w14:textId="77777777" w:rsidR="00630430" w:rsidRPr="00630430" w:rsidRDefault="00630430" w:rsidP="00630430">
      <w:pPr>
        <w:shd w:val="clear" w:color="auto" w:fill="FFFFFF"/>
        <w:spacing w:after="180" w:line="240" w:lineRule="auto"/>
        <w:rPr>
          <w:rFonts w:ascii="Arial" w:eastAsia="Times New Roman" w:hAnsi="Arial" w:cs="Arial"/>
          <w:color w:val="212529"/>
        </w:rPr>
      </w:pPr>
      <w:r w:rsidRPr="00630430">
        <w:rPr>
          <w:rFonts w:ascii="Arial" w:eastAsia="Times New Roman" w:hAnsi="Arial" w:cs="Arial"/>
          <w:color w:val="212529"/>
        </w:rPr>
        <w:t>   E.   Architectural Features Setback:</w:t>
      </w:r>
    </w:p>
    <w:p w14:paraId="4E84A224" w14:textId="77777777" w:rsidR="00630430" w:rsidRPr="00630430" w:rsidRDefault="00630430" w:rsidP="00630430">
      <w:pPr>
        <w:shd w:val="clear" w:color="auto" w:fill="FFFFFF"/>
        <w:spacing w:after="180" w:line="240" w:lineRule="auto"/>
        <w:rPr>
          <w:rFonts w:ascii="Arial" w:eastAsia="Times New Roman" w:hAnsi="Arial" w:cs="Arial"/>
          <w:color w:val="212529"/>
        </w:rPr>
      </w:pPr>
      <w:r w:rsidRPr="00630430">
        <w:rPr>
          <w:rFonts w:ascii="Arial" w:eastAsia="Times New Roman" w:hAnsi="Arial" w:cs="Arial"/>
          <w:color w:val="212529"/>
        </w:rPr>
        <w:t>      1.   Decks, patios, driveways, cornices, eave overhangs, and similar architectural features are covered in supplementary regulations, chapter 12 of this title. (Ord. 2014-05, 11-11-2014)</w:t>
      </w:r>
    </w:p>
    <w:p w14:paraId="514D26EE" w14:textId="77777777" w:rsidR="00BE5D6E" w:rsidRDefault="00BE5D6E" w:rsidP="00BE5D6E">
      <w:pPr>
        <w:rPr>
          <w:rFonts w:ascii="Times New Roman" w:hAnsi="Times New Roman" w:cs="Times New Roman"/>
          <w:bCs/>
          <w:sz w:val="24"/>
          <w:szCs w:val="24"/>
        </w:rPr>
      </w:pPr>
    </w:p>
    <w:p w14:paraId="17DB48DD" w14:textId="77777777" w:rsidR="00BE5D6E" w:rsidRDefault="00BE5D6E" w:rsidP="00BE5D6E">
      <w:pPr>
        <w:rPr>
          <w:rFonts w:ascii="Times New Roman" w:hAnsi="Times New Roman" w:cs="Times New Roman"/>
          <w:bCs/>
          <w:sz w:val="24"/>
          <w:szCs w:val="24"/>
        </w:rPr>
      </w:pPr>
    </w:p>
    <w:p w14:paraId="5286F5F0" w14:textId="77777777" w:rsidR="00BE5D6E" w:rsidRDefault="00BE5D6E" w:rsidP="00BE5D6E">
      <w:pPr>
        <w:rPr>
          <w:rFonts w:ascii="Times New Roman" w:hAnsi="Times New Roman" w:cs="Times New Roman"/>
          <w:bCs/>
          <w:sz w:val="24"/>
          <w:szCs w:val="24"/>
        </w:rPr>
      </w:pPr>
    </w:p>
    <w:p w14:paraId="7472A576" w14:textId="77777777" w:rsidR="00961946" w:rsidRDefault="00BE5D6E" w:rsidP="00961946">
      <w:pPr>
        <w:pStyle w:val="level2"/>
      </w:pPr>
      <w:r>
        <w:t>PASSED AND ADOPTED by the City Council of the City of Gr</w:t>
      </w:r>
      <w:r w:rsidR="00BA1BF4">
        <w:t xml:space="preserve">een River, State of Utah, this 11th day of </w:t>
      </w:r>
      <w:r w:rsidR="003104DE">
        <w:t>July</w:t>
      </w:r>
      <w:r>
        <w:t xml:space="preserve"> </w:t>
      </w:r>
      <w:r w:rsidR="00BA1BF4">
        <w:t>2023</w:t>
      </w:r>
      <w:r>
        <w:t>.</w:t>
      </w:r>
    </w:p>
    <w:p w14:paraId="750A7F8C" w14:textId="49222803" w:rsidR="00961946" w:rsidRDefault="00693317" w:rsidP="00EA3010">
      <w:pPr>
        <w:pStyle w:val="level2"/>
        <w:spacing w:before="240" w:beforeAutospacing="0" w:after="0" w:afterAutospacing="0"/>
      </w:pPr>
      <w:r>
        <w:t>P</w:t>
      </w:r>
      <w:r w:rsidR="00EA3010">
        <w:t>UBLISHED/POSTED</w:t>
      </w:r>
      <w:r>
        <w:t xml:space="preserve"> on the 13</w:t>
      </w:r>
      <w:r w:rsidRPr="00693317">
        <w:rPr>
          <w:vertAlign w:val="superscript"/>
        </w:rPr>
        <w:t>th</w:t>
      </w:r>
      <w:r>
        <w:t xml:space="preserve"> day of July 2023.</w:t>
      </w:r>
    </w:p>
    <w:p w14:paraId="68B9F7EB" w14:textId="4D58677A" w:rsidR="00693317" w:rsidRDefault="001D2EDC" w:rsidP="00EA3010">
      <w:pPr>
        <w:spacing w:after="0" w:line="240" w:lineRule="auto"/>
      </w:pPr>
      <w:r>
        <w:t>ETV News</w:t>
      </w:r>
      <w:r w:rsidR="00EA3010">
        <w:t xml:space="preserve"> July 19, </w:t>
      </w:r>
      <w:r w:rsidR="00730F3C">
        <w:t>2023,</w:t>
      </w:r>
      <w:r w:rsidR="00EA3010">
        <w:t xml:space="preserve"> edition</w:t>
      </w:r>
    </w:p>
    <w:p w14:paraId="2530041B" w14:textId="77777777" w:rsidR="001D2EDC" w:rsidRDefault="001D2EDC" w:rsidP="00BE5D6E">
      <w:pPr>
        <w:pStyle w:val="level2"/>
      </w:pPr>
    </w:p>
    <w:p w14:paraId="5ED8C427" w14:textId="77777777" w:rsidR="00BE5D6E" w:rsidRDefault="00BE5D6E" w:rsidP="00BE5D6E">
      <w:pPr>
        <w:pStyle w:val="level2"/>
      </w:pPr>
    </w:p>
    <w:p w14:paraId="3CE9EE2D" w14:textId="77777777" w:rsidR="00BE5D6E" w:rsidRDefault="00BE5D6E" w:rsidP="00BE5D6E">
      <w:pPr>
        <w:pStyle w:val="level2"/>
        <w:spacing w:after="0" w:afterAutospacing="0"/>
        <w:contextualSpacing/>
      </w:pPr>
      <w:r>
        <w:t>_____________________________</w:t>
      </w:r>
      <w:r>
        <w:tab/>
      </w:r>
      <w:r>
        <w:tab/>
        <w:t>Attest: ____________________________</w:t>
      </w:r>
    </w:p>
    <w:p w14:paraId="7562FE4D" w14:textId="7F4DA8A3" w:rsidR="00BE5D6E" w:rsidRDefault="00BE5D6E" w:rsidP="00BE5D6E">
      <w:pPr>
        <w:pStyle w:val="level2"/>
        <w:spacing w:after="0" w:afterAutospacing="0"/>
        <w:contextualSpacing/>
      </w:pPr>
      <w:r>
        <w:t xml:space="preserve">Mayor Ren Hatt                        </w:t>
      </w:r>
      <w:r>
        <w:tab/>
      </w:r>
      <w:r>
        <w:tab/>
      </w:r>
      <w:r>
        <w:tab/>
        <w:t xml:space="preserve">City Recorder, </w:t>
      </w:r>
      <w:r w:rsidR="00C05E1F">
        <w:t>Julie Spadafora</w:t>
      </w:r>
    </w:p>
    <w:p w14:paraId="71C2B486" w14:textId="77777777" w:rsidR="00BE5D6E" w:rsidRDefault="00BE5D6E" w:rsidP="00BE5D6E">
      <w:pPr>
        <w:pStyle w:val="level3"/>
        <w:ind w:hanging="240"/>
      </w:pPr>
    </w:p>
    <w:p w14:paraId="55946FE4" w14:textId="77777777" w:rsidR="00BE5D6E" w:rsidRPr="0082532E" w:rsidRDefault="00BE5D6E" w:rsidP="00BE5D6E">
      <w:pPr>
        <w:rPr>
          <w:rFonts w:ascii="Times New Roman" w:hAnsi="Times New Roman" w:cs="Times New Roman"/>
          <w:bCs/>
          <w:sz w:val="24"/>
          <w:szCs w:val="24"/>
        </w:rPr>
      </w:pPr>
    </w:p>
    <w:p w14:paraId="3A95575E" w14:textId="77777777" w:rsidR="00F03EE9" w:rsidRDefault="00F03EE9"/>
    <w:sectPr w:rsidR="00F03E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D6E"/>
    <w:rsid w:val="00195FE2"/>
    <w:rsid w:val="001D2EDC"/>
    <w:rsid w:val="002A550F"/>
    <w:rsid w:val="003104DE"/>
    <w:rsid w:val="003551C2"/>
    <w:rsid w:val="005753C3"/>
    <w:rsid w:val="005F3578"/>
    <w:rsid w:val="00630430"/>
    <w:rsid w:val="00693317"/>
    <w:rsid w:val="00730F3C"/>
    <w:rsid w:val="007C2A28"/>
    <w:rsid w:val="00881606"/>
    <w:rsid w:val="008D5D9F"/>
    <w:rsid w:val="00961946"/>
    <w:rsid w:val="009E565F"/>
    <w:rsid w:val="00B437D9"/>
    <w:rsid w:val="00BA1BF4"/>
    <w:rsid w:val="00BE5D6E"/>
    <w:rsid w:val="00C05E1F"/>
    <w:rsid w:val="00EA3010"/>
    <w:rsid w:val="00EB6ACA"/>
    <w:rsid w:val="00F03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AF993"/>
  <w15:chartTrackingRefBased/>
  <w15:docId w15:val="{2EA8269A-A7F6-4B1A-AAE8-B2BE77603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D6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pter">
    <w:name w:val="chapter"/>
    <w:basedOn w:val="Normal"/>
    <w:rsid w:val="00BE5D6E"/>
    <w:pPr>
      <w:spacing w:before="100" w:beforeAutospacing="1" w:after="100" w:afterAutospacing="1" w:line="240" w:lineRule="auto"/>
      <w:jc w:val="center"/>
    </w:pPr>
    <w:rPr>
      <w:rFonts w:ascii="Helvetica" w:eastAsia="Arial Unicode MS" w:hAnsi="Helvetica" w:cs="Arial Unicode MS"/>
      <w:b/>
      <w:bCs/>
      <w:sz w:val="32"/>
      <w:szCs w:val="32"/>
    </w:rPr>
  </w:style>
  <w:style w:type="paragraph" w:customStyle="1" w:styleId="level2">
    <w:name w:val="level2"/>
    <w:basedOn w:val="Normal"/>
    <w:rsid w:val="00BE5D6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vel3">
    <w:name w:val="level3"/>
    <w:basedOn w:val="Normal"/>
    <w:rsid w:val="00BE5D6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4753832">
      <w:bodyDiv w:val="1"/>
      <w:marLeft w:val="0"/>
      <w:marRight w:val="0"/>
      <w:marTop w:val="0"/>
      <w:marBottom w:val="0"/>
      <w:divBdr>
        <w:top w:val="none" w:sz="0" w:space="0" w:color="auto"/>
        <w:left w:val="none" w:sz="0" w:space="0" w:color="auto"/>
        <w:bottom w:val="none" w:sz="0" w:space="0" w:color="auto"/>
        <w:right w:val="none" w:sz="0" w:space="0" w:color="auto"/>
      </w:divBdr>
      <w:divsChild>
        <w:div w:id="1642006082">
          <w:marLeft w:val="0"/>
          <w:marRight w:val="0"/>
          <w:marTop w:val="0"/>
          <w:marBottom w:val="0"/>
          <w:divBdr>
            <w:top w:val="none" w:sz="0" w:space="0" w:color="auto"/>
            <w:left w:val="none" w:sz="0" w:space="0" w:color="auto"/>
            <w:bottom w:val="none" w:sz="0" w:space="0" w:color="auto"/>
            <w:right w:val="none" w:sz="0" w:space="0" w:color="auto"/>
          </w:divBdr>
        </w:div>
        <w:div w:id="1682122992">
          <w:marLeft w:val="0"/>
          <w:marRight w:val="0"/>
          <w:marTop w:val="0"/>
          <w:marBottom w:val="180"/>
          <w:divBdr>
            <w:top w:val="none" w:sz="0" w:space="0" w:color="auto"/>
            <w:left w:val="none" w:sz="0" w:space="0" w:color="auto"/>
            <w:bottom w:val="none" w:sz="0" w:space="0" w:color="auto"/>
            <w:right w:val="none" w:sz="0" w:space="0" w:color="auto"/>
          </w:divBdr>
          <w:divsChild>
            <w:div w:id="246692353">
              <w:marLeft w:val="0"/>
              <w:marRight w:val="0"/>
              <w:marTop w:val="0"/>
              <w:marBottom w:val="0"/>
              <w:divBdr>
                <w:top w:val="none" w:sz="0" w:space="0" w:color="auto"/>
                <w:left w:val="none" w:sz="0" w:space="0" w:color="auto"/>
                <w:bottom w:val="none" w:sz="0" w:space="0" w:color="auto"/>
                <w:right w:val="none" w:sz="0" w:space="0" w:color="auto"/>
              </w:divBdr>
            </w:div>
          </w:divsChild>
        </w:div>
        <w:div w:id="1816726158">
          <w:marLeft w:val="0"/>
          <w:marRight w:val="0"/>
          <w:marTop w:val="0"/>
          <w:marBottom w:val="180"/>
          <w:divBdr>
            <w:top w:val="none" w:sz="0" w:space="0" w:color="auto"/>
            <w:left w:val="none" w:sz="0" w:space="0" w:color="auto"/>
            <w:bottom w:val="none" w:sz="0" w:space="0" w:color="auto"/>
            <w:right w:val="none" w:sz="0" w:space="0" w:color="auto"/>
          </w:divBdr>
          <w:divsChild>
            <w:div w:id="202644014">
              <w:marLeft w:val="0"/>
              <w:marRight w:val="0"/>
              <w:marTop w:val="0"/>
              <w:marBottom w:val="0"/>
              <w:divBdr>
                <w:top w:val="none" w:sz="0" w:space="0" w:color="auto"/>
                <w:left w:val="none" w:sz="0" w:space="0" w:color="auto"/>
                <w:bottom w:val="none" w:sz="0" w:space="0" w:color="auto"/>
                <w:right w:val="none" w:sz="0" w:space="0" w:color="auto"/>
              </w:divBdr>
            </w:div>
          </w:divsChild>
        </w:div>
        <w:div w:id="1797290060">
          <w:marLeft w:val="0"/>
          <w:marRight w:val="0"/>
          <w:marTop w:val="0"/>
          <w:marBottom w:val="180"/>
          <w:divBdr>
            <w:top w:val="none" w:sz="0" w:space="0" w:color="auto"/>
            <w:left w:val="none" w:sz="0" w:space="0" w:color="auto"/>
            <w:bottom w:val="none" w:sz="0" w:space="0" w:color="auto"/>
            <w:right w:val="none" w:sz="0" w:space="0" w:color="auto"/>
          </w:divBdr>
          <w:divsChild>
            <w:div w:id="1787386696">
              <w:marLeft w:val="0"/>
              <w:marRight w:val="0"/>
              <w:marTop w:val="0"/>
              <w:marBottom w:val="0"/>
              <w:divBdr>
                <w:top w:val="none" w:sz="0" w:space="0" w:color="auto"/>
                <w:left w:val="none" w:sz="0" w:space="0" w:color="auto"/>
                <w:bottom w:val="none" w:sz="0" w:space="0" w:color="auto"/>
                <w:right w:val="none" w:sz="0" w:space="0" w:color="auto"/>
              </w:divBdr>
            </w:div>
          </w:divsChild>
        </w:div>
        <w:div w:id="1911622635">
          <w:marLeft w:val="0"/>
          <w:marRight w:val="0"/>
          <w:marTop w:val="0"/>
          <w:marBottom w:val="180"/>
          <w:divBdr>
            <w:top w:val="none" w:sz="0" w:space="0" w:color="auto"/>
            <w:left w:val="none" w:sz="0" w:space="0" w:color="auto"/>
            <w:bottom w:val="none" w:sz="0" w:space="0" w:color="auto"/>
            <w:right w:val="none" w:sz="0" w:space="0" w:color="auto"/>
          </w:divBdr>
          <w:divsChild>
            <w:div w:id="717700877">
              <w:marLeft w:val="0"/>
              <w:marRight w:val="0"/>
              <w:marTop w:val="0"/>
              <w:marBottom w:val="0"/>
              <w:divBdr>
                <w:top w:val="none" w:sz="0" w:space="0" w:color="auto"/>
                <w:left w:val="none" w:sz="0" w:space="0" w:color="auto"/>
                <w:bottom w:val="none" w:sz="0" w:space="0" w:color="auto"/>
                <w:right w:val="none" w:sz="0" w:space="0" w:color="auto"/>
              </w:divBdr>
            </w:div>
          </w:divsChild>
        </w:div>
        <w:div w:id="1810435072">
          <w:marLeft w:val="0"/>
          <w:marRight w:val="0"/>
          <w:marTop w:val="0"/>
          <w:marBottom w:val="180"/>
          <w:divBdr>
            <w:top w:val="none" w:sz="0" w:space="0" w:color="auto"/>
            <w:left w:val="none" w:sz="0" w:space="0" w:color="auto"/>
            <w:bottom w:val="none" w:sz="0" w:space="0" w:color="auto"/>
            <w:right w:val="none" w:sz="0" w:space="0" w:color="auto"/>
          </w:divBdr>
          <w:divsChild>
            <w:div w:id="1045330655">
              <w:marLeft w:val="0"/>
              <w:marRight w:val="0"/>
              <w:marTop w:val="0"/>
              <w:marBottom w:val="0"/>
              <w:divBdr>
                <w:top w:val="none" w:sz="0" w:space="0" w:color="auto"/>
                <w:left w:val="none" w:sz="0" w:space="0" w:color="auto"/>
                <w:bottom w:val="none" w:sz="0" w:space="0" w:color="auto"/>
                <w:right w:val="none" w:sz="0" w:space="0" w:color="auto"/>
              </w:divBdr>
            </w:div>
          </w:divsChild>
        </w:div>
        <w:div w:id="257637236">
          <w:marLeft w:val="0"/>
          <w:marRight w:val="0"/>
          <w:marTop w:val="0"/>
          <w:marBottom w:val="180"/>
          <w:divBdr>
            <w:top w:val="none" w:sz="0" w:space="0" w:color="auto"/>
            <w:left w:val="none" w:sz="0" w:space="0" w:color="auto"/>
            <w:bottom w:val="none" w:sz="0" w:space="0" w:color="auto"/>
            <w:right w:val="none" w:sz="0" w:space="0" w:color="auto"/>
          </w:divBdr>
          <w:divsChild>
            <w:div w:id="1715811826">
              <w:marLeft w:val="0"/>
              <w:marRight w:val="0"/>
              <w:marTop w:val="0"/>
              <w:marBottom w:val="0"/>
              <w:divBdr>
                <w:top w:val="none" w:sz="0" w:space="0" w:color="auto"/>
                <w:left w:val="none" w:sz="0" w:space="0" w:color="auto"/>
                <w:bottom w:val="none" w:sz="0" w:space="0" w:color="auto"/>
                <w:right w:val="none" w:sz="0" w:space="0" w:color="auto"/>
              </w:divBdr>
            </w:div>
          </w:divsChild>
        </w:div>
        <w:div w:id="325861763">
          <w:marLeft w:val="0"/>
          <w:marRight w:val="0"/>
          <w:marTop w:val="0"/>
          <w:marBottom w:val="180"/>
          <w:divBdr>
            <w:top w:val="none" w:sz="0" w:space="0" w:color="auto"/>
            <w:left w:val="none" w:sz="0" w:space="0" w:color="auto"/>
            <w:bottom w:val="none" w:sz="0" w:space="0" w:color="auto"/>
            <w:right w:val="none" w:sz="0" w:space="0" w:color="auto"/>
          </w:divBdr>
          <w:divsChild>
            <w:div w:id="2027172091">
              <w:marLeft w:val="0"/>
              <w:marRight w:val="0"/>
              <w:marTop w:val="0"/>
              <w:marBottom w:val="0"/>
              <w:divBdr>
                <w:top w:val="none" w:sz="0" w:space="0" w:color="auto"/>
                <w:left w:val="none" w:sz="0" w:space="0" w:color="auto"/>
                <w:bottom w:val="none" w:sz="0" w:space="0" w:color="auto"/>
                <w:right w:val="none" w:sz="0" w:space="0" w:color="auto"/>
              </w:divBdr>
            </w:div>
          </w:divsChild>
        </w:div>
        <w:div w:id="1393112297">
          <w:marLeft w:val="0"/>
          <w:marRight w:val="0"/>
          <w:marTop w:val="0"/>
          <w:marBottom w:val="180"/>
          <w:divBdr>
            <w:top w:val="none" w:sz="0" w:space="0" w:color="auto"/>
            <w:left w:val="none" w:sz="0" w:space="0" w:color="auto"/>
            <w:bottom w:val="none" w:sz="0" w:space="0" w:color="auto"/>
            <w:right w:val="none" w:sz="0" w:space="0" w:color="auto"/>
          </w:divBdr>
          <w:divsChild>
            <w:div w:id="1816559423">
              <w:marLeft w:val="0"/>
              <w:marRight w:val="0"/>
              <w:marTop w:val="0"/>
              <w:marBottom w:val="0"/>
              <w:divBdr>
                <w:top w:val="none" w:sz="0" w:space="0" w:color="auto"/>
                <w:left w:val="none" w:sz="0" w:space="0" w:color="auto"/>
                <w:bottom w:val="none" w:sz="0" w:space="0" w:color="auto"/>
                <w:right w:val="none" w:sz="0" w:space="0" w:color="auto"/>
              </w:divBdr>
            </w:div>
          </w:divsChild>
        </w:div>
        <w:div w:id="1667396342">
          <w:marLeft w:val="0"/>
          <w:marRight w:val="0"/>
          <w:marTop w:val="0"/>
          <w:marBottom w:val="180"/>
          <w:divBdr>
            <w:top w:val="none" w:sz="0" w:space="0" w:color="auto"/>
            <w:left w:val="none" w:sz="0" w:space="0" w:color="auto"/>
            <w:bottom w:val="none" w:sz="0" w:space="0" w:color="auto"/>
            <w:right w:val="none" w:sz="0" w:space="0" w:color="auto"/>
          </w:divBdr>
          <w:divsChild>
            <w:div w:id="1476677510">
              <w:marLeft w:val="0"/>
              <w:marRight w:val="0"/>
              <w:marTop w:val="0"/>
              <w:marBottom w:val="0"/>
              <w:divBdr>
                <w:top w:val="none" w:sz="0" w:space="0" w:color="auto"/>
                <w:left w:val="none" w:sz="0" w:space="0" w:color="auto"/>
                <w:bottom w:val="none" w:sz="0" w:space="0" w:color="auto"/>
                <w:right w:val="none" w:sz="0" w:space="0" w:color="auto"/>
              </w:divBdr>
            </w:div>
          </w:divsChild>
        </w:div>
        <w:div w:id="917716360">
          <w:marLeft w:val="0"/>
          <w:marRight w:val="0"/>
          <w:marTop w:val="0"/>
          <w:marBottom w:val="180"/>
          <w:divBdr>
            <w:top w:val="none" w:sz="0" w:space="0" w:color="auto"/>
            <w:left w:val="none" w:sz="0" w:space="0" w:color="auto"/>
            <w:bottom w:val="none" w:sz="0" w:space="0" w:color="auto"/>
            <w:right w:val="none" w:sz="0" w:space="0" w:color="auto"/>
          </w:divBdr>
          <w:divsChild>
            <w:div w:id="1669287175">
              <w:marLeft w:val="0"/>
              <w:marRight w:val="0"/>
              <w:marTop w:val="0"/>
              <w:marBottom w:val="0"/>
              <w:divBdr>
                <w:top w:val="none" w:sz="0" w:space="0" w:color="auto"/>
                <w:left w:val="none" w:sz="0" w:space="0" w:color="auto"/>
                <w:bottom w:val="none" w:sz="0" w:space="0" w:color="auto"/>
                <w:right w:val="none" w:sz="0" w:space="0" w:color="auto"/>
              </w:divBdr>
            </w:div>
          </w:divsChild>
        </w:div>
        <w:div w:id="1465805060">
          <w:marLeft w:val="0"/>
          <w:marRight w:val="0"/>
          <w:marTop w:val="0"/>
          <w:marBottom w:val="180"/>
          <w:divBdr>
            <w:top w:val="none" w:sz="0" w:space="0" w:color="auto"/>
            <w:left w:val="none" w:sz="0" w:space="0" w:color="auto"/>
            <w:bottom w:val="none" w:sz="0" w:space="0" w:color="auto"/>
            <w:right w:val="none" w:sz="0" w:space="0" w:color="auto"/>
          </w:divBdr>
          <w:divsChild>
            <w:div w:id="696272079">
              <w:marLeft w:val="0"/>
              <w:marRight w:val="0"/>
              <w:marTop w:val="0"/>
              <w:marBottom w:val="0"/>
              <w:divBdr>
                <w:top w:val="none" w:sz="0" w:space="0" w:color="auto"/>
                <w:left w:val="none" w:sz="0" w:space="0" w:color="auto"/>
                <w:bottom w:val="none" w:sz="0" w:space="0" w:color="auto"/>
                <w:right w:val="none" w:sz="0" w:space="0" w:color="auto"/>
              </w:divBdr>
            </w:div>
          </w:divsChild>
        </w:div>
        <w:div w:id="55401091">
          <w:marLeft w:val="0"/>
          <w:marRight w:val="0"/>
          <w:marTop w:val="0"/>
          <w:marBottom w:val="180"/>
          <w:divBdr>
            <w:top w:val="none" w:sz="0" w:space="0" w:color="auto"/>
            <w:left w:val="none" w:sz="0" w:space="0" w:color="auto"/>
            <w:bottom w:val="none" w:sz="0" w:space="0" w:color="auto"/>
            <w:right w:val="none" w:sz="0" w:space="0" w:color="auto"/>
          </w:divBdr>
          <w:divsChild>
            <w:div w:id="1885829719">
              <w:marLeft w:val="0"/>
              <w:marRight w:val="0"/>
              <w:marTop w:val="0"/>
              <w:marBottom w:val="0"/>
              <w:divBdr>
                <w:top w:val="none" w:sz="0" w:space="0" w:color="auto"/>
                <w:left w:val="none" w:sz="0" w:space="0" w:color="auto"/>
                <w:bottom w:val="none" w:sz="0" w:space="0" w:color="auto"/>
                <w:right w:val="none" w:sz="0" w:space="0" w:color="auto"/>
              </w:divBdr>
            </w:div>
          </w:divsChild>
        </w:div>
        <w:div w:id="22630263">
          <w:marLeft w:val="0"/>
          <w:marRight w:val="0"/>
          <w:marTop w:val="0"/>
          <w:marBottom w:val="180"/>
          <w:divBdr>
            <w:top w:val="none" w:sz="0" w:space="0" w:color="auto"/>
            <w:left w:val="none" w:sz="0" w:space="0" w:color="auto"/>
            <w:bottom w:val="none" w:sz="0" w:space="0" w:color="auto"/>
            <w:right w:val="none" w:sz="0" w:space="0" w:color="auto"/>
          </w:divBdr>
          <w:divsChild>
            <w:div w:id="198142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120346">
      <w:bodyDiv w:val="1"/>
      <w:marLeft w:val="0"/>
      <w:marRight w:val="0"/>
      <w:marTop w:val="0"/>
      <w:marBottom w:val="0"/>
      <w:divBdr>
        <w:top w:val="none" w:sz="0" w:space="0" w:color="auto"/>
        <w:left w:val="none" w:sz="0" w:space="0" w:color="auto"/>
        <w:bottom w:val="none" w:sz="0" w:space="0" w:color="auto"/>
        <w:right w:val="none" w:sz="0" w:space="0" w:color="auto"/>
      </w:divBdr>
      <w:divsChild>
        <w:div w:id="133258298">
          <w:marLeft w:val="0"/>
          <w:marRight w:val="0"/>
          <w:marTop w:val="0"/>
          <w:marBottom w:val="0"/>
          <w:divBdr>
            <w:top w:val="none" w:sz="0" w:space="0" w:color="auto"/>
            <w:left w:val="none" w:sz="0" w:space="0" w:color="auto"/>
            <w:bottom w:val="none" w:sz="0" w:space="0" w:color="auto"/>
            <w:right w:val="none" w:sz="0" w:space="0" w:color="auto"/>
          </w:divBdr>
        </w:div>
        <w:div w:id="578446567">
          <w:marLeft w:val="0"/>
          <w:marRight w:val="0"/>
          <w:marTop w:val="0"/>
          <w:marBottom w:val="180"/>
          <w:divBdr>
            <w:top w:val="none" w:sz="0" w:space="0" w:color="auto"/>
            <w:left w:val="none" w:sz="0" w:space="0" w:color="auto"/>
            <w:bottom w:val="none" w:sz="0" w:space="0" w:color="auto"/>
            <w:right w:val="none" w:sz="0" w:space="0" w:color="auto"/>
          </w:divBdr>
          <w:divsChild>
            <w:div w:id="1322585593">
              <w:marLeft w:val="0"/>
              <w:marRight w:val="0"/>
              <w:marTop w:val="0"/>
              <w:marBottom w:val="0"/>
              <w:divBdr>
                <w:top w:val="none" w:sz="0" w:space="0" w:color="auto"/>
                <w:left w:val="none" w:sz="0" w:space="0" w:color="auto"/>
                <w:bottom w:val="none" w:sz="0" w:space="0" w:color="auto"/>
                <w:right w:val="none" w:sz="0" w:space="0" w:color="auto"/>
              </w:divBdr>
            </w:div>
          </w:divsChild>
        </w:div>
        <w:div w:id="970746855">
          <w:marLeft w:val="0"/>
          <w:marRight w:val="0"/>
          <w:marTop w:val="0"/>
          <w:marBottom w:val="180"/>
          <w:divBdr>
            <w:top w:val="none" w:sz="0" w:space="0" w:color="auto"/>
            <w:left w:val="none" w:sz="0" w:space="0" w:color="auto"/>
            <w:bottom w:val="none" w:sz="0" w:space="0" w:color="auto"/>
            <w:right w:val="none" w:sz="0" w:space="0" w:color="auto"/>
          </w:divBdr>
          <w:divsChild>
            <w:div w:id="604919445">
              <w:marLeft w:val="0"/>
              <w:marRight w:val="0"/>
              <w:marTop w:val="0"/>
              <w:marBottom w:val="0"/>
              <w:divBdr>
                <w:top w:val="none" w:sz="0" w:space="0" w:color="auto"/>
                <w:left w:val="none" w:sz="0" w:space="0" w:color="auto"/>
                <w:bottom w:val="none" w:sz="0" w:space="0" w:color="auto"/>
                <w:right w:val="none" w:sz="0" w:space="0" w:color="auto"/>
              </w:divBdr>
            </w:div>
          </w:divsChild>
        </w:div>
        <w:div w:id="468133737">
          <w:marLeft w:val="0"/>
          <w:marRight w:val="0"/>
          <w:marTop w:val="0"/>
          <w:marBottom w:val="180"/>
          <w:divBdr>
            <w:top w:val="none" w:sz="0" w:space="0" w:color="auto"/>
            <w:left w:val="none" w:sz="0" w:space="0" w:color="auto"/>
            <w:bottom w:val="none" w:sz="0" w:space="0" w:color="auto"/>
            <w:right w:val="none" w:sz="0" w:space="0" w:color="auto"/>
          </w:divBdr>
          <w:divsChild>
            <w:div w:id="508644028">
              <w:marLeft w:val="0"/>
              <w:marRight w:val="0"/>
              <w:marTop w:val="0"/>
              <w:marBottom w:val="0"/>
              <w:divBdr>
                <w:top w:val="none" w:sz="0" w:space="0" w:color="auto"/>
                <w:left w:val="none" w:sz="0" w:space="0" w:color="auto"/>
                <w:bottom w:val="none" w:sz="0" w:space="0" w:color="auto"/>
                <w:right w:val="none" w:sz="0" w:space="0" w:color="auto"/>
              </w:divBdr>
            </w:div>
          </w:divsChild>
        </w:div>
        <w:div w:id="1364019045">
          <w:marLeft w:val="0"/>
          <w:marRight w:val="0"/>
          <w:marTop w:val="0"/>
          <w:marBottom w:val="180"/>
          <w:divBdr>
            <w:top w:val="none" w:sz="0" w:space="0" w:color="auto"/>
            <w:left w:val="none" w:sz="0" w:space="0" w:color="auto"/>
            <w:bottom w:val="none" w:sz="0" w:space="0" w:color="auto"/>
            <w:right w:val="none" w:sz="0" w:space="0" w:color="auto"/>
          </w:divBdr>
          <w:divsChild>
            <w:div w:id="1990669144">
              <w:marLeft w:val="0"/>
              <w:marRight w:val="0"/>
              <w:marTop w:val="0"/>
              <w:marBottom w:val="0"/>
              <w:divBdr>
                <w:top w:val="none" w:sz="0" w:space="0" w:color="auto"/>
                <w:left w:val="none" w:sz="0" w:space="0" w:color="auto"/>
                <w:bottom w:val="none" w:sz="0" w:space="0" w:color="auto"/>
                <w:right w:val="none" w:sz="0" w:space="0" w:color="auto"/>
              </w:divBdr>
            </w:div>
          </w:divsChild>
        </w:div>
        <w:div w:id="598493128">
          <w:marLeft w:val="0"/>
          <w:marRight w:val="0"/>
          <w:marTop w:val="0"/>
          <w:marBottom w:val="180"/>
          <w:divBdr>
            <w:top w:val="none" w:sz="0" w:space="0" w:color="auto"/>
            <w:left w:val="none" w:sz="0" w:space="0" w:color="auto"/>
            <w:bottom w:val="none" w:sz="0" w:space="0" w:color="auto"/>
            <w:right w:val="none" w:sz="0" w:space="0" w:color="auto"/>
          </w:divBdr>
          <w:divsChild>
            <w:div w:id="14619203">
              <w:marLeft w:val="0"/>
              <w:marRight w:val="0"/>
              <w:marTop w:val="0"/>
              <w:marBottom w:val="0"/>
              <w:divBdr>
                <w:top w:val="none" w:sz="0" w:space="0" w:color="auto"/>
                <w:left w:val="none" w:sz="0" w:space="0" w:color="auto"/>
                <w:bottom w:val="none" w:sz="0" w:space="0" w:color="auto"/>
                <w:right w:val="none" w:sz="0" w:space="0" w:color="auto"/>
              </w:divBdr>
            </w:div>
          </w:divsChild>
        </w:div>
        <w:div w:id="1887716226">
          <w:marLeft w:val="0"/>
          <w:marRight w:val="0"/>
          <w:marTop w:val="0"/>
          <w:marBottom w:val="180"/>
          <w:divBdr>
            <w:top w:val="none" w:sz="0" w:space="0" w:color="auto"/>
            <w:left w:val="none" w:sz="0" w:space="0" w:color="auto"/>
            <w:bottom w:val="none" w:sz="0" w:space="0" w:color="auto"/>
            <w:right w:val="none" w:sz="0" w:space="0" w:color="auto"/>
          </w:divBdr>
          <w:divsChild>
            <w:div w:id="1600524679">
              <w:marLeft w:val="0"/>
              <w:marRight w:val="0"/>
              <w:marTop w:val="0"/>
              <w:marBottom w:val="0"/>
              <w:divBdr>
                <w:top w:val="none" w:sz="0" w:space="0" w:color="auto"/>
                <w:left w:val="none" w:sz="0" w:space="0" w:color="auto"/>
                <w:bottom w:val="none" w:sz="0" w:space="0" w:color="auto"/>
                <w:right w:val="none" w:sz="0" w:space="0" w:color="auto"/>
              </w:divBdr>
            </w:div>
          </w:divsChild>
        </w:div>
        <w:div w:id="263152281">
          <w:marLeft w:val="0"/>
          <w:marRight w:val="0"/>
          <w:marTop w:val="0"/>
          <w:marBottom w:val="180"/>
          <w:divBdr>
            <w:top w:val="none" w:sz="0" w:space="0" w:color="auto"/>
            <w:left w:val="none" w:sz="0" w:space="0" w:color="auto"/>
            <w:bottom w:val="none" w:sz="0" w:space="0" w:color="auto"/>
            <w:right w:val="none" w:sz="0" w:space="0" w:color="auto"/>
          </w:divBdr>
          <w:divsChild>
            <w:div w:id="16859538">
              <w:marLeft w:val="0"/>
              <w:marRight w:val="0"/>
              <w:marTop w:val="0"/>
              <w:marBottom w:val="0"/>
              <w:divBdr>
                <w:top w:val="none" w:sz="0" w:space="0" w:color="auto"/>
                <w:left w:val="none" w:sz="0" w:space="0" w:color="auto"/>
                <w:bottom w:val="none" w:sz="0" w:space="0" w:color="auto"/>
                <w:right w:val="none" w:sz="0" w:space="0" w:color="auto"/>
              </w:divBdr>
            </w:div>
          </w:divsChild>
        </w:div>
        <w:div w:id="431442462">
          <w:marLeft w:val="0"/>
          <w:marRight w:val="0"/>
          <w:marTop w:val="0"/>
          <w:marBottom w:val="180"/>
          <w:divBdr>
            <w:top w:val="none" w:sz="0" w:space="0" w:color="auto"/>
            <w:left w:val="none" w:sz="0" w:space="0" w:color="auto"/>
            <w:bottom w:val="none" w:sz="0" w:space="0" w:color="auto"/>
            <w:right w:val="none" w:sz="0" w:space="0" w:color="auto"/>
          </w:divBdr>
          <w:divsChild>
            <w:div w:id="832530813">
              <w:marLeft w:val="0"/>
              <w:marRight w:val="0"/>
              <w:marTop w:val="0"/>
              <w:marBottom w:val="0"/>
              <w:divBdr>
                <w:top w:val="none" w:sz="0" w:space="0" w:color="auto"/>
                <w:left w:val="none" w:sz="0" w:space="0" w:color="auto"/>
                <w:bottom w:val="none" w:sz="0" w:space="0" w:color="auto"/>
                <w:right w:val="none" w:sz="0" w:space="0" w:color="auto"/>
              </w:divBdr>
            </w:div>
          </w:divsChild>
        </w:div>
        <w:div w:id="508644969">
          <w:marLeft w:val="0"/>
          <w:marRight w:val="0"/>
          <w:marTop w:val="0"/>
          <w:marBottom w:val="180"/>
          <w:divBdr>
            <w:top w:val="none" w:sz="0" w:space="0" w:color="auto"/>
            <w:left w:val="none" w:sz="0" w:space="0" w:color="auto"/>
            <w:bottom w:val="none" w:sz="0" w:space="0" w:color="auto"/>
            <w:right w:val="none" w:sz="0" w:space="0" w:color="auto"/>
          </w:divBdr>
          <w:divsChild>
            <w:div w:id="159348498">
              <w:marLeft w:val="0"/>
              <w:marRight w:val="0"/>
              <w:marTop w:val="0"/>
              <w:marBottom w:val="0"/>
              <w:divBdr>
                <w:top w:val="none" w:sz="0" w:space="0" w:color="auto"/>
                <w:left w:val="none" w:sz="0" w:space="0" w:color="auto"/>
                <w:bottom w:val="none" w:sz="0" w:space="0" w:color="auto"/>
                <w:right w:val="none" w:sz="0" w:space="0" w:color="auto"/>
              </w:divBdr>
            </w:div>
          </w:divsChild>
        </w:div>
        <w:div w:id="1020745011">
          <w:marLeft w:val="0"/>
          <w:marRight w:val="0"/>
          <w:marTop w:val="0"/>
          <w:marBottom w:val="180"/>
          <w:divBdr>
            <w:top w:val="none" w:sz="0" w:space="0" w:color="auto"/>
            <w:left w:val="none" w:sz="0" w:space="0" w:color="auto"/>
            <w:bottom w:val="none" w:sz="0" w:space="0" w:color="auto"/>
            <w:right w:val="none" w:sz="0" w:space="0" w:color="auto"/>
          </w:divBdr>
          <w:divsChild>
            <w:div w:id="671883441">
              <w:marLeft w:val="0"/>
              <w:marRight w:val="0"/>
              <w:marTop w:val="0"/>
              <w:marBottom w:val="0"/>
              <w:divBdr>
                <w:top w:val="none" w:sz="0" w:space="0" w:color="auto"/>
                <w:left w:val="none" w:sz="0" w:space="0" w:color="auto"/>
                <w:bottom w:val="none" w:sz="0" w:space="0" w:color="auto"/>
                <w:right w:val="none" w:sz="0" w:space="0" w:color="auto"/>
              </w:divBdr>
            </w:div>
          </w:divsChild>
        </w:div>
        <w:div w:id="1864395410">
          <w:marLeft w:val="0"/>
          <w:marRight w:val="0"/>
          <w:marTop w:val="0"/>
          <w:marBottom w:val="180"/>
          <w:divBdr>
            <w:top w:val="none" w:sz="0" w:space="0" w:color="auto"/>
            <w:left w:val="none" w:sz="0" w:space="0" w:color="auto"/>
            <w:bottom w:val="none" w:sz="0" w:space="0" w:color="auto"/>
            <w:right w:val="none" w:sz="0" w:space="0" w:color="auto"/>
          </w:divBdr>
          <w:divsChild>
            <w:div w:id="598682466">
              <w:marLeft w:val="0"/>
              <w:marRight w:val="0"/>
              <w:marTop w:val="0"/>
              <w:marBottom w:val="0"/>
              <w:divBdr>
                <w:top w:val="none" w:sz="0" w:space="0" w:color="auto"/>
                <w:left w:val="none" w:sz="0" w:space="0" w:color="auto"/>
                <w:bottom w:val="none" w:sz="0" w:space="0" w:color="auto"/>
                <w:right w:val="none" w:sz="0" w:space="0" w:color="auto"/>
              </w:divBdr>
            </w:div>
          </w:divsChild>
        </w:div>
        <w:div w:id="347292826">
          <w:marLeft w:val="0"/>
          <w:marRight w:val="0"/>
          <w:marTop w:val="0"/>
          <w:marBottom w:val="180"/>
          <w:divBdr>
            <w:top w:val="none" w:sz="0" w:space="0" w:color="auto"/>
            <w:left w:val="none" w:sz="0" w:space="0" w:color="auto"/>
            <w:bottom w:val="none" w:sz="0" w:space="0" w:color="auto"/>
            <w:right w:val="none" w:sz="0" w:space="0" w:color="auto"/>
          </w:divBdr>
          <w:divsChild>
            <w:div w:id="7651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399902">
      <w:bodyDiv w:val="1"/>
      <w:marLeft w:val="0"/>
      <w:marRight w:val="0"/>
      <w:marTop w:val="0"/>
      <w:marBottom w:val="0"/>
      <w:divBdr>
        <w:top w:val="none" w:sz="0" w:space="0" w:color="auto"/>
        <w:left w:val="none" w:sz="0" w:space="0" w:color="auto"/>
        <w:bottom w:val="none" w:sz="0" w:space="0" w:color="auto"/>
        <w:right w:val="none" w:sz="0" w:space="0" w:color="auto"/>
      </w:divBdr>
      <w:divsChild>
        <w:div w:id="853303174">
          <w:marLeft w:val="0"/>
          <w:marRight w:val="0"/>
          <w:marTop w:val="0"/>
          <w:marBottom w:val="0"/>
          <w:divBdr>
            <w:top w:val="none" w:sz="0" w:space="0" w:color="auto"/>
            <w:left w:val="none" w:sz="0" w:space="0" w:color="auto"/>
            <w:bottom w:val="none" w:sz="0" w:space="0" w:color="auto"/>
            <w:right w:val="none" w:sz="0" w:space="0" w:color="auto"/>
          </w:divBdr>
        </w:div>
        <w:div w:id="1676422716">
          <w:marLeft w:val="0"/>
          <w:marRight w:val="0"/>
          <w:marTop w:val="0"/>
          <w:marBottom w:val="180"/>
          <w:divBdr>
            <w:top w:val="none" w:sz="0" w:space="0" w:color="auto"/>
            <w:left w:val="none" w:sz="0" w:space="0" w:color="auto"/>
            <w:bottom w:val="none" w:sz="0" w:space="0" w:color="auto"/>
            <w:right w:val="none" w:sz="0" w:space="0" w:color="auto"/>
          </w:divBdr>
          <w:divsChild>
            <w:div w:id="1139032031">
              <w:marLeft w:val="0"/>
              <w:marRight w:val="0"/>
              <w:marTop w:val="0"/>
              <w:marBottom w:val="0"/>
              <w:divBdr>
                <w:top w:val="none" w:sz="0" w:space="0" w:color="auto"/>
                <w:left w:val="none" w:sz="0" w:space="0" w:color="auto"/>
                <w:bottom w:val="none" w:sz="0" w:space="0" w:color="auto"/>
                <w:right w:val="none" w:sz="0" w:space="0" w:color="auto"/>
              </w:divBdr>
            </w:div>
          </w:divsChild>
        </w:div>
        <w:div w:id="536628728">
          <w:marLeft w:val="0"/>
          <w:marRight w:val="0"/>
          <w:marTop w:val="0"/>
          <w:marBottom w:val="180"/>
          <w:divBdr>
            <w:top w:val="none" w:sz="0" w:space="0" w:color="auto"/>
            <w:left w:val="none" w:sz="0" w:space="0" w:color="auto"/>
            <w:bottom w:val="none" w:sz="0" w:space="0" w:color="auto"/>
            <w:right w:val="none" w:sz="0" w:space="0" w:color="auto"/>
          </w:divBdr>
          <w:divsChild>
            <w:div w:id="1379472670">
              <w:marLeft w:val="0"/>
              <w:marRight w:val="0"/>
              <w:marTop w:val="0"/>
              <w:marBottom w:val="0"/>
              <w:divBdr>
                <w:top w:val="none" w:sz="0" w:space="0" w:color="auto"/>
                <w:left w:val="none" w:sz="0" w:space="0" w:color="auto"/>
                <w:bottom w:val="none" w:sz="0" w:space="0" w:color="auto"/>
                <w:right w:val="none" w:sz="0" w:space="0" w:color="auto"/>
              </w:divBdr>
            </w:div>
          </w:divsChild>
        </w:div>
        <w:div w:id="1684436412">
          <w:marLeft w:val="0"/>
          <w:marRight w:val="0"/>
          <w:marTop w:val="0"/>
          <w:marBottom w:val="180"/>
          <w:divBdr>
            <w:top w:val="none" w:sz="0" w:space="0" w:color="auto"/>
            <w:left w:val="none" w:sz="0" w:space="0" w:color="auto"/>
            <w:bottom w:val="none" w:sz="0" w:space="0" w:color="auto"/>
            <w:right w:val="none" w:sz="0" w:space="0" w:color="auto"/>
          </w:divBdr>
          <w:divsChild>
            <w:div w:id="1388265986">
              <w:marLeft w:val="0"/>
              <w:marRight w:val="0"/>
              <w:marTop w:val="0"/>
              <w:marBottom w:val="0"/>
              <w:divBdr>
                <w:top w:val="none" w:sz="0" w:space="0" w:color="auto"/>
                <w:left w:val="none" w:sz="0" w:space="0" w:color="auto"/>
                <w:bottom w:val="none" w:sz="0" w:space="0" w:color="auto"/>
                <w:right w:val="none" w:sz="0" w:space="0" w:color="auto"/>
              </w:divBdr>
            </w:div>
          </w:divsChild>
        </w:div>
        <w:div w:id="1693650957">
          <w:marLeft w:val="0"/>
          <w:marRight w:val="0"/>
          <w:marTop w:val="0"/>
          <w:marBottom w:val="180"/>
          <w:divBdr>
            <w:top w:val="none" w:sz="0" w:space="0" w:color="auto"/>
            <w:left w:val="none" w:sz="0" w:space="0" w:color="auto"/>
            <w:bottom w:val="none" w:sz="0" w:space="0" w:color="auto"/>
            <w:right w:val="none" w:sz="0" w:space="0" w:color="auto"/>
          </w:divBdr>
          <w:divsChild>
            <w:div w:id="1581988754">
              <w:marLeft w:val="0"/>
              <w:marRight w:val="0"/>
              <w:marTop w:val="0"/>
              <w:marBottom w:val="0"/>
              <w:divBdr>
                <w:top w:val="none" w:sz="0" w:space="0" w:color="auto"/>
                <w:left w:val="none" w:sz="0" w:space="0" w:color="auto"/>
                <w:bottom w:val="none" w:sz="0" w:space="0" w:color="auto"/>
                <w:right w:val="none" w:sz="0" w:space="0" w:color="auto"/>
              </w:divBdr>
            </w:div>
          </w:divsChild>
        </w:div>
        <w:div w:id="299574611">
          <w:marLeft w:val="0"/>
          <w:marRight w:val="0"/>
          <w:marTop w:val="0"/>
          <w:marBottom w:val="180"/>
          <w:divBdr>
            <w:top w:val="none" w:sz="0" w:space="0" w:color="auto"/>
            <w:left w:val="none" w:sz="0" w:space="0" w:color="auto"/>
            <w:bottom w:val="none" w:sz="0" w:space="0" w:color="auto"/>
            <w:right w:val="none" w:sz="0" w:space="0" w:color="auto"/>
          </w:divBdr>
          <w:divsChild>
            <w:div w:id="1277521931">
              <w:marLeft w:val="0"/>
              <w:marRight w:val="0"/>
              <w:marTop w:val="0"/>
              <w:marBottom w:val="0"/>
              <w:divBdr>
                <w:top w:val="none" w:sz="0" w:space="0" w:color="auto"/>
                <w:left w:val="none" w:sz="0" w:space="0" w:color="auto"/>
                <w:bottom w:val="none" w:sz="0" w:space="0" w:color="auto"/>
                <w:right w:val="none" w:sz="0" w:space="0" w:color="auto"/>
              </w:divBdr>
            </w:div>
          </w:divsChild>
        </w:div>
        <w:div w:id="1568491270">
          <w:marLeft w:val="0"/>
          <w:marRight w:val="0"/>
          <w:marTop w:val="0"/>
          <w:marBottom w:val="180"/>
          <w:divBdr>
            <w:top w:val="none" w:sz="0" w:space="0" w:color="auto"/>
            <w:left w:val="none" w:sz="0" w:space="0" w:color="auto"/>
            <w:bottom w:val="none" w:sz="0" w:space="0" w:color="auto"/>
            <w:right w:val="none" w:sz="0" w:space="0" w:color="auto"/>
          </w:divBdr>
          <w:divsChild>
            <w:div w:id="2133091618">
              <w:marLeft w:val="0"/>
              <w:marRight w:val="0"/>
              <w:marTop w:val="0"/>
              <w:marBottom w:val="0"/>
              <w:divBdr>
                <w:top w:val="none" w:sz="0" w:space="0" w:color="auto"/>
                <w:left w:val="none" w:sz="0" w:space="0" w:color="auto"/>
                <w:bottom w:val="none" w:sz="0" w:space="0" w:color="auto"/>
                <w:right w:val="none" w:sz="0" w:space="0" w:color="auto"/>
              </w:divBdr>
            </w:div>
          </w:divsChild>
        </w:div>
        <w:div w:id="1786535090">
          <w:marLeft w:val="0"/>
          <w:marRight w:val="0"/>
          <w:marTop w:val="0"/>
          <w:marBottom w:val="180"/>
          <w:divBdr>
            <w:top w:val="none" w:sz="0" w:space="0" w:color="auto"/>
            <w:left w:val="none" w:sz="0" w:space="0" w:color="auto"/>
            <w:bottom w:val="none" w:sz="0" w:space="0" w:color="auto"/>
            <w:right w:val="none" w:sz="0" w:space="0" w:color="auto"/>
          </w:divBdr>
          <w:divsChild>
            <w:div w:id="1018042679">
              <w:marLeft w:val="0"/>
              <w:marRight w:val="0"/>
              <w:marTop w:val="0"/>
              <w:marBottom w:val="0"/>
              <w:divBdr>
                <w:top w:val="none" w:sz="0" w:space="0" w:color="auto"/>
                <w:left w:val="none" w:sz="0" w:space="0" w:color="auto"/>
                <w:bottom w:val="none" w:sz="0" w:space="0" w:color="auto"/>
                <w:right w:val="none" w:sz="0" w:space="0" w:color="auto"/>
              </w:divBdr>
            </w:div>
          </w:divsChild>
        </w:div>
        <w:div w:id="331222928">
          <w:marLeft w:val="0"/>
          <w:marRight w:val="0"/>
          <w:marTop w:val="0"/>
          <w:marBottom w:val="180"/>
          <w:divBdr>
            <w:top w:val="none" w:sz="0" w:space="0" w:color="auto"/>
            <w:left w:val="none" w:sz="0" w:space="0" w:color="auto"/>
            <w:bottom w:val="none" w:sz="0" w:space="0" w:color="auto"/>
            <w:right w:val="none" w:sz="0" w:space="0" w:color="auto"/>
          </w:divBdr>
          <w:divsChild>
            <w:div w:id="964197272">
              <w:marLeft w:val="0"/>
              <w:marRight w:val="0"/>
              <w:marTop w:val="0"/>
              <w:marBottom w:val="0"/>
              <w:divBdr>
                <w:top w:val="none" w:sz="0" w:space="0" w:color="auto"/>
                <w:left w:val="none" w:sz="0" w:space="0" w:color="auto"/>
                <w:bottom w:val="none" w:sz="0" w:space="0" w:color="auto"/>
                <w:right w:val="none" w:sz="0" w:space="0" w:color="auto"/>
              </w:divBdr>
            </w:div>
          </w:divsChild>
        </w:div>
        <w:div w:id="1963226131">
          <w:marLeft w:val="0"/>
          <w:marRight w:val="0"/>
          <w:marTop w:val="0"/>
          <w:marBottom w:val="180"/>
          <w:divBdr>
            <w:top w:val="none" w:sz="0" w:space="0" w:color="auto"/>
            <w:left w:val="none" w:sz="0" w:space="0" w:color="auto"/>
            <w:bottom w:val="none" w:sz="0" w:space="0" w:color="auto"/>
            <w:right w:val="none" w:sz="0" w:space="0" w:color="auto"/>
          </w:divBdr>
          <w:divsChild>
            <w:div w:id="503328667">
              <w:marLeft w:val="0"/>
              <w:marRight w:val="0"/>
              <w:marTop w:val="0"/>
              <w:marBottom w:val="0"/>
              <w:divBdr>
                <w:top w:val="none" w:sz="0" w:space="0" w:color="auto"/>
                <w:left w:val="none" w:sz="0" w:space="0" w:color="auto"/>
                <w:bottom w:val="none" w:sz="0" w:space="0" w:color="auto"/>
                <w:right w:val="none" w:sz="0" w:space="0" w:color="auto"/>
              </w:divBdr>
            </w:div>
          </w:divsChild>
        </w:div>
        <w:div w:id="97139535">
          <w:marLeft w:val="0"/>
          <w:marRight w:val="0"/>
          <w:marTop w:val="0"/>
          <w:marBottom w:val="180"/>
          <w:divBdr>
            <w:top w:val="none" w:sz="0" w:space="0" w:color="auto"/>
            <w:left w:val="none" w:sz="0" w:space="0" w:color="auto"/>
            <w:bottom w:val="none" w:sz="0" w:space="0" w:color="auto"/>
            <w:right w:val="none" w:sz="0" w:space="0" w:color="auto"/>
          </w:divBdr>
          <w:divsChild>
            <w:div w:id="529226241">
              <w:marLeft w:val="0"/>
              <w:marRight w:val="0"/>
              <w:marTop w:val="0"/>
              <w:marBottom w:val="0"/>
              <w:divBdr>
                <w:top w:val="none" w:sz="0" w:space="0" w:color="auto"/>
                <w:left w:val="none" w:sz="0" w:space="0" w:color="auto"/>
                <w:bottom w:val="none" w:sz="0" w:space="0" w:color="auto"/>
                <w:right w:val="none" w:sz="0" w:space="0" w:color="auto"/>
              </w:divBdr>
            </w:div>
          </w:divsChild>
        </w:div>
        <w:div w:id="979185479">
          <w:marLeft w:val="0"/>
          <w:marRight w:val="0"/>
          <w:marTop w:val="0"/>
          <w:marBottom w:val="180"/>
          <w:divBdr>
            <w:top w:val="none" w:sz="0" w:space="0" w:color="auto"/>
            <w:left w:val="none" w:sz="0" w:space="0" w:color="auto"/>
            <w:bottom w:val="none" w:sz="0" w:space="0" w:color="auto"/>
            <w:right w:val="none" w:sz="0" w:space="0" w:color="auto"/>
          </w:divBdr>
          <w:divsChild>
            <w:div w:id="1920208271">
              <w:marLeft w:val="0"/>
              <w:marRight w:val="0"/>
              <w:marTop w:val="0"/>
              <w:marBottom w:val="0"/>
              <w:divBdr>
                <w:top w:val="none" w:sz="0" w:space="0" w:color="auto"/>
                <w:left w:val="none" w:sz="0" w:space="0" w:color="auto"/>
                <w:bottom w:val="none" w:sz="0" w:space="0" w:color="auto"/>
                <w:right w:val="none" w:sz="0" w:space="0" w:color="auto"/>
              </w:divBdr>
            </w:div>
          </w:divsChild>
        </w:div>
        <w:div w:id="1141844450">
          <w:marLeft w:val="0"/>
          <w:marRight w:val="0"/>
          <w:marTop w:val="0"/>
          <w:marBottom w:val="180"/>
          <w:divBdr>
            <w:top w:val="none" w:sz="0" w:space="0" w:color="auto"/>
            <w:left w:val="none" w:sz="0" w:space="0" w:color="auto"/>
            <w:bottom w:val="none" w:sz="0" w:space="0" w:color="auto"/>
            <w:right w:val="none" w:sz="0" w:space="0" w:color="auto"/>
          </w:divBdr>
          <w:divsChild>
            <w:div w:id="1279140064">
              <w:marLeft w:val="0"/>
              <w:marRight w:val="0"/>
              <w:marTop w:val="0"/>
              <w:marBottom w:val="0"/>
              <w:divBdr>
                <w:top w:val="none" w:sz="0" w:space="0" w:color="auto"/>
                <w:left w:val="none" w:sz="0" w:space="0" w:color="auto"/>
                <w:bottom w:val="none" w:sz="0" w:space="0" w:color="auto"/>
                <w:right w:val="none" w:sz="0" w:space="0" w:color="auto"/>
              </w:divBdr>
            </w:div>
          </w:divsChild>
        </w:div>
        <w:div w:id="1737313071">
          <w:marLeft w:val="0"/>
          <w:marRight w:val="0"/>
          <w:marTop w:val="0"/>
          <w:marBottom w:val="180"/>
          <w:divBdr>
            <w:top w:val="none" w:sz="0" w:space="0" w:color="auto"/>
            <w:left w:val="none" w:sz="0" w:space="0" w:color="auto"/>
            <w:bottom w:val="none" w:sz="0" w:space="0" w:color="auto"/>
            <w:right w:val="none" w:sz="0" w:space="0" w:color="auto"/>
          </w:divBdr>
          <w:divsChild>
            <w:div w:id="139481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B7E0C9-74AE-4B41-9BCD-26DA42D13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1</Pages>
  <Words>946</Words>
  <Characters>5396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CBlack</dc:creator>
  <cp:keywords/>
  <dc:description/>
  <cp:lastModifiedBy>Tyler Hunt</cp:lastModifiedBy>
  <cp:revision>15</cp:revision>
  <cp:lastPrinted>2023-07-17T16:59:00Z</cp:lastPrinted>
  <dcterms:created xsi:type="dcterms:W3CDTF">2023-06-28T18:16:00Z</dcterms:created>
  <dcterms:modified xsi:type="dcterms:W3CDTF">2023-07-17T18:02:00Z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bc81581cdbc3eac9c130b6cafa57541989d3ef69e9e2319d84e93102b6c2f2c1</vt:lpwstr>
  </property>
</Properties>
</file>