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B0264" w14:textId="674CEB17" w:rsidR="00F45504" w:rsidRPr="00FF7B63" w:rsidRDefault="0085275B" w:rsidP="00FF7B63">
      <w:pPr>
        <w:spacing w:line="336" w:lineRule="atLeast"/>
        <w:ind w:left="1440" w:firstLine="720"/>
        <w:outlineLvl w:val="1"/>
        <w:rPr>
          <w:rFonts w:ascii="Arial" w:hAnsi="Arial" w:cs="Arial"/>
          <w:b/>
          <w:bCs/>
          <w:caps/>
          <w:color w:val="3366FF"/>
          <w:kern w:val="36"/>
          <w:lang w:val="en"/>
        </w:rPr>
      </w:pPr>
      <w:r>
        <w:rPr>
          <w:rFonts w:ascii="Arial" w:hAnsi="Arial" w:cs="Arial"/>
          <w:b/>
          <w:bCs/>
          <w:caps/>
          <w:color w:val="3366FF"/>
          <w:kern w:val="36"/>
          <w:lang w:val="en"/>
        </w:rPr>
        <w:t xml:space="preserve">   </w:t>
      </w:r>
      <w:r w:rsidR="00B041E1" w:rsidRPr="00B01213">
        <w:rPr>
          <w:rFonts w:ascii="Arial" w:hAnsi="Arial" w:cs="Arial"/>
          <w:b/>
          <w:bCs/>
          <w:caps/>
          <w:kern w:val="36"/>
          <w:lang w:val="en"/>
        </w:rPr>
        <w:t>Duchesne</w:t>
      </w:r>
      <w:r w:rsidR="00826A46" w:rsidRPr="00B01213">
        <w:rPr>
          <w:rFonts w:ascii="Arial" w:hAnsi="Arial" w:cs="Arial"/>
          <w:b/>
          <w:bCs/>
          <w:caps/>
          <w:kern w:val="36"/>
          <w:lang w:val="en"/>
        </w:rPr>
        <w:t xml:space="preserve"> City Investment Policy</w:t>
      </w:r>
      <w:r w:rsidR="00826A46">
        <w:rPr>
          <w:rFonts w:ascii="Verdana" w:hAnsi="Verdana"/>
          <w:color w:val="000000"/>
          <w:sz w:val="19"/>
          <w:szCs w:val="19"/>
          <w:lang w:val="en"/>
        </w:rPr>
        <w:br/>
      </w:r>
    </w:p>
    <w:p w14:paraId="761B0265" w14:textId="3D17C76F" w:rsidR="00826A46" w:rsidRPr="00D125D0" w:rsidRDefault="00826A46" w:rsidP="00F45504">
      <w:pPr>
        <w:spacing w:line="336" w:lineRule="atLeast"/>
        <w:outlineLvl w:val="1"/>
        <w:rPr>
          <w:rFonts w:ascii="Arial" w:hAnsi="Arial" w:cs="Arial"/>
          <w:b/>
          <w:bCs/>
          <w:caps/>
          <w:color w:val="993333"/>
          <w:kern w:val="36"/>
          <w:sz w:val="18"/>
          <w:szCs w:val="18"/>
          <w:lang w:val="en"/>
        </w:rPr>
      </w:pPr>
      <w:r w:rsidRPr="00B041E1">
        <w:rPr>
          <w:rFonts w:ascii="Arial" w:hAnsi="Arial"/>
          <w:b/>
          <w:color w:val="000000"/>
          <w:sz w:val="18"/>
          <w:szCs w:val="18"/>
          <w:lang w:val="en"/>
        </w:rPr>
        <w:t>1.0</w:t>
      </w:r>
      <w:r w:rsidRPr="00D125D0">
        <w:rPr>
          <w:rFonts w:ascii="Arial" w:hAnsi="Arial"/>
          <w:b/>
          <w:color w:val="000000"/>
          <w:sz w:val="18"/>
          <w:szCs w:val="18"/>
          <w:lang w:val="en"/>
        </w:rPr>
        <w:t xml:space="preserve"> </w:t>
      </w:r>
      <w:r w:rsidR="00B041E1" w:rsidRPr="00B041E1">
        <w:rPr>
          <w:rFonts w:ascii="Arial" w:hAnsi="Arial"/>
          <w:b/>
          <w:color w:val="000000"/>
          <w:sz w:val="18"/>
          <w:szCs w:val="18"/>
          <w:u w:val="single"/>
          <w:lang w:val="en"/>
        </w:rPr>
        <w:t>POLICY</w:t>
      </w:r>
      <w:r w:rsidR="00B041E1" w:rsidRPr="00D125D0">
        <w:rPr>
          <w:rFonts w:ascii="Arial" w:hAnsi="Arial"/>
          <w:color w:val="000000"/>
          <w:sz w:val="18"/>
          <w:szCs w:val="18"/>
          <w:lang w:val="en"/>
        </w:rPr>
        <w:t xml:space="preserve"> Duchesne</w:t>
      </w:r>
      <w:r w:rsidR="000E6AE7" w:rsidRPr="00D125D0">
        <w:rPr>
          <w:rFonts w:ascii="Arial" w:hAnsi="Arial"/>
          <w:color w:val="000000"/>
          <w:sz w:val="18"/>
          <w:szCs w:val="18"/>
          <w:lang w:val="en"/>
        </w:rPr>
        <w:t xml:space="preserve"> City’s investment policy</w:t>
      </w:r>
      <w:r w:rsidRPr="00D125D0">
        <w:rPr>
          <w:rFonts w:ascii="Arial" w:hAnsi="Arial"/>
          <w:color w:val="000000"/>
          <w:sz w:val="18"/>
          <w:szCs w:val="18"/>
          <w:lang w:val="en"/>
        </w:rPr>
        <w:t xml:space="preserve"> ensures there is adequate cash on hand to meet </w:t>
      </w:r>
      <w:proofErr w:type="gramStart"/>
      <w:r w:rsidRPr="00D125D0">
        <w:rPr>
          <w:rFonts w:ascii="Arial" w:hAnsi="Arial"/>
          <w:color w:val="000000"/>
          <w:sz w:val="18"/>
          <w:szCs w:val="18"/>
          <w:lang w:val="en"/>
        </w:rPr>
        <w:t>day to day</w:t>
      </w:r>
      <w:proofErr w:type="gramEnd"/>
      <w:r w:rsidRPr="00D125D0">
        <w:rPr>
          <w:rFonts w:ascii="Arial" w:hAnsi="Arial"/>
          <w:color w:val="000000"/>
          <w:sz w:val="18"/>
          <w:szCs w:val="18"/>
          <w:lang w:val="en"/>
        </w:rPr>
        <w:t xml:space="preserve"> needs and pay </w:t>
      </w:r>
      <w:r w:rsidR="002F18E4" w:rsidRPr="00D125D0">
        <w:rPr>
          <w:rFonts w:ascii="Arial" w:hAnsi="Arial"/>
          <w:color w:val="000000"/>
          <w:sz w:val="18"/>
          <w:szCs w:val="18"/>
          <w:lang w:val="en"/>
        </w:rPr>
        <w:t xml:space="preserve">all </w:t>
      </w:r>
      <w:r w:rsidRPr="00D125D0">
        <w:rPr>
          <w:rFonts w:ascii="Arial" w:hAnsi="Arial"/>
          <w:color w:val="000000"/>
          <w:sz w:val="18"/>
          <w:szCs w:val="18"/>
          <w:lang w:val="en"/>
        </w:rPr>
        <w:t xml:space="preserve">bills.  If there are any excess funds, they shall be invested according to all applicable city and state laws, </w:t>
      </w:r>
      <w:r w:rsidR="009602C4" w:rsidRPr="00D125D0">
        <w:rPr>
          <w:rFonts w:ascii="Arial" w:hAnsi="Arial"/>
          <w:color w:val="000000"/>
          <w:sz w:val="18"/>
          <w:szCs w:val="18"/>
          <w:lang w:val="en"/>
        </w:rPr>
        <w:t>especially</w:t>
      </w:r>
      <w:r w:rsidRPr="00D125D0">
        <w:rPr>
          <w:rFonts w:ascii="Arial" w:hAnsi="Arial"/>
          <w:color w:val="000000"/>
          <w:sz w:val="18"/>
          <w:szCs w:val="18"/>
          <w:lang w:val="en"/>
        </w:rPr>
        <w:t xml:space="preserve"> the Utah Money Management Act</w:t>
      </w:r>
      <w:r w:rsidR="008C501B" w:rsidRPr="00D125D0">
        <w:rPr>
          <w:rFonts w:ascii="Arial" w:hAnsi="Arial"/>
          <w:color w:val="000000"/>
          <w:sz w:val="18"/>
          <w:szCs w:val="18"/>
          <w:lang w:val="en"/>
        </w:rPr>
        <w:t xml:space="preserve"> and Rules from the Utah Money Management Council</w:t>
      </w:r>
      <w:r w:rsidRPr="00D125D0">
        <w:rPr>
          <w:rFonts w:ascii="Arial" w:hAnsi="Arial"/>
          <w:color w:val="000000"/>
          <w:sz w:val="18"/>
          <w:szCs w:val="18"/>
          <w:lang w:val="en"/>
        </w:rPr>
        <w:t>.  Within this framework investments will be sought that provide</w:t>
      </w:r>
      <w:r w:rsidR="009602C4" w:rsidRPr="00D125D0">
        <w:rPr>
          <w:rFonts w:ascii="Arial" w:hAnsi="Arial"/>
          <w:color w:val="000000"/>
          <w:sz w:val="18"/>
          <w:szCs w:val="18"/>
          <w:lang w:val="en"/>
        </w:rPr>
        <w:t>: 1-</w:t>
      </w:r>
      <w:r w:rsidRPr="00D125D0">
        <w:rPr>
          <w:rFonts w:ascii="Arial" w:hAnsi="Arial"/>
          <w:color w:val="000000"/>
          <w:sz w:val="18"/>
          <w:szCs w:val="18"/>
          <w:lang w:val="en"/>
        </w:rPr>
        <w:t xml:space="preserve"> safety of principal, </w:t>
      </w:r>
      <w:r w:rsidR="009602C4" w:rsidRPr="00D125D0">
        <w:rPr>
          <w:rFonts w:ascii="Arial" w:hAnsi="Arial"/>
          <w:color w:val="000000"/>
          <w:sz w:val="18"/>
          <w:szCs w:val="18"/>
          <w:lang w:val="en"/>
        </w:rPr>
        <w:t xml:space="preserve">2- </w:t>
      </w:r>
      <w:r w:rsidRPr="00D125D0">
        <w:rPr>
          <w:rFonts w:ascii="Arial" w:hAnsi="Arial"/>
          <w:color w:val="000000"/>
          <w:sz w:val="18"/>
          <w:szCs w:val="18"/>
          <w:lang w:val="en"/>
        </w:rPr>
        <w:t xml:space="preserve">liquidity, and </w:t>
      </w:r>
      <w:r w:rsidR="009602C4" w:rsidRPr="00D125D0">
        <w:rPr>
          <w:rFonts w:ascii="Arial" w:hAnsi="Arial"/>
          <w:color w:val="000000"/>
          <w:sz w:val="18"/>
          <w:szCs w:val="18"/>
          <w:lang w:val="en"/>
        </w:rPr>
        <w:t xml:space="preserve">3- </w:t>
      </w:r>
      <w:r w:rsidRPr="00D125D0">
        <w:rPr>
          <w:rFonts w:ascii="Arial" w:hAnsi="Arial"/>
          <w:color w:val="000000"/>
          <w:sz w:val="18"/>
          <w:szCs w:val="18"/>
          <w:lang w:val="en"/>
        </w:rPr>
        <w:t>a competitive rate of return based on current market conditions.</w:t>
      </w:r>
    </w:p>
    <w:p w14:paraId="761B0266" w14:textId="77777777" w:rsidR="00826A46" w:rsidRPr="00D125D0" w:rsidRDefault="00826A46" w:rsidP="00F45504">
      <w:pPr>
        <w:spacing w:line="336" w:lineRule="atLeast"/>
        <w:rPr>
          <w:rFonts w:ascii="Arial" w:hAnsi="Arial"/>
          <w:color w:val="000000"/>
          <w:sz w:val="18"/>
          <w:szCs w:val="18"/>
          <w:lang w:val="en"/>
        </w:rPr>
      </w:pPr>
    </w:p>
    <w:p w14:paraId="761B0267" w14:textId="77777777" w:rsidR="00826A46" w:rsidRPr="00D125D0" w:rsidRDefault="00826A46" w:rsidP="002F18E4">
      <w:pPr>
        <w:spacing w:line="336" w:lineRule="atLeast"/>
        <w:rPr>
          <w:rFonts w:ascii="Arial" w:hAnsi="Arial"/>
          <w:color w:val="000000"/>
          <w:sz w:val="18"/>
          <w:szCs w:val="18"/>
          <w:lang w:val="en"/>
        </w:rPr>
      </w:pPr>
      <w:r w:rsidRPr="00D125D0">
        <w:rPr>
          <w:rFonts w:ascii="Arial" w:hAnsi="Arial"/>
          <w:b/>
          <w:bCs/>
          <w:color w:val="000000"/>
          <w:sz w:val="18"/>
          <w:szCs w:val="18"/>
          <w:lang w:val="en"/>
        </w:rPr>
        <w:t xml:space="preserve">2.0 </w:t>
      </w:r>
      <w:r w:rsidRPr="00B041E1">
        <w:rPr>
          <w:rFonts w:ascii="Arial" w:hAnsi="Arial"/>
          <w:b/>
          <w:bCs/>
          <w:color w:val="000000"/>
          <w:sz w:val="18"/>
          <w:szCs w:val="18"/>
          <w:u w:val="single"/>
          <w:lang w:val="en"/>
        </w:rPr>
        <w:t>SCOPE</w:t>
      </w:r>
      <w:r w:rsidRPr="00D125D0">
        <w:rPr>
          <w:rFonts w:ascii="Arial" w:hAnsi="Arial"/>
          <w:color w:val="000000"/>
          <w:sz w:val="18"/>
          <w:szCs w:val="18"/>
          <w:lang w:val="en"/>
        </w:rPr>
        <w:t xml:space="preserve"> Th</w:t>
      </w:r>
      <w:r w:rsidR="009602C4" w:rsidRPr="00D125D0">
        <w:rPr>
          <w:rFonts w:ascii="Arial" w:hAnsi="Arial"/>
          <w:color w:val="000000"/>
          <w:sz w:val="18"/>
          <w:szCs w:val="18"/>
          <w:lang w:val="en"/>
        </w:rPr>
        <w:t>is</w:t>
      </w:r>
      <w:r w:rsidRPr="00D125D0">
        <w:rPr>
          <w:rFonts w:ascii="Arial" w:hAnsi="Arial"/>
          <w:color w:val="000000"/>
          <w:sz w:val="18"/>
          <w:szCs w:val="18"/>
          <w:lang w:val="en"/>
        </w:rPr>
        <w:t xml:space="preserve"> policy applies to all city money in all funds except money held in trust accounts; money in these accounts </w:t>
      </w:r>
      <w:proofErr w:type="gramStart"/>
      <w:r w:rsidRPr="00D125D0">
        <w:rPr>
          <w:rFonts w:ascii="Arial" w:hAnsi="Arial"/>
          <w:color w:val="000000"/>
          <w:sz w:val="18"/>
          <w:szCs w:val="18"/>
          <w:lang w:val="en"/>
        </w:rPr>
        <w:t>are</w:t>
      </w:r>
      <w:proofErr w:type="gramEnd"/>
      <w:r w:rsidRPr="00D125D0">
        <w:rPr>
          <w:rFonts w:ascii="Arial" w:hAnsi="Arial"/>
          <w:color w:val="000000"/>
          <w:sz w:val="18"/>
          <w:szCs w:val="18"/>
          <w:lang w:val="en"/>
        </w:rPr>
        <w:t xml:space="preserve"> used for bond payments and </w:t>
      </w:r>
      <w:r w:rsidR="00723B0B" w:rsidRPr="00D125D0">
        <w:rPr>
          <w:rFonts w:ascii="Arial" w:hAnsi="Arial"/>
          <w:color w:val="000000"/>
          <w:sz w:val="18"/>
          <w:szCs w:val="18"/>
          <w:lang w:val="en"/>
        </w:rPr>
        <w:t>s</w:t>
      </w:r>
      <w:r w:rsidRPr="00D125D0">
        <w:rPr>
          <w:rFonts w:ascii="Arial" w:hAnsi="Arial"/>
          <w:color w:val="000000"/>
          <w:sz w:val="18"/>
          <w:szCs w:val="18"/>
          <w:lang w:val="en"/>
        </w:rPr>
        <w:t xml:space="preserve">imilar </w:t>
      </w:r>
      <w:r w:rsidR="009602C4" w:rsidRPr="00D125D0">
        <w:rPr>
          <w:rFonts w:ascii="Arial" w:hAnsi="Arial"/>
          <w:color w:val="000000"/>
          <w:sz w:val="18"/>
          <w:szCs w:val="18"/>
          <w:lang w:val="en"/>
        </w:rPr>
        <w:t>expenses</w:t>
      </w:r>
      <w:r w:rsidRPr="00D125D0">
        <w:rPr>
          <w:rFonts w:ascii="Arial" w:hAnsi="Arial"/>
          <w:color w:val="000000"/>
          <w:sz w:val="18"/>
          <w:szCs w:val="18"/>
          <w:lang w:val="en"/>
        </w:rPr>
        <w:t xml:space="preserve">.  Any new </w:t>
      </w:r>
      <w:r w:rsidR="00723B0B" w:rsidRPr="00D125D0">
        <w:rPr>
          <w:rFonts w:ascii="Arial" w:hAnsi="Arial"/>
          <w:color w:val="000000"/>
          <w:sz w:val="18"/>
          <w:szCs w:val="18"/>
          <w:lang w:val="en"/>
        </w:rPr>
        <w:t xml:space="preserve">accounting </w:t>
      </w:r>
      <w:r w:rsidRPr="00D125D0">
        <w:rPr>
          <w:rFonts w:ascii="Arial" w:hAnsi="Arial"/>
          <w:color w:val="000000"/>
          <w:sz w:val="18"/>
          <w:szCs w:val="18"/>
          <w:lang w:val="en"/>
        </w:rPr>
        <w:t xml:space="preserve">funds created will also be subject to this policy. </w:t>
      </w:r>
    </w:p>
    <w:p w14:paraId="761B0268" w14:textId="77777777" w:rsidR="00C630A3" w:rsidRPr="00D125D0" w:rsidRDefault="00C630A3" w:rsidP="002F18E4">
      <w:pPr>
        <w:spacing w:line="336" w:lineRule="atLeast"/>
        <w:rPr>
          <w:rFonts w:ascii="Arial" w:hAnsi="Arial"/>
          <w:color w:val="000000"/>
          <w:sz w:val="18"/>
          <w:szCs w:val="18"/>
          <w:lang w:val="en"/>
        </w:rPr>
      </w:pPr>
    </w:p>
    <w:p w14:paraId="761B0269" w14:textId="77777777" w:rsidR="00C630A3" w:rsidRPr="00D125D0" w:rsidRDefault="00C630A3" w:rsidP="00C630A3">
      <w:pPr>
        <w:spacing w:line="336" w:lineRule="atLeast"/>
        <w:rPr>
          <w:rFonts w:ascii="Arial" w:hAnsi="Arial"/>
          <w:color w:val="000000"/>
          <w:sz w:val="18"/>
          <w:szCs w:val="18"/>
          <w:lang w:val="en"/>
        </w:rPr>
      </w:pPr>
      <w:r w:rsidRPr="00D125D0">
        <w:rPr>
          <w:rFonts w:ascii="Arial" w:hAnsi="Arial"/>
          <w:b/>
          <w:bCs/>
          <w:color w:val="000000"/>
          <w:sz w:val="18"/>
          <w:szCs w:val="18"/>
          <w:lang w:val="en"/>
        </w:rPr>
        <w:t xml:space="preserve">3.0 </w:t>
      </w:r>
      <w:r w:rsidRPr="00B041E1">
        <w:rPr>
          <w:rFonts w:ascii="Arial" w:hAnsi="Arial"/>
          <w:b/>
          <w:bCs/>
          <w:color w:val="000000"/>
          <w:sz w:val="18"/>
          <w:szCs w:val="18"/>
          <w:u w:val="single"/>
          <w:lang w:val="en"/>
        </w:rPr>
        <w:t>DELEGATION OF AUTHORITY</w:t>
      </w:r>
      <w:r w:rsidRPr="00D125D0">
        <w:rPr>
          <w:rFonts w:ascii="Arial" w:hAnsi="Arial"/>
          <w:color w:val="000000"/>
          <w:sz w:val="18"/>
          <w:szCs w:val="18"/>
          <w:lang w:val="en"/>
        </w:rPr>
        <w:t xml:space="preserve"> Authority to manage the City’s investment program is derived from the Utah Code Annotated, 10-6-141 1953, as amended.  The City Council and Mayor have assigned the responsibility for conducting investment transactions to the City Treasurer.  The City Treasurer is responsible for investment decisions and activities.  In the event of an emergency and the unavailability of the City Treasurer, the Director of the Finance Department is authorized to conduct the City’s investment transactions.  </w:t>
      </w:r>
    </w:p>
    <w:p w14:paraId="761B026A" w14:textId="77777777" w:rsidR="009602C4" w:rsidRPr="00D125D0" w:rsidRDefault="009602C4" w:rsidP="00C630A3">
      <w:pPr>
        <w:spacing w:line="336" w:lineRule="atLeast"/>
        <w:rPr>
          <w:rFonts w:ascii="Arial" w:hAnsi="Arial"/>
          <w:color w:val="000000"/>
          <w:sz w:val="18"/>
          <w:szCs w:val="18"/>
          <w:lang w:val="en"/>
        </w:rPr>
      </w:pPr>
    </w:p>
    <w:p w14:paraId="761B026B" w14:textId="77777777" w:rsidR="00C630A3" w:rsidRPr="00D125D0" w:rsidRDefault="00C630A3" w:rsidP="00C630A3">
      <w:pPr>
        <w:spacing w:line="336" w:lineRule="atLeast"/>
        <w:rPr>
          <w:rFonts w:ascii="Arial" w:hAnsi="Arial"/>
          <w:color w:val="000000"/>
          <w:sz w:val="18"/>
          <w:szCs w:val="18"/>
          <w:lang w:val="en"/>
        </w:rPr>
      </w:pPr>
      <w:r w:rsidRPr="00D125D0">
        <w:rPr>
          <w:rFonts w:ascii="Arial" w:hAnsi="Arial"/>
          <w:i/>
          <w:color w:val="000000"/>
          <w:sz w:val="18"/>
          <w:szCs w:val="18"/>
          <w:lang w:val="en"/>
        </w:rPr>
        <w:t xml:space="preserve">3.1 </w:t>
      </w:r>
      <w:r w:rsidRPr="00B041E1">
        <w:rPr>
          <w:rFonts w:ascii="Arial" w:hAnsi="Arial"/>
          <w:i/>
          <w:color w:val="000000"/>
          <w:sz w:val="18"/>
          <w:szCs w:val="18"/>
          <w:u w:val="single"/>
          <w:lang w:val="en"/>
        </w:rPr>
        <w:t>Investment Procedures</w:t>
      </w:r>
      <w:r w:rsidRPr="00B041E1">
        <w:rPr>
          <w:rFonts w:ascii="Arial" w:hAnsi="Arial"/>
          <w:color w:val="000000"/>
          <w:sz w:val="18"/>
          <w:szCs w:val="18"/>
          <w:u w:val="single"/>
          <w:lang w:val="en"/>
        </w:rPr>
        <w:t>:</w:t>
      </w:r>
      <w:r w:rsidRPr="00D125D0">
        <w:rPr>
          <w:rFonts w:ascii="Arial" w:hAnsi="Arial"/>
          <w:color w:val="000000"/>
          <w:sz w:val="18"/>
          <w:szCs w:val="18"/>
          <w:lang w:val="en"/>
        </w:rPr>
        <w:t xml:space="preserve">  The City Treasurer shall establish written investment procedures for the operation of the investment program consistent with this policy.  A copy will be on file in the City Treasurer’s office and will be reviewed and updated regularly.  No person may engage in an investment transaction except as provided under the terms of this policy and the </w:t>
      </w:r>
      <w:r w:rsidR="009602C4" w:rsidRPr="00D125D0">
        <w:rPr>
          <w:rFonts w:ascii="Arial" w:hAnsi="Arial"/>
          <w:color w:val="000000"/>
          <w:sz w:val="18"/>
          <w:szCs w:val="18"/>
          <w:lang w:val="en"/>
        </w:rPr>
        <w:t xml:space="preserve">investment </w:t>
      </w:r>
      <w:r w:rsidRPr="00D125D0">
        <w:rPr>
          <w:rFonts w:ascii="Arial" w:hAnsi="Arial"/>
          <w:color w:val="000000"/>
          <w:sz w:val="18"/>
          <w:szCs w:val="18"/>
          <w:lang w:val="en"/>
        </w:rPr>
        <w:t>procedures established by the City Treasurer.</w:t>
      </w:r>
    </w:p>
    <w:p w14:paraId="761B026C" w14:textId="77777777" w:rsidR="00867116" w:rsidRPr="00D125D0" w:rsidRDefault="00867116" w:rsidP="002F18E4">
      <w:pPr>
        <w:spacing w:line="336" w:lineRule="atLeast"/>
        <w:rPr>
          <w:rFonts w:ascii="Arial" w:hAnsi="Arial"/>
          <w:color w:val="000000"/>
          <w:sz w:val="18"/>
          <w:szCs w:val="18"/>
          <w:lang w:val="en"/>
        </w:rPr>
      </w:pPr>
    </w:p>
    <w:p w14:paraId="761B026D" w14:textId="77777777" w:rsidR="00867116" w:rsidRPr="00D125D0" w:rsidRDefault="00867116" w:rsidP="002F18E4">
      <w:pPr>
        <w:spacing w:line="336" w:lineRule="atLeast"/>
        <w:rPr>
          <w:rFonts w:ascii="Arial" w:hAnsi="Arial"/>
          <w:color w:val="000000"/>
          <w:sz w:val="18"/>
          <w:szCs w:val="18"/>
          <w:lang w:val="en"/>
        </w:rPr>
      </w:pPr>
      <w:r w:rsidRPr="00D125D0">
        <w:rPr>
          <w:rFonts w:ascii="Arial" w:hAnsi="Arial"/>
          <w:i/>
          <w:color w:val="000000"/>
          <w:sz w:val="18"/>
          <w:szCs w:val="18"/>
          <w:lang w:val="en"/>
        </w:rPr>
        <w:t xml:space="preserve">3.2 </w:t>
      </w:r>
      <w:r w:rsidRPr="00B041E1">
        <w:rPr>
          <w:rFonts w:ascii="Arial" w:hAnsi="Arial"/>
          <w:i/>
          <w:color w:val="000000"/>
          <w:sz w:val="18"/>
          <w:szCs w:val="18"/>
          <w:u w:val="single"/>
          <w:lang w:val="en"/>
        </w:rPr>
        <w:t>Bonding the Treasurer</w:t>
      </w:r>
      <w:r w:rsidRPr="00B041E1">
        <w:rPr>
          <w:rFonts w:ascii="Arial" w:hAnsi="Arial"/>
          <w:color w:val="000000"/>
          <w:sz w:val="18"/>
          <w:szCs w:val="18"/>
          <w:u w:val="single"/>
          <w:lang w:val="en"/>
        </w:rPr>
        <w:t>:</w:t>
      </w:r>
      <w:r w:rsidRPr="00D125D0">
        <w:rPr>
          <w:rFonts w:ascii="Arial" w:hAnsi="Arial"/>
          <w:color w:val="000000"/>
          <w:sz w:val="18"/>
          <w:szCs w:val="18"/>
          <w:lang w:val="en"/>
        </w:rPr>
        <w:t xml:space="preserve">  The City Treasurer shall be bonded</w:t>
      </w:r>
      <w:r w:rsidR="006979AD" w:rsidRPr="00D125D0">
        <w:rPr>
          <w:rFonts w:ascii="Arial" w:hAnsi="Arial"/>
          <w:color w:val="000000"/>
          <w:sz w:val="18"/>
          <w:szCs w:val="18"/>
          <w:lang w:val="en"/>
        </w:rPr>
        <w:t xml:space="preserve"> according to the guideline of the Utah Money Management Council</w:t>
      </w:r>
      <w:r w:rsidRPr="00D125D0">
        <w:rPr>
          <w:rFonts w:ascii="Arial" w:hAnsi="Arial"/>
          <w:color w:val="000000"/>
          <w:sz w:val="18"/>
          <w:szCs w:val="18"/>
          <w:lang w:val="en"/>
        </w:rPr>
        <w:t>.  (Rule 4)</w:t>
      </w:r>
    </w:p>
    <w:p w14:paraId="761B026E" w14:textId="77777777" w:rsidR="000E6AE7" w:rsidRPr="00D125D0" w:rsidRDefault="00C630A3" w:rsidP="002F18E4">
      <w:pPr>
        <w:spacing w:line="336" w:lineRule="atLeast"/>
        <w:rPr>
          <w:rFonts w:ascii="Arial" w:hAnsi="Arial"/>
          <w:color w:val="000000"/>
          <w:sz w:val="18"/>
          <w:szCs w:val="18"/>
          <w:lang w:val="en"/>
        </w:rPr>
      </w:pPr>
      <w:r w:rsidRPr="00D125D0">
        <w:rPr>
          <w:rFonts w:ascii="Arial" w:hAnsi="Arial"/>
          <w:color w:val="000000"/>
          <w:sz w:val="18"/>
          <w:szCs w:val="18"/>
          <w:lang w:val="en"/>
        </w:rPr>
        <w:br/>
      </w:r>
      <w:r w:rsidR="00253445" w:rsidRPr="00D125D0">
        <w:rPr>
          <w:rFonts w:ascii="Arial" w:hAnsi="Arial"/>
          <w:b/>
          <w:bCs/>
          <w:color w:val="000000"/>
          <w:sz w:val="18"/>
          <w:szCs w:val="18"/>
          <w:lang w:val="en"/>
        </w:rPr>
        <w:t>4</w:t>
      </w:r>
      <w:r w:rsidR="00826A46" w:rsidRPr="00D125D0">
        <w:rPr>
          <w:rFonts w:ascii="Arial" w:hAnsi="Arial"/>
          <w:b/>
          <w:bCs/>
          <w:color w:val="000000"/>
          <w:sz w:val="18"/>
          <w:szCs w:val="18"/>
          <w:lang w:val="en"/>
        </w:rPr>
        <w:t xml:space="preserve">.0 </w:t>
      </w:r>
      <w:r w:rsidR="00826A46" w:rsidRPr="00B041E1">
        <w:rPr>
          <w:rFonts w:ascii="Arial" w:hAnsi="Arial"/>
          <w:b/>
          <w:bCs/>
          <w:color w:val="000000"/>
          <w:sz w:val="18"/>
          <w:szCs w:val="18"/>
          <w:u w:val="single"/>
          <w:lang w:val="en"/>
        </w:rPr>
        <w:t>INVESTMENT OBJECTIVES</w:t>
      </w:r>
      <w:r w:rsidR="00826A46" w:rsidRPr="00D125D0">
        <w:rPr>
          <w:rFonts w:ascii="Arial" w:hAnsi="Arial"/>
          <w:color w:val="000000"/>
          <w:sz w:val="18"/>
          <w:szCs w:val="18"/>
          <w:lang w:val="en"/>
        </w:rPr>
        <w:t xml:space="preserve"> </w:t>
      </w:r>
      <w:r w:rsidR="00253445" w:rsidRPr="00D125D0">
        <w:rPr>
          <w:rFonts w:ascii="Arial" w:hAnsi="Arial"/>
          <w:color w:val="000000"/>
          <w:sz w:val="18"/>
          <w:szCs w:val="18"/>
          <w:lang w:val="en"/>
        </w:rPr>
        <w:t>Funds of the City will be invested in accordance with the Utah Money Management Act</w:t>
      </w:r>
      <w:r w:rsidR="00097F7D" w:rsidRPr="00D125D0">
        <w:rPr>
          <w:rFonts w:ascii="Arial" w:hAnsi="Arial"/>
          <w:color w:val="000000"/>
          <w:sz w:val="18"/>
          <w:szCs w:val="18"/>
          <w:lang w:val="en"/>
        </w:rPr>
        <w:t>.  The</w:t>
      </w:r>
      <w:r w:rsidR="00253445" w:rsidRPr="00D125D0">
        <w:rPr>
          <w:rFonts w:ascii="Arial" w:hAnsi="Arial"/>
          <w:color w:val="000000"/>
          <w:sz w:val="18"/>
          <w:szCs w:val="18"/>
          <w:lang w:val="en"/>
        </w:rPr>
        <w:t xml:space="preserve"> objectives of the Act and the City in order of priority are:</w:t>
      </w:r>
      <w:r w:rsidR="00826A46" w:rsidRPr="00D125D0">
        <w:rPr>
          <w:rFonts w:ascii="Arial" w:hAnsi="Arial"/>
          <w:color w:val="000000"/>
          <w:sz w:val="18"/>
          <w:szCs w:val="18"/>
          <w:lang w:val="en"/>
        </w:rPr>
        <w:br/>
      </w:r>
    </w:p>
    <w:p w14:paraId="761B026F" w14:textId="77777777" w:rsidR="00DC622B" w:rsidRPr="00D125D0" w:rsidRDefault="00253445" w:rsidP="002F18E4">
      <w:pPr>
        <w:spacing w:line="336" w:lineRule="atLeast"/>
        <w:rPr>
          <w:rFonts w:ascii="Arial" w:hAnsi="Arial"/>
          <w:color w:val="000000"/>
          <w:sz w:val="18"/>
          <w:szCs w:val="18"/>
          <w:lang w:val="en"/>
        </w:rPr>
      </w:pPr>
      <w:r w:rsidRPr="00D125D0">
        <w:rPr>
          <w:rFonts w:ascii="Arial" w:hAnsi="Arial"/>
          <w:i/>
          <w:color w:val="000000"/>
          <w:sz w:val="18"/>
          <w:szCs w:val="18"/>
          <w:lang w:val="en"/>
        </w:rPr>
        <w:t xml:space="preserve">4.1 </w:t>
      </w:r>
      <w:r w:rsidRPr="00B041E1">
        <w:rPr>
          <w:rFonts w:ascii="Arial" w:hAnsi="Arial"/>
          <w:i/>
          <w:color w:val="000000"/>
          <w:sz w:val="18"/>
          <w:szCs w:val="18"/>
          <w:u w:val="single"/>
          <w:lang w:val="en"/>
        </w:rPr>
        <w:t>Safety of Principal</w:t>
      </w:r>
      <w:r w:rsidRPr="00B041E1">
        <w:rPr>
          <w:rFonts w:ascii="Arial" w:hAnsi="Arial"/>
          <w:color w:val="000000"/>
          <w:sz w:val="18"/>
          <w:szCs w:val="18"/>
          <w:u w:val="single"/>
          <w:lang w:val="en"/>
        </w:rPr>
        <w:t>:</w:t>
      </w:r>
      <w:r w:rsidRPr="00D125D0">
        <w:rPr>
          <w:rFonts w:ascii="Arial" w:hAnsi="Arial"/>
          <w:color w:val="000000"/>
          <w:sz w:val="18"/>
          <w:szCs w:val="18"/>
          <w:lang w:val="en"/>
        </w:rPr>
        <w:t xml:space="preserve">  Safety of principal/capital is the foremost objective of the investment program.  Investments shall be made to ensure the preservation of capital in the overall portfolio.  Investments will be diversified </w:t>
      </w:r>
      <w:r w:rsidR="00097F7D" w:rsidRPr="00D125D0">
        <w:rPr>
          <w:rFonts w:ascii="Arial" w:hAnsi="Arial"/>
          <w:color w:val="000000"/>
          <w:sz w:val="18"/>
          <w:szCs w:val="18"/>
          <w:lang w:val="en"/>
        </w:rPr>
        <w:t>to spread</w:t>
      </w:r>
      <w:r w:rsidRPr="00D125D0">
        <w:rPr>
          <w:rFonts w:ascii="Arial" w:hAnsi="Arial"/>
          <w:color w:val="000000"/>
          <w:sz w:val="18"/>
          <w:szCs w:val="18"/>
          <w:lang w:val="en"/>
        </w:rPr>
        <w:t xml:space="preserve"> potential investment risk.</w:t>
      </w:r>
    </w:p>
    <w:p w14:paraId="761B0270" w14:textId="77777777" w:rsidR="00DC622B" w:rsidRPr="00D125D0" w:rsidRDefault="00DC622B" w:rsidP="002F18E4">
      <w:pPr>
        <w:spacing w:line="336" w:lineRule="atLeast"/>
        <w:rPr>
          <w:rFonts w:ascii="Arial" w:hAnsi="Arial"/>
          <w:color w:val="000000"/>
          <w:sz w:val="18"/>
          <w:szCs w:val="18"/>
          <w:lang w:val="en"/>
        </w:rPr>
      </w:pPr>
    </w:p>
    <w:p w14:paraId="761B0271" w14:textId="226711E9" w:rsidR="00DC622B" w:rsidRPr="00D125D0" w:rsidRDefault="009E581E" w:rsidP="002F18E4">
      <w:pPr>
        <w:spacing w:line="336" w:lineRule="atLeast"/>
        <w:rPr>
          <w:rFonts w:ascii="Arial" w:hAnsi="Arial"/>
          <w:color w:val="000000"/>
          <w:sz w:val="18"/>
          <w:szCs w:val="18"/>
          <w:lang w:val="en"/>
        </w:rPr>
      </w:pPr>
      <w:r w:rsidRPr="00D125D0">
        <w:rPr>
          <w:rFonts w:ascii="Arial" w:hAnsi="Arial"/>
          <w:i/>
          <w:color w:val="000000"/>
          <w:sz w:val="18"/>
          <w:szCs w:val="18"/>
          <w:lang w:val="en"/>
        </w:rPr>
        <w:t xml:space="preserve">4.1a </w:t>
      </w:r>
      <w:r w:rsidRPr="00B041E1">
        <w:rPr>
          <w:rFonts w:ascii="Arial" w:hAnsi="Arial"/>
          <w:i/>
          <w:color w:val="000000"/>
          <w:sz w:val="18"/>
          <w:szCs w:val="18"/>
          <w:u w:val="single"/>
          <w:lang w:val="en"/>
        </w:rPr>
        <w:t>Investment Risks</w:t>
      </w:r>
      <w:r w:rsidRPr="00B041E1">
        <w:rPr>
          <w:rFonts w:ascii="Arial" w:hAnsi="Arial"/>
          <w:color w:val="000000"/>
          <w:sz w:val="18"/>
          <w:szCs w:val="18"/>
          <w:u w:val="single"/>
          <w:lang w:val="en"/>
        </w:rPr>
        <w:t>:</w:t>
      </w:r>
      <w:r w:rsidRPr="00D125D0">
        <w:rPr>
          <w:rFonts w:ascii="Arial" w:hAnsi="Arial"/>
          <w:color w:val="000000"/>
          <w:sz w:val="18"/>
          <w:szCs w:val="18"/>
          <w:lang w:val="en"/>
        </w:rPr>
        <w:t xml:space="preserve"> </w:t>
      </w:r>
      <w:r w:rsidR="00DC622B" w:rsidRPr="00D125D0">
        <w:rPr>
          <w:rFonts w:ascii="Arial" w:hAnsi="Arial"/>
          <w:color w:val="000000"/>
          <w:sz w:val="18"/>
          <w:szCs w:val="18"/>
          <w:lang w:val="en"/>
        </w:rPr>
        <w:t xml:space="preserve">There are </w:t>
      </w:r>
      <w:r w:rsidR="00152C3E" w:rsidRPr="00D125D0">
        <w:rPr>
          <w:rFonts w:ascii="Arial" w:hAnsi="Arial"/>
          <w:color w:val="000000"/>
          <w:sz w:val="18"/>
          <w:szCs w:val="18"/>
          <w:lang w:val="en"/>
        </w:rPr>
        <w:t xml:space="preserve">various </w:t>
      </w:r>
      <w:r w:rsidR="00DC622B" w:rsidRPr="00D125D0">
        <w:rPr>
          <w:rFonts w:ascii="Arial" w:hAnsi="Arial"/>
          <w:color w:val="000000"/>
          <w:sz w:val="18"/>
          <w:szCs w:val="18"/>
          <w:lang w:val="en"/>
        </w:rPr>
        <w:t xml:space="preserve">risks associated with </w:t>
      </w:r>
      <w:r w:rsidR="00152C3E" w:rsidRPr="00D125D0">
        <w:rPr>
          <w:rFonts w:ascii="Arial" w:hAnsi="Arial"/>
          <w:color w:val="000000"/>
          <w:sz w:val="18"/>
          <w:szCs w:val="18"/>
          <w:lang w:val="en"/>
        </w:rPr>
        <w:t>investing</w:t>
      </w:r>
      <w:r w:rsidR="00DC622B" w:rsidRPr="00D125D0">
        <w:rPr>
          <w:rFonts w:ascii="Arial" w:hAnsi="Arial"/>
          <w:color w:val="000000"/>
          <w:sz w:val="18"/>
          <w:szCs w:val="18"/>
          <w:lang w:val="en"/>
        </w:rPr>
        <w:t>,</w:t>
      </w:r>
      <w:r w:rsidR="00152C3E" w:rsidRPr="00D125D0">
        <w:rPr>
          <w:rFonts w:ascii="Arial" w:hAnsi="Arial"/>
          <w:color w:val="000000"/>
          <w:sz w:val="18"/>
          <w:szCs w:val="18"/>
          <w:lang w:val="en"/>
        </w:rPr>
        <w:t xml:space="preserve"> including but not limited to </w:t>
      </w:r>
      <w:r w:rsidR="00152C3E" w:rsidRPr="00B041E1">
        <w:rPr>
          <w:rFonts w:ascii="Arial" w:hAnsi="Arial"/>
          <w:b/>
          <w:bCs/>
          <w:color w:val="000000"/>
          <w:sz w:val="18"/>
          <w:szCs w:val="18"/>
          <w:lang w:val="en"/>
        </w:rPr>
        <w:t>interest rate risk</w:t>
      </w:r>
      <w:r w:rsidR="00152C3E" w:rsidRPr="00D125D0">
        <w:rPr>
          <w:rFonts w:ascii="Arial" w:hAnsi="Arial"/>
          <w:color w:val="000000"/>
          <w:sz w:val="18"/>
          <w:szCs w:val="18"/>
          <w:lang w:val="en"/>
        </w:rPr>
        <w:t xml:space="preserve">, </w:t>
      </w:r>
      <w:r w:rsidR="00152C3E" w:rsidRPr="00B041E1">
        <w:rPr>
          <w:rFonts w:ascii="Arial" w:hAnsi="Arial"/>
          <w:b/>
          <w:bCs/>
          <w:color w:val="000000"/>
          <w:sz w:val="18"/>
          <w:szCs w:val="18"/>
          <w:lang w:val="en"/>
        </w:rPr>
        <w:t>credit risk</w:t>
      </w:r>
      <w:r w:rsidR="00152C3E" w:rsidRPr="00D125D0">
        <w:rPr>
          <w:rFonts w:ascii="Arial" w:hAnsi="Arial"/>
          <w:color w:val="000000"/>
          <w:sz w:val="18"/>
          <w:szCs w:val="18"/>
          <w:lang w:val="en"/>
        </w:rPr>
        <w:t xml:space="preserve">, </w:t>
      </w:r>
      <w:r w:rsidR="00152C3E" w:rsidRPr="00B041E1">
        <w:rPr>
          <w:rFonts w:ascii="Arial" w:hAnsi="Arial"/>
          <w:b/>
          <w:bCs/>
          <w:color w:val="000000"/>
          <w:sz w:val="18"/>
          <w:szCs w:val="18"/>
          <w:lang w:val="en"/>
        </w:rPr>
        <w:t>concentration of credit risk</w:t>
      </w:r>
      <w:r w:rsidR="00152C3E" w:rsidRPr="00D125D0">
        <w:rPr>
          <w:rFonts w:ascii="Arial" w:hAnsi="Arial"/>
          <w:color w:val="000000"/>
          <w:sz w:val="18"/>
          <w:szCs w:val="18"/>
          <w:lang w:val="en"/>
        </w:rPr>
        <w:t xml:space="preserve"> and </w:t>
      </w:r>
      <w:r w:rsidR="00152C3E" w:rsidRPr="00B041E1">
        <w:rPr>
          <w:rFonts w:ascii="Arial" w:hAnsi="Arial"/>
          <w:b/>
          <w:bCs/>
          <w:color w:val="000000"/>
          <w:sz w:val="18"/>
          <w:szCs w:val="18"/>
          <w:lang w:val="en"/>
        </w:rPr>
        <w:t>custodial credit risk</w:t>
      </w:r>
      <w:r w:rsidR="00152C3E" w:rsidRPr="00D125D0">
        <w:rPr>
          <w:rFonts w:ascii="Arial" w:hAnsi="Arial"/>
          <w:color w:val="000000"/>
          <w:sz w:val="18"/>
          <w:szCs w:val="18"/>
          <w:lang w:val="en"/>
        </w:rPr>
        <w:t xml:space="preserve">.  </w:t>
      </w:r>
      <w:r w:rsidR="00DC622B" w:rsidRPr="00D125D0">
        <w:rPr>
          <w:rFonts w:ascii="Arial" w:hAnsi="Arial"/>
          <w:color w:val="000000"/>
          <w:sz w:val="18"/>
          <w:szCs w:val="18"/>
          <w:lang w:val="en"/>
        </w:rPr>
        <w:t>Interest rate risk is the risk that the value of an investment will diminish with changes in the market interest rate.</w:t>
      </w:r>
      <w:r w:rsidR="00152C3E" w:rsidRPr="00D125D0">
        <w:rPr>
          <w:rFonts w:ascii="Arial" w:hAnsi="Arial"/>
          <w:color w:val="000000"/>
          <w:sz w:val="18"/>
          <w:szCs w:val="18"/>
          <w:lang w:val="en"/>
        </w:rPr>
        <w:t xml:space="preserve">  The City’s policy for </w:t>
      </w:r>
      <w:r w:rsidR="00152C3E" w:rsidRPr="00D125D0">
        <w:rPr>
          <w:rFonts w:ascii="Arial" w:hAnsi="Arial"/>
          <w:color w:val="000000"/>
          <w:sz w:val="18"/>
          <w:szCs w:val="18"/>
          <w:lang w:val="en"/>
        </w:rPr>
        <w:lastRenderedPageBreak/>
        <w:t xml:space="preserve">managing exposure to </w:t>
      </w:r>
      <w:r w:rsidR="00152C3E" w:rsidRPr="00B041E1">
        <w:rPr>
          <w:rFonts w:ascii="Arial" w:hAnsi="Arial"/>
          <w:b/>
          <w:bCs/>
          <w:color w:val="000000"/>
          <w:sz w:val="18"/>
          <w:szCs w:val="18"/>
          <w:lang w:val="en"/>
        </w:rPr>
        <w:t>interest rate risk</w:t>
      </w:r>
      <w:r w:rsidR="00152C3E" w:rsidRPr="00D125D0">
        <w:rPr>
          <w:rFonts w:ascii="Arial" w:hAnsi="Arial"/>
          <w:color w:val="000000"/>
          <w:sz w:val="18"/>
          <w:szCs w:val="18"/>
          <w:lang w:val="en"/>
        </w:rPr>
        <w:t xml:space="preserve"> is to comply with the Utah Money Management Act.</w:t>
      </w:r>
      <w:r w:rsidR="00DC622B" w:rsidRPr="00D125D0">
        <w:rPr>
          <w:rFonts w:ascii="Arial" w:hAnsi="Arial"/>
          <w:color w:val="000000"/>
          <w:sz w:val="18"/>
          <w:szCs w:val="18"/>
          <w:lang w:val="en"/>
        </w:rPr>
        <w:t xml:space="preserve">  This risk cannot be completely avoided because we cannot control the ma</w:t>
      </w:r>
      <w:r w:rsidRPr="00D125D0">
        <w:rPr>
          <w:rFonts w:ascii="Arial" w:hAnsi="Arial"/>
          <w:color w:val="000000"/>
          <w:sz w:val="18"/>
          <w:szCs w:val="18"/>
          <w:lang w:val="en"/>
        </w:rPr>
        <w:t>rket interest rate; however, this</w:t>
      </w:r>
      <w:r w:rsidR="00DC622B" w:rsidRPr="00D125D0">
        <w:rPr>
          <w:rFonts w:ascii="Arial" w:hAnsi="Arial"/>
          <w:color w:val="000000"/>
          <w:sz w:val="18"/>
          <w:szCs w:val="18"/>
          <w:lang w:val="en"/>
        </w:rPr>
        <w:t xml:space="preserve"> risk can be mitigated by staggering the maturity dates of investments.  </w:t>
      </w:r>
      <w:r w:rsidR="00DC622B" w:rsidRPr="00B041E1">
        <w:rPr>
          <w:rFonts w:ascii="Arial" w:hAnsi="Arial"/>
          <w:b/>
          <w:bCs/>
          <w:color w:val="000000"/>
          <w:sz w:val="18"/>
          <w:szCs w:val="18"/>
          <w:lang w:val="en"/>
        </w:rPr>
        <w:t>Credit risk</w:t>
      </w:r>
      <w:r w:rsidRPr="00D125D0">
        <w:rPr>
          <w:rFonts w:ascii="Arial" w:hAnsi="Arial"/>
          <w:color w:val="000000"/>
          <w:sz w:val="18"/>
          <w:szCs w:val="18"/>
          <w:lang w:val="en"/>
        </w:rPr>
        <w:t>, or default risk,</w:t>
      </w:r>
      <w:r w:rsidR="00DC622B" w:rsidRPr="00D125D0">
        <w:rPr>
          <w:rFonts w:ascii="Arial" w:hAnsi="Arial"/>
          <w:color w:val="000000"/>
          <w:sz w:val="18"/>
          <w:szCs w:val="18"/>
          <w:lang w:val="en"/>
        </w:rPr>
        <w:t xml:space="preserve"> is defined as the risk that an</w:t>
      </w:r>
      <w:r w:rsidRPr="00D125D0">
        <w:rPr>
          <w:rFonts w:ascii="Arial" w:hAnsi="Arial"/>
          <w:color w:val="000000"/>
          <w:sz w:val="18"/>
          <w:szCs w:val="18"/>
          <w:lang w:val="en"/>
        </w:rPr>
        <w:t xml:space="preserve"> issuer, or other counterparty of an investment, will not fulfill its obligation to pay interest and/or principal on time.  </w:t>
      </w:r>
      <w:r w:rsidR="00152C3E" w:rsidRPr="00D125D0">
        <w:rPr>
          <w:rFonts w:ascii="Arial" w:hAnsi="Arial"/>
          <w:color w:val="000000"/>
          <w:sz w:val="18"/>
          <w:szCs w:val="18"/>
          <w:lang w:val="en"/>
        </w:rPr>
        <w:t>The City’s</w:t>
      </w:r>
      <w:r w:rsidRPr="00D125D0">
        <w:rPr>
          <w:rFonts w:ascii="Arial" w:hAnsi="Arial"/>
          <w:color w:val="000000"/>
          <w:sz w:val="18"/>
          <w:szCs w:val="18"/>
          <w:lang w:val="en"/>
        </w:rPr>
        <w:t xml:space="preserve"> policy for </w:t>
      </w:r>
      <w:r w:rsidR="00152C3E" w:rsidRPr="00D125D0">
        <w:rPr>
          <w:rFonts w:ascii="Arial" w:hAnsi="Arial"/>
          <w:color w:val="000000"/>
          <w:sz w:val="18"/>
          <w:szCs w:val="18"/>
          <w:lang w:val="en"/>
        </w:rPr>
        <w:t>mitigating</w:t>
      </w:r>
      <w:r w:rsidRPr="00D125D0">
        <w:rPr>
          <w:rFonts w:ascii="Arial" w:hAnsi="Arial"/>
          <w:color w:val="000000"/>
          <w:sz w:val="18"/>
          <w:szCs w:val="18"/>
          <w:lang w:val="en"/>
        </w:rPr>
        <w:t xml:space="preserve"> credit risk is to follow the Utah Money Management Act, which allows inves</w:t>
      </w:r>
      <w:r w:rsidR="005E13C8" w:rsidRPr="00D125D0">
        <w:rPr>
          <w:rFonts w:ascii="Arial" w:hAnsi="Arial"/>
          <w:color w:val="000000"/>
          <w:sz w:val="18"/>
          <w:szCs w:val="18"/>
          <w:lang w:val="en"/>
        </w:rPr>
        <w:t xml:space="preserve">tment only in the highest quality investments as measured by the bond rating.  </w:t>
      </w:r>
      <w:r w:rsidR="005E13C8" w:rsidRPr="00B041E1">
        <w:rPr>
          <w:rFonts w:ascii="Arial" w:hAnsi="Arial"/>
          <w:b/>
          <w:bCs/>
          <w:color w:val="000000"/>
          <w:sz w:val="18"/>
          <w:szCs w:val="18"/>
          <w:lang w:val="en"/>
        </w:rPr>
        <w:t>Concentration of credit risk</w:t>
      </w:r>
      <w:r w:rsidR="005E13C8" w:rsidRPr="00D125D0">
        <w:rPr>
          <w:rFonts w:ascii="Arial" w:hAnsi="Arial"/>
          <w:color w:val="000000"/>
          <w:sz w:val="18"/>
          <w:szCs w:val="18"/>
          <w:lang w:val="en"/>
        </w:rPr>
        <w:t xml:space="preserve"> is the risk of loss due to the amount of money invested in a single issuer.  The City’s policy for </w:t>
      </w:r>
      <w:r w:rsidR="00152C3E" w:rsidRPr="00D125D0">
        <w:rPr>
          <w:rFonts w:ascii="Arial" w:hAnsi="Arial"/>
          <w:color w:val="000000"/>
          <w:sz w:val="18"/>
          <w:szCs w:val="18"/>
          <w:lang w:val="en"/>
        </w:rPr>
        <w:t xml:space="preserve">mitigating </w:t>
      </w:r>
      <w:r w:rsidR="005E13C8" w:rsidRPr="00D125D0">
        <w:rPr>
          <w:rFonts w:ascii="Arial" w:hAnsi="Arial"/>
          <w:color w:val="000000"/>
          <w:sz w:val="18"/>
          <w:szCs w:val="18"/>
          <w:lang w:val="en"/>
        </w:rPr>
        <w:t xml:space="preserve">the </w:t>
      </w:r>
      <w:r w:rsidR="00152C3E" w:rsidRPr="00D125D0">
        <w:rPr>
          <w:rFonts w:ascii="Arial" w:hAnsi="Arial"/>
          <w:color w:val="000000"/>
          <w:sz w:val="18"/>
          <w:szCs w:val="18"/>
          <w:lang w:val="en"/>
        </w:rPr>
        <w:t>impa</w:t>
      </w:r>
      <w:r w:rsidR="005E13C8" w:rsidRPr="00D125D0">
        <w:rPr>
          <w:rFonts w:ascii="Arial" w:hAnsi="Arial"/>
          <w:color w:val="000000"/>
          <w:sz w:val="18"/>
          <w:szCs w:val="18"/>
          <w:lang w:val="en"/>
        </w:rPr>
        <w:t>ct of this risk is to follow the Utah</w:t>
      </w:r>
      <w:r w:rsidR="00DC622B" w:rsidRPr="00D125D0">
        <w:rPr>
          <w:rFonts w:ascii="Arial" w:hAnsi="Arial"/>
          <w:color w:val="000000"/>
          <w:sz w:val="18"/>
          <w:szCs w:val="18"/>
          <w:lang w:val="en"/>
        </w:rPr>
        <w:t xml:space="preserve"> </w:t>
      </w:r>
      <w:r w:rsidR="005E13C8" w:rsidRPr="00D125D0">
        <w:rPr>
          <w:rFonts w:ascii="Arial" w:hAnsi="Arial"/>
          <w:color w:val="000000"/>
          <w:sz w:val="18"/>
          <w:szCs w:val="18"/>
          <w:lang w:val="en"/>
        </w:rPr>
        <w:t xml:space="preserve">Money Management </w:t>
      </w:r>
      <w:r w:rsidR="000266CE" w:rsidRPr="00D125D0">
        <w:rPr>
          <w:rFonts w:ascii="Arial" w:hAnsi="Arial"/>
          <w:color w:val="000000"/>
          <w:sz w:val="18"/>
          <w:szCs w:val="18"/>
          <w:lang w:val="en"/>
        </w:rPr>
        <w:t xml:space="preserve">Council </w:t>
      </w:r>
      <w:r w:rsidR="005E13C8" w:rsidRPr="00D125D0">
        <w:rPr>
          <w:rFonts w:ascii="Arial" w:hAnsi="Arial"/>
          <w:color w:val="000000"/>
          <w:sz w:val="18"/>
          <w:szCs w:val="18"/>
          <w:lang w:val="en"/>
        </w:rPr>
        <w:t>Rules, specifically rule 17 which limits the amount of money that can be invested in a single issuer</w:t>
      </w:r>
      <w:r w:rsidR="00DC622B" w:rsidRPr="00D125D0">
        <w:rPr>
          <w:rFonts w:ascii="Arial" w:hAnsi="Arial"/>
          <w:color w:val="000000"/>
          <w:sz w:val="18"/>
          <w:szCs w:val="18"/>
          <w:lang w:val="en"/>
        </w:rPr>
        <w:t xml:space="preserve"> </w:t>
      </w:r>
      <w:r w:rsidR="005E13C8" w:rsidRPr="00D125D0">
        <w:rPr>
          <w:rFonts w:ascii="Arial" w:hAnsi="Arial"/>
          <w:color w:val="000000"/>
          <w:sz w:val="18"/>
          <w:szCs w:val="18"/>
          <w:lang w:val="en"/>
        </w:rPr>
        <w:t>as stated below (see 5.2).</w:t>
      </w:r>
      <w:r w:rsidR="00DC622B" w:rsidRPr="00D125D0">
        <w:rPr>
          <w:rFonts w:ascii="Arial" w:hAnsi="Arial"/>
          <w:color w:val="000000"/>
          <w:sz w:val="18"/>
          <w:szCs w:val="18"/>
          <w:lang w:val="en"/>
        </w:rPr>
        <w:t xml:space="preserve"> </w:t>
      </w:r>
      <w:r w:rsidR="005E13C8" w:rsidRPr="00D125D0">
        <w:rPr>
          <w:rFonts w:ascii="Arial" w:hAnsi="Arial"/>
          <w:color w:val="000000"/>
          <w:sz w:val="18"/>
          <w:szCs w:val="18"/>
          <w:lang w:val="en"/>
        </w:rPr>
        <w:t xml:space="preserve"> </w:t>
      </w:r>
      <w:r w:rsidR="00152C3E" w:rsidRPr="00842150">
        <w:rPr>
          <w:rFonts w:ascii="Arial" w:hAnsi="Arial"/>
          <w:b/>
          <w:bCs/>
          <w:color w:val="000000"/>
          <w:sz w:val="18"/>
          <w:szCs w:val="18"/>
          <w:lang w:val="en"/>
        </w:rPr>
        <w:t>C</w:t>
      </w:r>
      <w:r w:rsidR="005E13C8" w:rsidRPr="00842150">
        <w:rPr>
          <w:rFonts w:ascii="Arial" w:hAnsi="Arial"/>
          <w:b/>
          <w:bCs/>
          <w:color w:val="000000"/>
          <w:sz w:val="18"/>
          <w:szCs w:val="18"/>
          <w:lang w:val="en"/>
        </w:rPr>
        <w:t>ustodial credit risk</w:t>
      </w:r>
      <w:r w:rsidR="005E13C8" w:rsidRPr="00D125D0">
        <w:rPr>
          <w:rFonts w:ascii="Arial" w:hAnsi="Arial"/>
          <w:color w:val="000000"/>
          <w:sz w:val="18"/>
          <w:szCs w:val="18"/>
          <w:lang w:val="en"/>
        </w:rPr>
        <w:t xml:space="preserve"> </w:t>
      </w:r>
      <w:r w:rsidR="005573DD" w:rsidRPr="00D125D0">
        <w:rPr>
          <w:rFonts w:ascii="Arial" w:hAnsi="Arial"/>
          <w:color w:val="000000"/>
          <w:sz w:val="18"/>
          <w:szCs w:val="18"/>
          <w:lang w:val="en"/>
        </w:rPr>
        <w:t>is defined as the risk that, in the event of the failure of the counterparty</w:t>
      </w:r>
      <w:r w:rsidR="002841EA" w:rsidRPr="00D125D0">
        <w:rPr>
          <w:rFonts w:ascii="Arial" w:hAnsi="Arial"/>
          <w:color w:val="000000"/>
          <w:sz w:val="18"/>
          <w:szCs w:val="18"/>
          <w:lang w:val="en"/>
        </w:rPr>
        <w:t xml:space="preserve">, the City will not be able to recover the value of its investments that are in possession of an outside party.  </w:t>
      </w:r>
      <w:r w:rsidR="00671F95" w:rsidRPr="00D125D0">
        <w:rPr>
          <w:rFonts w:ascii="Arial" w:hAnsi="Arial"/>
          <w:color w:val="000000"/>
          <w:sz w:val="18"/>
          <w:szCs w:val="18"/>
        </w:rPr>
        <w:t xml:space="preserve">In </w:t>
      </w:r>
      <w:r w:rsidR="00B041E1" w:rsidRPr="00D125D0">
        <w:rPr>
          <w:rFonts w:ascii="Arial" w:hAnsi="Arial"/>
          <w:color w:val="000000"/>
          <w:sz w:val="18"/>
          <w:szCs w:val="18"/>
        </w:rPr>
        <w:t>general,</w:t>
      </w:r>
      <w:r w:rsidR="00671F95" w:rsidRPr="00D125D0">
        <w:rPr>
          <w:rFonts w:ascii="Arial" w:hAnsi="Arial"/>
          <w:color w:val="000000"/>
          <w:sz w:val="18"/>
          <w:szCs w:val="18"/>
        </w:rPr>
        <w:t xml:space="preserve"> this risk can be reduced by only investing with companies that have good credit.  T</w:t>
      </w:r>
      <w:r w:rsidR="002841EA" w:rsidRPr="00D125D0">
        <w:rPr>
          <w:rFonts w:ascii="Arial" w:hAnsi="Arial"/>
          <w:color w:val="000000"/>
          <w:sz w:val="18"/>
          <w:szCs w:val="18"/>
          <w:lang w:val="en"/>
        </w:rPr>
        <w:t xml:space="preserve">he City’s policy for managing custodial credit risk is to follow the Utah Money Management Act, which </w:t>
      </w:r>
      <w:r w:rsidR="000266CE" w:rsidRPr="00D125D0">
        <w:rPr>
          <w:rFonts w:ascii="Arial" w:hAnsi="Arial"/>
          <w:color w:val="000000"/>
          <w:sz w:val="18"/>
          <w:szCs w:val="18"/>
          <w:lang w:val="en"/>
        </w:rPr>
        <w:t xml:space="preserve">provides </w:t>
      </w:r>
      <w:r w:rsidR="00671F95" w:rsidRPr="00D125D0">
        <w:rPr>
          <w:rFonts w:ascii="Arial" w:hAnsi="Arial"/>
          <w:color w:val="000000"/>
          <w:sz w:val="18"/>
          <w:szCs w:val="18"/>
          <w:lang w:val="en"/>
        </w:rPr>
        <w:t>a list</w:t>
      </w:r>
      <w:r w:rsidR="000266CE" w:rsidRPr="00D125D0">
        <w:rPr>
          <w:rFonts w:ascii="Arial" w:hAnsi="Arial"/>
          <w:color w:val="000000"/>
          <w:sz w:val="18"/>
          <w:szCs w:val="18"/>
          <w:lang w:val="en"/>
        </w:rPr>
        <w:t xml:space="preserve"> of certified investment dealers</w:t>
      </w:r>
      <w:r w:rsidR="00152C3E" w:rsidRPr="00D125D0">
        <w:rPr>
          <w:rFonts w:ascii="Arial" w:hAnsi="Arial"/>
          <w:color w:val="000000"/>
          <w:sz w:val="18"/>
          <w:szCs w:val="18"/>
          <w:lang w:val="en"/>
        </w:rPr>
        <w:t>,</w:t>
      </w:r>
      <w:r w:rsidR="00671F95" w:rsidRPr="00D125D0">
        <w:rPr>
          <w:rFonts w:ascii="Arial" w:hAnsi="Arial"/>
          <w:color w:val="000000"/>
          <w:sz w:val="18"/>
          <w:szCs w:val="18"/>
          <w:lang w:val="en"/>
        </w:rPr>
        <w:t xml:space="preserve"> all of which have good credit</w:t>
      </w:r>
      <w:r w:rsidR="000266CE" w:rsidRPr="00D125D0">
        <w:rPr>
          <w:rFonts w:ascii="Arial" w:hAnsi="Arial"/>
          <w:color w:val="000000"/>
          <w:sz w:val="18"/>
          <w:szCs w:val="18"/>
          <w:lang w:val="en"/>
        </w:rPr>
        <w:t xml:space="preserve">. </w:t>
      </w:r>
      <w:r w:rsidR="00BC3DE9">
        <w:rPr>
          <w:rFonts w:ascii="Arial" w:hAnsi="Arial"/>
          <w:color w:val="000000"/>
          <w:sz w:val="18"/>
          <w:szCs w:val="18"/>
          <w:lang w:val="en"/>
        </w:rPr>
        <w:t>See section 8.0 below.</w:t>
      </w:r>
    </w:p>
    <w:p w14:paraId="761B0272" w14:textId="77777777" w:rsidR="000E6AE7" w:rsidRPr="00D125D0" w:rsidRDefault="000E6AE7" w:rsidP="002F18E4">
      <w:pPr>
        <w:spacing w:line="336" w:lineRule="atLeast"/>
        <w:rPr>
          <w:rFonts w:ascii="Arial" w:hAnsi="Arial"/>
          <w:i/>
          <w:color w:val="000000"/>
          <w:sz w:val="18"/>
          <w:szCs w:val="18"/>
          <w:lang w:val="en"/>
        </w:rPr>
      </w:pPr>
    </w:p>
    <w:p w14:paraId="761B0273" w14:textId="3C4EA0BB" w:rsidR="000E6AE7" w:rsidRPr="00D125D0" w:rsidRDefault="00253445" w:rsidP="002F18E4">
      <w:pPr>
        <w:spacing w:line="336" w:lineRule="atLeast"/>
        <w:rPr>
          <w:rFonts w:ascii="Arial" w:hAnsi="Arial"/>
          <w:i/>
          <w:color w:val="000000"/>
          <w:sz w:val="18"/>
          <w:szCs w:val="18"/>
          <w:lang w:val="en"/>
        </w:rPr>
      </w:pPr>
      <w:r w:rsidRPr="00D125D0">
        <w:rPr>
          <w:rFonts w:ascii="Arial" w:hAnsi="Arial"/>
          <w:i/>
          <w:color w:val="000000"/>
          <w:sz w:val="18"/>
          <w:szCs w:val="18"/>
          <w:lang w:val="en"/>
        </w:rPr>
        <w:t xml:space="preserve">4.2 </w:t>
      </w:r>
      <w:r w:rsidRPr="00842150">
        <w:rPr>
          <w:rFonts w:ascii="Arial" w:hAnsi="Arial"/>
          <w:i/>
          <w:color w:val="000000"/>
          <w:sz w:val="18"/>
          <w:szCs w:val="18"/>
          <w:u w:val="single"/>
          <w:lang w:val="en"/>
        </w:rPr>
        <w:t>Liquidity</w:t>
      </w:r>
      <w:r w:rsidRPr="00842150">
        <w:rPr>
          <w:rFonts w:ascii="Arial" w:hAnsi="Arial"/>
          <w:color w:val="000000"/>
          <w:sz w:val="18"/>
          <w:szCs w:val="18"/>
          <w:u w:val="single"/>
          <w:lang w:val="en"/>
        </w:rPr>
        <w:t>:</w:t>
      </w:r>
      <w:r w:rsidRPr="00D125D0">
        <w:rPr>
          <w:rFonts w:ascii="Arial" w:hAnsi="Arial"/>
          <w:color w:val="000000"/>
          <w:sz w:val="18"/>
          <w:szCs w:val="18"/>
          <w:lang w:val="en"/>
        </w:rPr>
        <w:t xml:space="preserve">  The investment portfolio will remain sufficiently liquid to enable the City to meet all operating </w:t>
      </w:r>
      <w:r w:rsidR="00842150" w:rsidRPr="00D125D0">
        <w:rPr>
          <w:rFonts w:ascii="Arial" w:hAnsi="Arial"/>
          <w:color w:val="000000"/>
          <w:sz w:val="18"/>
          <w:szCs w:val="18"/>
          <w:lang w:val="en"/>
        </w:rPr>
        <w:t>requirements,</w:t>
      </w:r>
      <w:r w:rsidRPr="00D125D0">
        <w:rPr>
          <w:rFonts w:ascii="Arial" w:hAnsi="Arial"/>
          <w:color w:val="000000"/>
          <w:sz w:val="18"/>
          <w:szCs w:val="18"/>
          <w:lang w:val="en"/>
        </w:rPr>
        <w:t xml:space="preserve"> which might be reasonably anticipated.  Efforts to achieve this objective will be focused on matching the term to maturity of investments with the period of availability of funds.</w:t>
      </w:r>
      <w:r w:rsidR="002D1867" w:rsidRPr="00D125D0">
        <w:rPr>
          <w:rFonts w:ascii="Arial" w:hAnsi="Arial"/>
          <w:color w:val="000000"/>
          <w:sz w:val="18"/>
          <w:szCs w:val="18"/>
          <w:lang w:val="en"/>
        </w:rPr>
        <w:t xml:space="preserve">  Recognizing the overall short-term duration of the budget year and normally anticipated cash flows, </w:t>
      </w:r>
      <w:r w:rsidR="00076CA7">
        <w:rPr>
          <w:rFonts w:ascii="Arial" w:hAnsi="Arial"/>
          <w:color w:val="000000"/>
          <w:sz w:val="18"/>
          <w:szCs w:val="18"/>
          <w:lang w:val="en"/>
        </w:rPr>
        <w:t xml:space="preserve">the weighted average </w:t>
      </w:r>
      <w:r w:rsidR="002D1867" w:rsidRPr="00D125D0">
        <w:rPr>
          <w:rFonts w:ascii="Arial" w:hAnsi="Arial"/>
          <w:color w:val="000000"/>
          <w:sz w:val="18"/>
          <w:szCs w:val="18"/>
          <w:lang w:val="en"/>
        </w:rPr>
        <w:t>maturit</w:t>
      </w:r>
      <w:r w:rsidR="00076CA7">
        <w:rPr>
          <w:rFonts w:ascii="Arial" w:hAnsi="Arial"/>
          <w:color w:val="000000"/>
          <w:sz w:val="18"/>
          <w:szCs w:val="18"/>
          <w:lang w:val="en"/>
        </w:rPr>
        <w:t>y</w:t>
      </w:r>
      <w:r w:rsidR="002D1867" w:rsidRPr="00D125D0">
        <w:rPr>
          <w:rFonts w:ascii="Arial" w:hAnsi="Arial"/>
          <w:color w:val="000000"/>
          <w:sz w:val="18"/>
          <w:szCs w:val="18"/>
          <w:lang w:val="en"/>
        </w:rPr>
        <w:t xml:space="preserve"> </w:t>
      </w:r>
      <w:r w:rsidR="00076CA7">
        <w:rPr>
          <w:rFonts w:ascii="Arial" w:hAnsi="Arial"/>
          <w:color w:val="000000"/>
          <w:sz w:val="18"/>
          <w:szCs w:val="18"/>
          <w:lang w:val="en"/>
        </w:rPr>
        <w:t xml:space="preserve">of the investment portfolio </w:t>
      </w:r>
      <w:r w:rsidR="002D1867" w:rsidRPr="00D125D0">
        <w:rPr>
          <w:rFonts w:ascii="Arial" w:hAnsi="Arial"/>
          <w:color w:val="000000"/>
          <w:sz w:val="18"/>
          <w:szCs w:val="18"/>
          <w:lang w:val="en"/>
        </w:rPr>
        <w:t>will not normally exceed two years and will most often be one year or less.</w:t>
      </w:r>
      <w:r w:rsidR="002D1867" w:rsidRPr="00D125D0">
        <w:rPr>
          <w:rFonts w:ascii="Arial" w:hAnsi="Arial"/>
          <w:color w:val="000000"/>
          <w:sz w:val="18"/>
          <w:szCs w:val="18"/>
          <w:lang w:val="en"/>
        </w:rPr>
        <w:br/>
      </w:r>
    </w:p>
    <w:p w14:paraId="761B0274" w14:textId="707C0664" w:rsidR="00723B0B" w:rsidRPr="00D125D0" w:rsidRDefault="00723B0B" w:rsidP="002F18E4">
      <w:pPr>
        <w:spacing w:line="336" w:lineRule="atLeast"/>
        <w:rPr>
          <w:rFonts w:ascii="Arial" w:hAnsi="Arial"/>
          <w:color w:val="000000"/>
          <w:sz w:val="18"/>
          <w:szCs w:val="18"/>
          <w:lang w:val="en"/>
        </w:rPr>
      </w:pPr>
      <w:r w:rsidRPr="00D125D0">
        <w:rPr>
          <w:rFonts w:ascii="Arial" w:hAnsi="Arial"/>
          <w:i/>
          <w:color w:val="000000"/>
          <w:sz w:val="18"/>
          <w:szCs w:val="18"/>
          <w:lang w:val="en"/>
        </w:rPr>
        <w:t xml:space="preserve">4.3 </w:t>
      </w:r>
      <w:r w:rsidRPr="00842150">
        <w:rPr>
          <w:rFonts w:ascii="Arial" w:hAnsi="Arial"/>
          <w:i/>
          <w:color w:val="000000"/>
          <w:sz w:val="18"/>
          <w:szCs w:val="18"/>
          <w:u w:val="single"/>
          <w:lang w:val="en"/>
        </w:rPr>
        <w:t>Return on Investment</w:t>
      </w:r>
      <w:r w:rsidRPr="00842150">
        <w:rPr>
          <w:rFonts w:ascii="Arial" w:hAnsi="Arial"/>
          <w:color w:val="000000"/>
          <w:sz w:val="18"/>
          <w:szCs w:val="18"/>
          <w:u w:val="single"/>
          <w:lang w:val="en"/>
        </w:rPr>
        <w:t>:</w:t>
      </w:r>
      <w:r w:rsidRPr="00D125D0">
        <w:rPr>
          <w:rFonts w:ascii="Arial" w:hAnsi="Arial"/>
          <w:color w:val="000000"/>
          <w:sz w:val="18"/>
          <w:szCs w:val="18"/>
          <w:lang w:val="en"/>
        </w:rPr>
        <w:t xml:space="preserve">  The investment portfolio will be designed with the objective </w:t>
      </w:r>
      <w:r w:rsidR="005A6F58" w:rsidRPr="00D125D0">
        <w:rPr>
          <w:rFonts w:ascii="Arial" w:hAnsi="Arial"/>
          <w:color w:val="000000"/>
          <w:sz w:val="18"/>
          <w:szCs w:val="18"/>
          <w:lang w:val="en"/>
        </w:rPr>
        <w:t xml:space="preserve">of </w:t>
      </w:r>
      <w:r w:rsidRPr="00D125D0">
        <w:rPr>
          <w:rFonts w:ascii="Arial" w:hAnsi="Arial"/>
          <w:color w:val="000000"/>
          <w:sz w:val="18"/>
          <w:szCs w:val="18"/>
          <w:lang w:val="en"/>
        </w:rPr>
        <w:t>earn</w:t>
      </w:r>
      <w:r w:rsidR="005A6F58" w:rsidRPr="00D125D0">
        <w:rPr>
          <w:rFonts w:ascii="Arial" w:hAnsi="Arial"/>
          <w:color w:val="000000"/>
          <w:sz w:val="18"/>
          <w:szCs w:val="18"/>
          <w:lang w:val="en"/>
        </w:rPr>
        <w:t>ing</w:t>
      </w:r>
      <w:r w:rsidRPr="00D125D0">
        <w:rPr>
          <w:rFonts w:ascii="Arial" w:hAnsi="Arial"/>
          <w:color w:val="000000"/>
          <w:sz w:val="18"/>
          <w:szCs w:val="18"/>
          <w:lang w:val="en"/>
        </w:rPr>
        <w:t xml:space="preserve"> an above-the-market rate of return throughout budget years and economic cycles, </w:t>
      </w:r>
      <w:proofErr w:type="gramStart"/>
      <w:r w:rsidRPr="00D125D0">
        <w:rPr>
          <w:rFonts w:ascii="Arial" w:hAnsi="Arial"/>
          <w:color w:val="000000"/>
          <w:sz w:val="18"/>
          <w:szCs w:val="18"/>
          <w:lang w:val="en"/>
        </w:rPr>
        <w:t>taking into account</w:t>
      </w:r>
      <w:proofErr w:type="gramEnd"/>
      <w:r w:rsidRPr="00D125D0">
        <w:rPr>
          <w:rFonts w:ascii="Arial" w:hAnsi="Arial"/>
          <w:color w:val="000000"/>
          <w:sz w:val="18"/>
          <w:szCs w:val="18"/>
          <w:lang w:val="en"/>
        </w:rPr>
        <w:t xml:space="preserve"> investment risk, legal </w:t>
      </w:r>
      <w:r w:rsidR="00842150" w:rsidRPr="00D125D0">
        <w:rPr>
          <w:rFonts w:ascii="Arial" w:hAnsi="Arial"/>
          <w:color w:val="000000"/>
          <w:sz w:val="18"/>
          <w:szCs w:val="18"/>
          <w:lang w:val="en"/>
        </w:rPr>
        <w:t>requirements,</w:t>
      </w:r>
      <w:r w:rsidRPr="00D125D0">
        <w:rPr>
          <w:rFonts w:ascii="Arial" w:hAnsi="Arial"/>
          <w:color w:val="000000"/>
          <w:sz w:val="18"/>
          <w:szCs w:val="18"/>
          <w:lang w:val="en"/>
        </w:rPr>
        <w:t xml:space="preserve"> and cash flow needs.</w:t>
      </w:r>
    </w:p>
    <w:p w14:paraId="761B0275" w14:textId="610E0AD6" w:rsidR="00151037" w:rsidRDefault="00723B0B" w:rsidP="00C630A3">
      <w:pPr>
        <w:spacing w:line="336" w:lineRule="atLeast"/>
        <w:rPr>
          <w:rFonts w:ascii="Arial" w:hAnsi="Arial"/>
          <w:color w:val="000000"/>
          <w:sz w:val="18"/>
          <w:szCs w:val="18"/>
          <w:lang w:val="en"/>
        </w:rPr>
      </w:pPr>
      <w:r w:rsidRPr="00D125D0">
        <w:rPr>
          <w:rFonts w:ascii="Arial" w:hAnsi="Arial"/>
          <w:color w:val="000000"/>
          <w:sz w:val="18"/>
          <w:szCs w:val="18"/>
          <w:lang w:val="en"/>
        </w:rPr>
        <w:t xml:space="preserve"> </w:t>
      </w:r>
      <w:r w:rsidR="00826A46" w:rsidRPr="00D125D0">
        <w:rPr>
          <w:rFonts w:ascii="Arial" w:hAnsi="Arial"/>
          <w:color w:val="000000"/>
          <w:sz w:val="18"/>
          <w:szCs w:val="18"/>
          <w:lang w:val="en"/>
        </w:rPr>
        <w:br/>
      </w:r>
      <w:r w:rsidR="00C630A3" w:rsidRPr="00D125D0">
        <w:rPr>
          <w:rFonts w:ascii="Arial" w:hAnsi="Arial"/>
          <w:b/>
          <w:bCs/>
          <w:color w:val="000000"/>
          <w:sz w:val="18"/>
          <w:szCs w:val="18"/>
          <w:lang w:val="en"/>
        </w:rPr>
        <w:t xml:space="preserve">5.0 </w:t>
      </w:r>
      <w:r w:rsidR="000F21C2" w:rsidRPr="00842150">
        <w:rPr>
          <w:rFonts w:ascii="Arial" w:hAnsi="Arial"/>
          <w:b/>
          <w:bCs/>
          <w:color w:val="000000"/>
          <w:sz w:val="18"/>
          <w:szCs w:val="18"/>
          <w:u w:val="single"/>
          <w:lang w:val="en"/>
        </w:rPr>
        <w:t xml:space="preserve">DIVERSIFICATION OF </w:t>
      </w:r>
      <w:r w:rsidR="00C630A3" w:rsidRPr="00842150">
        <w:rPr>
          <w:rFonts w:ascii="Arial" w:hAnsi="Arial"/>
          <w:b/>
          <w:bCs/>
          <w:color w:val="000000"/>
          <w:sz w:val="18"/>
          <w:szCs w:val="18"/>
          <w:u w:val="single"/>
          <w:lang w:val="en"/>
        </w:rPr>
        <w:t>AUTHORIZED AND SUITABLE INVESTMENTS</w:t>
      </w:r>
      <w:r w:rsidR="00C630A3" w:rsidRPr="00D125D0">
        <w:rPr>
          <w:rFonts w:ascii="Arial" w:hAnsi="Arial"/>
          <w:color w:val="000000"/>
          <w:sz w:val="18"/>
          <w:szCs w:val="18"/>
          <w:lang w:val="en"/>
        </w:rPr>
        <w:t xml:space="preserve"> The City may place public money in investments/deposits authorized by the Utah Money Management Act.</w:t>
      </w:r>
      <w:r w:rsidR="000F21C2">
        <w:rPr>
          <w:rFonts w:ascii="Arial" w:hAnsi="Arial"/>
          <w:color w:val="000000"/>
          <w:sz w:val="18"/>
          <w:szCs w:val="18"/>
          <w:lang w:val="en"/>
        </w:rPr>
        <w:t xml:space="preserve">  </w:t>
      </w:r>
      <w:r w:rsidR="000F21C2" w:rsidRPr="000F21C2">
        <w:rPr>
          <w:rFonts w:ascii="Arial" w:hAnsi="Arial"/>
          <w:color w:val="000000"/>
          <w:sz w:val="18"/>
          <w:szCs w:val="18"/>
          <w:lang w:val="en"/>
        </w:rPr>
        <w:t xml:space="preserve">Investments entered into by the City will be diversified by industry, institution, and maturity to spread potential investment risk and return among many classes of investments.  We will seek to diversify investments across industry, institution and maturity length.  This </w:t>
      </w:r>
      <w:r w:rsidR="00EE7170">
        <w:rPr>
          <w:rFonts w:ascii="Arial" w:hAnsi="Arial"/>
          <w:color w:val="000000"/>
          <w:sz w:val="18"/>
          <w:szCs w:val="18"/>
          <w:lang w:val="en"/>
        </w:rPr>
        <w:t xml:space="preserve">diversification </w:t>
      </w:r>
      <w:r w:rsidR="000F21C2" w:rsidRPr="000F21C2">
        <w:rPr>
          <w:rFonts w:ascii="Arial" w:hAnsi="Arial"/>
          <w:color w:val="000000"/>
          <w:sz w:val="18"/>
          <w:szCs w:val="18"/>
          <w:lang w:val="en"/>
        </w:rPr>
        <w:t>rule</w:t>
      </w:r>
      <w:r w:rsidR="00EE7170">
        <w:rPr>
          <w:rFonts w:ascii="Arial" w:hAnsi="Arial"/>
          <w:color w:val="000000"/>
          <w:sz w:val="18"/>
          <w:szCs w:val="18"/>
          <w:lang w:val="en"/>
        </w:rPr>
        <w:t xml:space="preserve"> </w:t>
      </w:r>
      <w:proofErr w:type="gramStart"/>
      <w:r w:rsidR="00EE7170">
        <w:rPr>
          <w:rFonts w:ascii="Arial" w:hAnsi="Arial"/>
          <w:color w:val="000000"/>
          <w:sz w:val="18"/>
          <w:szCs w:val="18"/>
          <w:lang w:val="en"/>
        </w:rPr>
        <w:t>do</w:t>
      </w:r>
      <w:proofErr w:type="gramEnd"/>
      <w:r w:rsidR="000F21C2" w:rsidRPr="000F21C2">
        <w:rPr>
          <w:rFonts w:ascii="Arial" w:hAnsi="Arial"/>
          <w:color w:val="000000"/>
          <w:sz w:val="18"/>
          <w:szCs w:val="18"/>
          <w:lang w:val="en"/>
        </w:rPr>
        <w:t xml:space="preserve"> not apply to U.S. Government debt or the Utah Public Treasurer’s Investment Fund.</w:t>
      </w:r>
    </w:p>
    <w:p w14:paraId="761B0276" w14:textId="77777777" w:rsidR="00151037" w:rsidRDefault="00EE7170" w:rsidP="00C630A3">
      <w:pPr>
        <w:spacing w:line="336" w:lineRule="atLeast"/>
        <w:rPr>
          <w:rFonts w:ascii="Arial" w:hAnsi="Arial"/>
          <w:color w:val="000000"/>
          <w:sz w:val="18"/>
          <w:szCs w:val="18"/>
          <w:lang w:val="en"/>
        </w:rPr>
      </w:pPr>
      <w:r>
        <w:rPr>
          <w:rFonts w:ascii="Arial" w:hAnsi="Arial"/>
          <w:color w:val="000000"/>
          <w:sz w:val="18"/>
          <w:szCs w:val="18"/>
        </w:rPr>
        <w:t>The required</w:t>
      </w:r>
      <w:r w:rsidR="000F21C2" w:rsidRPr="000F21C2">
        <w:rPr>
          <w:rFonts w:ascii="Arial" w:hAnsi="Arial"/>
          <w:color w:val="000000"/>
          <w:sz w:val="18"/>
          <w:szCs w:val="18"/>
        </w:rPr>
        <w:t xml:space="preserve"> diversification is as follows:</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467"/>
        <w:gridCol w:w="2157"/>
      </w:tblGrid>
      <w:tr w:rsidR="00FF7B63" w:rsidRPr="00FF7B63" w14:paraId="761B027A" w14:textId="77777777" w:rsidTr="003B4FF6">
        <w:tc>
          <w:tcPr>
            <w:tcW w:w="6480" w:type="dxa"/>
            <w:shd w:val="solid" w:color="000000" w:fill="FFFFFF"/>
          </w:tcPr>
          <w:p w14:paraId="761B0277" w14:textId="77777777" w:rsidR="00151037" w:rsidRPr="00FF7B63" w:rsidRDefault="00151037" w:rsidP="00151037">
            <w:pPr>
              <w:spacing w:line="336" w:lineRule="atLeast"/>
              <w:rPr>
                <w:rFonts w:ascii="Arial" w:hAnsi="Arial"/>
                <w:b/>
                <w:bCs/>
                <w:color w:val="FFFFFF" w:themeColor="background1"/>
                <w:sz w:val="18"/>
                <w:szCs w:val="18"/>
              </w:rPr>
            </w:pPr>
            <w:r w:rsidRPr="00FF7B63">
              <w:rPr>
                <w:rFonts w:ascii="Arial" w:hAnsi="Arial"/>
                <w:b/>
                <w:bCs/>
                <w:color w:val="FFFFFF" w:themeColor="background1"/>
                <w:sz w:val="18"/>
                <w:szCs w:val="18"/>
              </w:rPr>
              <w:t>INVESTMENT INSTRUMENT</w:t>
            </w:r>
          </w:p>
          <w:p w14:paraId="761B0278" w14:textId="77777777" w:rsidR="00151037" w:rsidRPr="00FF7B63" w:rsidRDefault="00151037" w:rsidP="00151037">
            <w:pPr>
              <w:spacing w:line="336" w:lineRule="atLeast"/>
              <w:rPr>
                <w:rFonts w:ascii="Arial" w:hAnsi="Arial"/>
                <w:b/>
                <w:bCs/>
                <w:color w:val="FFFFFF" w:themeColor="background1"/>
                <w:sz w:val="18"/>
                <w:szCs w:val="18"/>
              </w:rPr>
            </w:pPr>
          </w:p>
        </w:tc>
        <w:tc>
          <w:tcPr>
            <w:tcW w:w="2160" w:type="dxa"/>
            <w:shd w:val="solid" w:color="000000" w:fill="FFFFFF"/>
          </w:tcPr>
          <w:p w14:paraId="761B0279" w14:textId="77777777" w:rsidR="00151037" w:rsidRPr="00FF7B63" w:rsidRDefault="00151037" w:rsidP="00151037">
            <w:pPr>
              <w:spacing w:line="336" w:lineRule="atLeast"/>
              <w:rPr>
                <w:rFonts w:ascii="Arial" w:hAnsi="Arial"/>
                <w:b/>
                <w:bCs/>
                <w:color w:val="FFFFFF" w:themeColor="background1"/>
                <w:sz w:val="18"/>
                <w:szCs w:val="18"/>
              </w:rPr>
            </w:pPr>
            <w:r w:rsidRPr="00FF7B63">
              <w:rPr>
                <w:rFonts w:ascii="Arial" w:hAnsi="Arial"/>
                <w:b/>
                <w:bCs/>
                <w:color w:val="FFFFFF" w:themeColor="background1"/>
                <w:sz w:val="18"/>
                <w:szCs w:val="18"/>
              </w:rPr>
              <w:t>MAXIMUM IN ANY SINGLE ISSUER**</w:t>
            </w:r>
          </w:p>
        </w:tc>
      </w:tr>
      <w:tr w:rsidR="00151037" w:rsidRPr="00151037" w14:paraId="761B027D" w14:textId="77777777" w:rsidTr="003B4FF6">
        <w:tc>
          <w:tcPr>
            <w:tcW w:w="6480" w:type="dxa"/>
            <w:shd w:val="clear" w:color="auto" w:fill="auto"/>
          </w:tcPr>
          <w:p w14:paraId="761B027B"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T-bills</w:t>
            </w:r>
          </w:p>
        </w:tc>
        <w:tc>
          <w:tcPr>
            <w:tcW w:w="2160" w:type="dxa"/>
            <w:shd w:val="clear" w:color="auto" w:fill="auto"/>
          </w:tcPr>
          <w:p w14:paraId="761B027C"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100%</w:t>
            </w:r>
          </w:p>
        </w:tc>
      </w:tr>
      <w:tr w:rsidR="00151037" w:rsidRPr="00151037" w14:paraId="761B0280" w14:textId="77777777" w:rsidTr="003B4FF6">
        <w:tc>
          <w:tcPr>
            <w:tcW w:w="6480" w:type="dxa"/>
            <w:shd w:val="clear" w:color="auto" w:fill="auto"/>
          </w:tcPr>
          <w:p w14:paraId="761B027E"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T-Notes</w:t>
            </w:r>
          </w:p>
        </w:tc>
        <w:tc>
          <w:tcPr>
            <w:tcW w:w="2160" w:type="dxa"/>
            <w:shd w:val="clear" w:color="auto" w:fill="auto"/>
          </w:tcPr>
          <w:p w14:paraId="761B027F"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100%</w:t>
            </w:r>
          </w:p>
        </w:tc>
      </w:tr>
      <w:tr w:rsidR="00151037" w:rsidRPr="00151037" w14:paraId="761B0283" w14:textId="77777777" w:rsidTr="003B4FF6">
        <w:tc>
          <w:tcPr>
            <w:tcW w:w="6480" w:type="dxa"/>
            <w:shd w:val="clear" w:color="auto" w:fill="auto"/>
          </w:tcPr>
          <w:p w14:paraId="761B0281"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Corporate Bonds</w:t>
            </w:r>
            <w:r w:rsidR="000F21C2">
              <w:rPr>
                <w:rFonts w:ascii="Arial" w:hAnsi="Arial"/>
                <w:color w:val="000000"/>
                <w:sz w:val="18"/>
                <w:szCs w:val="18"/>
              </w:rPr>
              <w:t xml:space="preserve"> (fixed or floating rate)</w:t>
            </w:r>
          </w:p>
        </w:tc>
        <w:tc>
          <w:tcPr>
            <w:tcW w:w="2160" w:type="dxa"/>
            <w:shd w:val="clear" w:color="auto" w:fill="auto"/>
          </w:tcPr>
          <w:p w14:paraId="761B0282" w14:textId="181FA716"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5%</w:t>
            </w:r>
          </w:p>
        </w:tc>
      </w:tr>
      <w:tr w:rsidR="00151037" w:rsidRPr="00151037" w14:paraId="761B0286" w14:textId="77777777" w:rsidTr="003B4FF6">
        <w:tc>
          <w:tcPr>
            <w:tcW w:w="6480" w:type="dxa"/>
            <w:shd w:val="clear" w:color="auto" w:fill="auto"/>
          </w:tcPr>
          <w:p w14:paraId="761B0284" w14:textId="77777777" w:rsidR="00151037" w:rsidRPr="00151037" w:rsidRDefault="00151037" w:rsidP="00151037">
            <w:pPr>
              <w:spacing w:line="336" w:lineRule="atLeast"/>
              <w:rPr>
                <w:rFonts w:ascii="Arial" w:hAnsi="Arial"/>
                <w:color w:val="000000"/>
                <w:sz w:val="18"/>
                <w:szCs w:val="18"/>
              </w:rPr>
            </w:pPr>
            <w:smartTag w:uri="urn:schemas-microsoft-com:office:smarttags" w:element="country-region">
              <w:smartTag w:uri="urn:schemas-microsoft-com:office:smarttags" w:element="place">
                <w:r w:rsidRPr="00151037">
                  <w:rPr>
                    <w:rFonts w:ascii="Arial" w:hAnsi="Arial"/>
                    <w:color w:val="000000"/>
                    <w:sz w:val="18"/>
                    <w:szCs w:val="18"/>
                  </w:rPr>
                  <w:t>U.S.</w:t>
                </w:r>
              </w:smartTag>
            </w:smartTag>
            <w:r w:rsidRPr="00151037">
              <w:rPr>
                <w:rFonts w:ascii="Arial" w:hAnsi="Arial"/>
                <w:color w:val="000000"/>
                <w:sz w:val="18"/>
                <w:szCs w:val="18"/>
              </w:rPr>
              <w:t xml:space="preserve"> Government Agency Securities</w:t>
            </w:r>
          </w:p>
        </w:tc>
        <w:tc>
          <w:tcPr>
            <w:tcW w:w="2160" w:type="dxa"/>
            <w:shd w:val="clear" w:color="auto" w:fill="auto"/>
          </w:tcPr>
          <w:p w14:paraId="761B0285"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100%</w:t>
            </w:r>
          </w:p>
        </w:tc>
      </w:tr>
      <w:tr w:rsidR="00151037" w:rsidRPr="00151037" w14:paraId="761B0289" w14:textId="77777777" w:rsidTr="003B4FF6">
        <w:tc>
          <w:tcPr>
            <w:tcW w:w="6480" w:type="dxa"/>
            <w:shd w:val="clear" w:color="auto" w:fill="auto"/>
          </w:tcPr>
          <w:p w14:paraId="761B0287"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lastRenderedPageBreak/>
              <w:t>Federal Farm Credit Bank (FFCB)</w:t>
            </w:r>
          </w:p>
        </w:tc>
        <w:tc>
          <w:tcPr>
            <w:tcW w:w="2160" w:type="dxa"/>
            <w:shd w:val="clear" w:color="auto" w:fill="auto"/>
          </w:tcPr>
          <w:p w14:paraId="761B0288"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50%</w:t>
            </w:r>
          </w:p>
        </w:tc>
      </w:tr>
      <w:tr w:rsidR="00151037" w:rsidRPr="00151037" w14:paraId="761B028C" w14:textId="77777777" w:rsidTr="003B4FF6">
        <w:tc>
          <w:tcPr>
            <w:tcW w:w="6480" w:type="dxa"/>
            <w:shd w:val="clear" w:color="auto" w:fill="auto"/>
          </w:tcPr>
          <w:p w14:paraId="761B028A"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Federal Home Loan Bank (FHLB)</w:t>
            </w:r>
          </w:p>
        </w:tc>
        <w:tc>
          <w:tcPr>
            <w:tcW w:w="2160" w:type="dxa"/>
            <w:shd w:val="clear" w:color="auto" w:fill="auto"/>
          </w:tcPr>
          <w:p w14:paraId="761B028B"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50%</w:t>
            </w:r>
          </w:p>
        </w:tc>
      </w:tr>
      <w:tr w:rsidR="00151037" w:rsidRPr="00151037" w14:paraId="761B028F" w14:textId="77777777" w:rsidTr="003B4FF6">
        <w:tc>
          <w:tcPr>
            <w:tcW w:w="6480" w:type="dxa"/>
            <w:shd w:val="clear" w:color="auto" w:fill="auto"/>
          </w:tcPr>
          <w:p w14:paraId="761B028D"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Federal Home Loan Mortgage Corporation (FHLMC)</w:t>
            </w:r>
          </w:p>
        </w:tc>
        <w:tc>
          <w:tcPr>
            <w:tcW w:w="2160" w:type="dxa"/>
            <w:shd w:val="clear" w:color="auto" w:fill="auto"/>
          </w:tcPr>
          <w:p w14:paraId="761B028E"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50%</w:t>
            </w:r>
          </w:p>
        </w:tc>
      </w:tr>
      <w:tr w:rsidR="00151037" w:rsidRPr="00151037" w14:paraId="761B0292" w14:textId="77777777" w:rsidTr="003B4FF6">
        <w:tc>
          <w:tcPr>
            <w:tcW w:w="6480" w:type="dxa"/>
            <w:shd w:val="clear" w:color="auto" w:fill="auto"/>
          </w:tcPr>
          <w:p w14:paraId="761B0290"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Federal National Mortgage Association (FNMA)</w:t>
            </w:r>
          </w:p>
        </w:tc>
        <w:tc>
          <w:tcPr>
            <w:tcW w:w="2160" w:type="dxa"/>
            <w:shd w:val="clear" w:color="auto" w:fill="auto"/>
          </w:tcPr>
          <w:p w14:paraId="761B0291"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50%</w:t>
            </w:r>
          </w:p>
        </w:tc>
      </w:tr>
      <w:tr w:rsidR="00151037" w:rsidRPr="00151037" w14:paraId="761B0295" w14:textId="77777777" w:rsidTr="003B4FF6">
        <w:tc>
          <w:tcPr>
            <w:tcW w:w="6480" w:type="dxa"/>
            <w:shd w:val="clear" w:color="auto" w:fill="auto"/>
          </w:tcPr>
          <w:p w14:paraId="761B0293"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Other Obligations (revenue bonds of any county, city, or any taxing district of the State of Utah)</w:t>
            </w:r>
          </w:p>
        </w:tc>
        <w:tc>
          <w:tcPr>
            <w:tcW w:w="2160" w:type="dxa"/>
            <w:shd w:val="clear" w:color="auto" w:fill="auto"/>
          </w:tcPr>
          <w:p w14:paraId="761B0294"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5%</w:t>
            </w:r>
          </w:p>
        </w:tc>
      </w:tr>
      <w:tr w:rsidR="00151037" w:rsidRPr="00151037" w14:paraId="761B0298" w14:textId="77777777" w:rsidTr="003B4FF6">
        <w:tc>
          <w:tcPr>
            <w:tcW w:w="6480" w:type="dxa"/>
            <w:shd w:val="clear" w:color="auto" w:fill="auto"/>
          </w:tcPr>
          <w:p w14:paraId="761B0296" w14:textId="4CECAA55"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 xml:space="preserve">Certificates of Deposit </w:t>
            </w:r>
          </w:p>
        </w:tc>
        <w:tc>
          <w:tcPr>
            <w:tcW w:w="2160" w:type="dxa"/>
            <w:shd w:val="clear" w:color="auto" w:fill="auto"/>
          </w:tcPr>
          <w:p w14:paraId="761B0297"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 xml:space="preserve">FDIC limit </w:t>
            </w:r>
          </w:p>
        </w:tc>
      </w:tr>
      <w:tr w:rsidR="00151037" w:rsidRPr="00151037" w14:paraId="761B029B" w14:textId="77777777" w:rsidTr="003B4FF6">
        <w:tc>
          <w:tcPr>
            <w:tcW w:w="6480" w:type="dxa"/>
            <w:shd w:val="clear" w:color="auto" w:fill="auto"/>
          </w:tcPr>
          <w:p w14:paraId="761B0299" w14:textId="77777777"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Commercial Paper</w:t>
            </w:r>
          </w:p>
        </w:tc>
        <w:tc>
          <w:tcPr>
            <w:tcW w:w="2160" w:type="dxa"/>
            <w:shd w:val="clear" w:color="auto" w:fill="auto"/>
          </w:tcPr>
          <w:p w14:paraId="761B029A" w14:textId="77FFB562" w:rsidR="00151037" w:rsidRPr="00151037" w:rsidRDefault="00151037" w:rsidP="00151037">
            <w:pPr>
              <w:spacing w:line="336" w:lineRule="atLeast"/>
              <w:rPr>
                <w:rFonts w:ascii="Arial" w:hAnsi="Arial"/>
                <w:color w:val="000000"/>
                <w:sz w:val="18"/>
                <w:szCs w:val="18"/>
              </w:rPr>
            </w:pPr>
            <w:r w:rsidRPr="00151037">
              <w:rPr>
                <w:rFonts w:ascii="Arial" w:hAnsi="Arial"/>
                <w:color w:val="000000"/>
                <w:sz w:val="18"/>
                <w:szCs w:val="18"/>
              </w:rPr>
              <w:t xml:space="preserve">5% </w:t>
            </w:r>
          </w:p>
        </w:tc>
      </w:tr>
    </w:tbl>
    <w:p w14:paraId="761B029C" w14:textId="77777777" w:rsidR="000F21C2" w:rsidRPr="000F21C2" w:rsidRDefault="000F21C2" w:rsidP="000F21C2">
      <w:pPr>
        <w:spacing w:line="336" w:lineRule="atLeast"/>
        <w:rPr>
          <w:rFonts w:ascii="Arial" w:hAnsi="Arial"/>
          <w:color w:val="000000"/>
          <w:sz w:val="18"/>
          <w:szCs w:val="18"/>
        </w:rPr>
      </w:pPr>
      <w:r w:rsidRPr="000F21C2">
        <w:rPr>
          <w:rFonts w:ascii="Arial" w:hAnsi="Arial"/>
          <w:color w:val="000000"/>
          <w:sz w:val="18"/>
          <w:szCs w:val="18"/>
        </w:rPr>
        <w:t>** No single issuer or guarantor (other than the United States Treasury and Federal Agencies) may represent more than the percentage listed in this table at the time of purchase of the total value of holdings of each cash manager’s portfolio.</w:t>
      </w:r>
    </w:p>
    <w:p w14:paraId="761B029D" w14:textId="77777777" w:rsidR="00C630A3" w:rsidRPr="00D125D0" w:rsidRDefault="00C630A3" w:rsidP="00C630A3">
      <w:pPr>
        <w:spacing w:line="336" w:lineRule="atLeast"/>
        <w:rPr>
          <w:rFonts w:ascii="Arial" w:hAnsi="Arial"/>
          <w:color w:val="000000"/>
          <w:sz w:val="18"/>
          <w:szCs w:val="18"/>
          <w:lang w:val="en"/>
        </w:rPr>
      </w:pPr>
      <w:r w:rsidRPr="00D125D0">
        <w:rPr>
          <w:rFonts w:ascii="Arial" w:hAnsi="Arial"/>
          <w:color w:val="000000"/>
          <w:sz w:val="18"/>
          <w:szCs w:val="18"/>
          <w:lang w:val="en"/>
        </w:rPr>
        <w:t>All investments shall be thoroughly considered before investing; just because an investment is legal doesn’t mean it is a good investment.</w:t>
      </w:r>
    </w:p>
    <w:p w14:paraId="761B029E" w14:textId="77777777" w:rsidR="000E6AE7" w:rsidRPr="00D125D0" w:rsidRDefault="000E6AE7" w:rsidP="00C630A3">
      <w:pPr>
        <w:spacing w:line="336" w:lineRule="atLeast"/>
        <w:rPr>
          <w:rFonts w:ascii="Arial" w:hAnsi="Arial"/>
          <w:i/>
          <w:color w:val="000000"/>
          <w:sz w:val="18"/>
          <w:szCs w:val="18"/>
          <w:lang w:val="en"/>
        </w:rPr>
      </w:pPr>
    </w:p>
    <w:p w14:paraId="761B029F" w14:textId="77777777" w:rsidR="00C630A3" w:rsidRPr="00D125D0" w:rsidRDefault="00C630A3" w:rsidP="00C630A3">
      <w:pPr>
        <w:spacing w:line="336" w:lineRule="atLeast"/>
        <w:rPr>
          <w:rFonts w:ascii="Arial" w:hAnsi="Arial"/>
          <w:color w:val="000000"/>
          <w:sz w:val="18"/>
          <w:szCs w:val="18"/>
          <w:lang w:val="en"/>
        </w:rPr>
      </w:pPr>
      <w:r w:rsidRPr="00D125D0">
        <w:rPr>
          <w:rFonts w:ascii="Arial" w:hAnsi="Arial"/>
          <w:i/>
          <w:color w:val="000000"/>
          <w:sz w:val="18"/>
          <w:szCs w:val="18"/>
          <w:lang w:val="en"/>
        </w:rPr>
        <w:t xml:space="preserve">5.1 </w:t>
      </w:r>
      <w:r w:rsidRPr="00842150">
        <w:rPr>
          <w:rFonts w:ascii="Arial" w:hAnsi="Arial"/>
          <w:i/>
          <w:color w:val="000000"/>
          <w:sz w:val="18"/>
          <w:szCs w:val="18"/>
          <w:u w:val="single"/>
          <w:lang w:val="en"/>
        </w:rPr>
        <w:t>Documentation of Investments:</w:t>
      </w:r>
      <w:r w:rsidRPr="00D125D0">
        <w:rPr>
          <w:rFonts w:ascii="Arial" w:hAnsi="Arial"/>
          <w:color w:val="000000"/>
          <w:sz w:val="18"/>
          <w:szCs w:val="18"/>
          <w:lang w:val="en"/>
        </w:rPr>
        <w:t xml:space="preserve"> All financial institutions with which the City invests shall provide regular statements to the City detailing all transactions, including dates, account numbers, and balances. </w:t>
      </w:r>
    </w:p>
    <w:p w14:paraId="761B02A0" w14:textId="77777777" w:rsidR="000E6AE7" w:rsidRPr="00D125D0" w:rsidRDefault="000E6AE7" w:rsidP="00C630A3">
      <w:pPr>
        <w:spacing w:line="336" w:lineRule="atLeast"/>
        <w:rPr>
          <w:rFonts w:ascii="Arial" w:hAnsi="Arial"/>
          <w:i/>
          <w:color w:val="000000"/>
          <w:sz w:val="18"/>
          <w:szCs w:val="18"/>
          <w:lang w:val="en"/>
        </w:rPr>
      </w:pPr>
    </w:p>
    <w:p w14:paraId="761B02A1" w14:textId="77777777" w:rsidR="00FF1459" w:rsidRPr="00D125D0" w:rsidRDefault="00C630A3" w:rsidP="002F18E4">
      <w:pPr>
        <w:spacing w:line="336" w:lineRule="atLeast"/>
        <w:rPr>
          <w:rFonts w:ascii="Arial" w:hAnsi="Arial"/>
          <w:color w:val="000000"/>
          <w:sz w:val="18"/>
          <w:szCs w:val="18"/>
          <w:lang w:val="en"/>
        </w:rPr>
      </w:pPr>
      <w:r w:rsidRPr="00D125D0">
        <w:rPr>
          <w:rFonts w:ascii="Arial" w:hAnsi="Arial"/>
          <w:b/>
          <w:bCs/>
          <w:color w:val="000000"/>
          <w:sz w:val="18"/>
          <w:szCs w:val="18"/>
          <w:lang w:val="en"/>
        </w:rPr>
        <w:t xml:space="preserve">6.0 </w:t>
      </w:r>
      <w:r w:rsidRPr="00842150">
        <w:rPr>
          <w:rFonts w:ascii="Arial" w:hAnsi="Arial"/>
          <w:b/>
          <w:bCs/>
          <w:color w:val="000000"/>
          <w:sz w:val="18"/>
          <w:szCs w:val="18"/>
          <w:u w:val="single"/>
          <w:lang w:val="en"/>
        </w:rPr>
        <w:t>PRUDENT INVESTOR RULE</w:t>
      </w:r>
      <w:r w:rsidRPr="00D125D0">
        <w:rPr>
          <w:rFonts w:ascii="Arial" w:hAnsi="Arial"/>
          <w:color w:val="000000"/>
          <w:sz w:val="18"/>
          <w:szCs w:val="18"/>
          <w:lang w:val="en"/>
        </w:rPr>
        <w:t xml:space="preserve"> Investments shall be made with the exercise of that judgment and care, under circumstances then prevailing, which persons of prudence, discretion, and intelligence exercise in the management of their own affairs</w:t>
      </w:r>
      <w:r w:rsidR="00707491" w:rsidRPr="00D125D0">
        <w:rPr>
          <w:rFonts w:ascii="Arial" w:hAnsi="Arial"/>
          <w:color w:val="000000"/>
          <w:sz w:val="18"/>
          <w:szCs w:val="18"/>
          <w:lang w:val="en"/>
        </w:rPr>
        <w:t>.  The City T</w:t>
      </w:r>
      <w:r w:rsidRPr="00D125D0">
        <w:rPr>
          <w:rFonts w:ascii="Arial" w:hAnsi="Arial"/>
          <w:color w:val="000000"/>
          <w:sz w:val="18"/>
          <w:szCs w:val="18"/>
          <w:lang w:val="en"/>
        </w:rPr>
        <w:t>reasurer</w:t>
      </w:r>
      <w:r w:rsidR="0085275B" w:rsidRPr="00D125D0">
        <w:rPr>
          <w:rFonts w:ascii="Arial" w:hAnsi="Arial"/>
          <w:color w:val="000000"/>
          <w:sz w:val="18"/>
          <w:szCs w:val="18"/>
          <w:lang w:val="en"/>
        </w:rPr>
        <w:t>,</w:t>
      </w:r>
      <w:r w:rsidRPr="00D125D0">
        <w:rPr>
          <w:rFonts w:ascii="Arial" w:hAnsi="Arial"/>
          <w:color w:val="000000"/>
          <w:sz w:val="18"/>
          <w:szCs w:val="18"/>
          <w:lang w:val="en"/>
        </w:rPr>
        <w:t xml:space="preserve"> acting in accordance with the investment policy and exercising due diligence</w:t>
      </w:r>
      <w:r w:rsidR="0085275B" w:rsidRPr="00D125D0">
        <w:rPr>
          <w:rFonts w:ascii="Arial" w:hAnsi="Arial"/>
          <w:color w:val="000000"/>
          <w:sz w:val="18"/>
          <w:szCs w:val="18"/>
          <w:lang w:val="en"/>
        </w:rPr>
        <w:t>,</w:t>
      </w:r>
      <w:r w:rsidRPr="00D125D0">
        <w:rPr>
          <w:rFonts w:ascii="Arial" w:hAnsi="Arial"/>
          <w:color w:val="000000"/>
          <w:sz w:val="18"/>
          <w:szCs w:val="18"/>
          <w:lang w:val="en"/>
        </w:rPr>
        <w:t xml:space="preserve"> shall be relieved of personal responsibility for an individual </w:t>
      </w:r>
      <w:r w:rsidR="00707491" w:rsidRPr="00D125D0">
        <w:rPr>
          <w:rFonts w:ascii="Arial" w:hAnsi="Arial"/>
          <w:color w:val="000000"/>
          <w:sz w:val="18"/>
          <w:szCs w:val="18"/>
          <w:lang w:val="en"/>
        </w:rPr>
        <w:t>investment’s market price change</w:t>
      </w:r>
      <w:r w:rsidRPr="00D125D0">
        <w:rPr>
          <w:rFonts w:ascii="Arial" w:hAnsi="Arial"/>
          <w:color w:val="000000"/>
          <w:sz w:val="18"/>
          <w:szCs w:val="18"/>
          <w:lang w:val="en"/>
        </w:rPr>
        <w:t>, provided deviations from expectations are reported in a timely fashion and appropriate action is taken to control adverse developments.</w:t>
      </w:r>
      <w:r w:rsidRPr="00D125D0">
        <w:rPr>
          <w:rFonts w:ascii="Arial" w:hAnsi="Arial"/>
          <w:color w:val="000000"/>
          <w:sz w:val="18"/>
          <w:szCs w:val="18"/>
          <w:lang w:val="en"/>
        </w:rPr>
        <w:br/>
      </w:r>
      <w:r w:rsidRPr="00D125D0">
        <w:rPr>
          <w:rFonts w:ascii="Arial" w:hAnsi="Arial"/>
          <w:color w:val="000000"/>
          <w:sz w:val="18"/>
          <w:szCs w:val="18"/>
          <w:lang w:val="en"/>
        </w:rPr>
        <w:br/>
      </w:r>
      <w:r w:rsidRPr="00D125D0">
        <w:rPr>
          <w:rFonts w:ascii="Arial" w:hAnsi="Arial"/>
          <w:b/>
          <w:bCs/>
          <w:color w:val="000000"/>
          <w:sz w:val="18"/>
          <w:szCs w:val="18"/>
          <w:lang w:val="en"/>
        </w:rPr>
        <w:t>7</w:t>
      </w:r>
      <w:r w:rsidR="0068624E" w:rsidRPr="00D125D0">
        <w:rPr>
          <w:rFonts w:ascii="Arial" w:hAnsi="Arial"/>
          <w:b/>
          <w:bCs/>
          <w:color w:val="000000"/>
          <w:sz w:val="18"/>
          <w:szCs w:val="18"/>
          <w:lang w:val="en"/>
        </w:rPr>
        <w:t>.0</w:t>
      </w:r>
      <w:r w:rsidR="00826A46" w:rsidRPr="00D125D0">
        <w:rPr>
          <w:rFonts w:ascii="Arial" w:hAnsi="Arial"/>
          <w:b/>
          <w:bCs/>
          <w:color w:val="000000"/>
          <w:sz w:val="18"/>
          <w:szCs w:val="18"/>
          <w:lang w:val="en"/>
        </w:rPr>
        <w:t xml:space="preserve"> </w:t>
      </w:r>
      <w:r w:rsidR="00826A46" w:rsidRPr="00842150">
        <w:rPr>
          <w:rFonts w:ascii="Arial" w:hAnsi="Arial"/>
          <w:b/>
          <w:bCs/>
          <w:color w:val="000000"/>
          <w:sz w:val="18"/>
          <w:szCs w:val="18"/>
          <w:u w:val="single"/>
          <w:lang w:val="en"/>
        </w:rPr>
        <w:t>ETHICS AND CONFLICTS OF INTEREST</w:t>
      </w:r>
      <w:r w:rsidR="00826A46" w:rsidRPr="00D125D0">
        <w:rPr>
          <w:rFonts w:ascii="Arial" w:hAnsi="Arial"/>
          <w:color w:val="000000"/>
          <w:sz w:val="18"/>
          <w:szCs w:val="18"/>
          <w:lang w:val="en"/>
        </w:rPr>
        <w:t xml:space="preserve"> </w:t>
      </w:r>
      <w:r w:rsidR="0068624E" w:rsidRPr="00D125D0">
        <w:rPr>
          <w:rFonts w:ascii="Arial" w:hAnsi="Arial"/>
          <w:color w:val="000000"/>
          <w:sz w:val="18"/>
          <w:szCs w:val="18"/>
          <w:lang w:val="en"/>
        </w:rPr>
        <w:t xml:space="preserve">Those involved in the investment process shall refrain from personal business activity that could conflict with proper execution of the </w:t>
      </w:r>
      <w:r w:rsidR="00097F7D" w:rsidRPr="00D125D0">
        <w:rPr>
          <w:rFonts w:ascii="Arial" w:hAnsi="Arial"/>
          <w:color w:val="000000"/>
          <w:sz w:val="18"/>
          <w:szCs w:val="18"/>
          <w:lang w:val="en"/>
        </w:rPr>
        <w:t xml:space="preserve">City’s </w:t>
      </w:r>
      <w:r w:rsidR="0068624E" w:rsidRPr="00D125D0">
        <w:rPr>
          <w:rFonts w:ascii="Arial" w:hAnsi="Arial"/>
          <w:color w:val="000000"/>
          <w:sz w:val="18"/>
          <w:szCs w:val="18"/>
          <w:lang w:val="en"/>
        </w:rPr>
        <w:t>investment program, or which could impair their ability to make impartial investment decisions.  The overall program shall be designed and managed with a degree of professionalism worthy of the public trust.  City employees involved in the investment of the City’s money shall subordinate their personal investment transactions to those of the City.  All potential conflict</w:t>
      </w:r>
      <w:r w:rsidR="002D1867" w:rsidRPr="00D125D0">
        <w:rPr>
          <w:rFonts w:ascii="Arial" w:hAnsi="Arial"/>
          <w:color w:val="000000"/>
          <w:sz w:val="18"/>
          <w:szCs w:val="18"/>
          <w:lang w:val="en"/>
        </w:rPr>
        <w:t xml:space="preserve">s of interest shall be reported to the proper </w:t>
      </w:r>
      <w:r w:rsidR="0085275B" w:rsidRPr="00D125D0">
        <w:rPr>
          <w:rFonts w:ascii="Arial" w:hAnsi="Arial"/>
          <w:color w:val="000000"/>
          <w:sz w:val="18"/>
          <w:szCs w:val="18"/>
          <w:lang w:val="en"/>
        </w:rPr>
        <w:t>supervisor</w:t>
      </w:r>
      <w:r w:rsidR="002D1867" w:rsidRPr="00D125D0">
        <w:rPr>
          <w:rFonts w:ascii="Arial" w:hAnsi="Arial"/>
          <w:color w:val="000000"/>
          <w:sz w:val="18"/>
          <w:szCs w:val="18"/>
          <w:lang w:val="en"/>
        </w:rPr>
        <w:t xml:space="preserve"> </w:t>
      </w:r>
      <w:r w:rsidR="0068624E" w:rsidRPr="00D125D0">
        <w:rPr>
          <w:rFonts w:ascii="Arial" w:hAnsi="Arial"/>
          <w:color w:val="000000"/>
          <w:sz w:val="18"/>
          <w:szCs w:val="18"/>
          <w:lang w:val="en"/>
        </w:rPr>
        <w:t>immediately.</w:t>
      </w:r>
      <w:r w:rsidR="00826A46" w:rsidRPr="00D125D0">
        <w:rPr>
          <w:rFonts w:ascii="Arial" w:hAnsi="Arial"/>
          <w:color w:val="000000"/>
          <w:sz w:val="18"/>
          <w:szCs w:val="18"/>
          <w:lang w:val="en"/>
        </w:rPr>
        <w:br/>
      </w:r>
      <w:r w:rsidR="00826A46" w:rsidRPr="00D125D0">
        <w:rPr>
          <w:rFonts w:ascii="Arial" w:hAnsi="Arial"/>
          <w:color w:val="000000"/>
          <w:sz w:val="18"/>
          <w:szCs w:val="18"/>
          <w:lang w:val="en"/>
        </w:rPr>
        <w:br/>
      </w:r>
      <w:r w:rsidRPr="00D125D0">
        <w:rPr>
          <w:rFonts w:ascii="Arial" w:hAnsi="Arial"/>
          <w:b/>
          <w:color w:val="000000"/>
          <w:sz w:val="18"/>
          <w:szCs w:val="18"/>
          <w:lang w:val="en"/>
        </w:rPr>
        <w:t>8</w:t>
      </w:r>
      <w:r w:rsidR="00E6214E" w:rsidRPr="00D125D0">
        <w:rPr>
          <w:rFonts w:ascii="Arial" w:hAnsi="Arial"/>
          <w:b/>
          <w:color w:val="000000"/>
          <w:sz w:val="18"/>
          <w:szCs w:val="18"/>
          <w:lang w:val="en"/>
        </w:rPr>
        <w:t xml:space="preserve">.0 </w:t>
      </w:r>
      <w:r w:rsidR="00E6214E" w:rsidRPr="00842150">
        <w:rPr>
          <w:rFonts w:ascii="Arial" w:hAnsi="Arial"/>
          <w:b/>
          <w:color w:val="000000"/>
          <w:sz w:val="18"/>
          <w:szCs w:val="18"/>
          <w:u w:val="single"/>
          <w:lang w:val="en"/>
        </w:rPr>
        <w:t>AUTHORIZED FINANCIAL DEALERS</w:t>
      </w:r>
      <w:r w:rsidR="00076CA7" w:rsidRPr="00842150">
        <w:rPr>
          <w:rFonts w:ascii="Arial" w:hAnsi="Arial"/>
          <w:b/>
          <w:color w:val="000000"/>
          <w:sz w:val="18"/>
          <w:szCs w:val="18"/>
          <w:u w:val="single"/>
          <w:lang w:val="en"/>
        </w:rPr>
        <w:t>, INVESTMENT ADVISORS,</w:t>
      </w:r>
      <w:r w:rsidR="00E6214E" w:rsidRPr="00842150">
        <w:rPr>
          <w:rFonts w:ascii="Arial" w:hAnsi="Arial"/>
          <w:b/>
          <w:color w:val="000000"/>
          <w:sz w:val="18"/>
          <w:szCs w:val="18"/>
          <w:u w:val="single"/>
          <w:lang w:val="en"/>
        </w:rPr>
        <w:t xml:space="preserve"> AND INSTITUTIONS</w:t>
      </w:r>
      <w:r w:rsidR="00E6214E" w:rsidRPr="00D125D0">
        <w:rPr>
          <w:rFonts w:ascii="Arial" w:hAnsi="Arial"/>
          <w:b/>
          <w:color w:val="000000"/>
          <w:sz w:val="18"/>
          <w:szCs w:val="18"/>
          <w:lang w:val="en"/>
        </w:rPr>
        <w:t xml:space="preserve"> </w:t>
      </w:r>
      <w:r w:rsidR="00E6214E" w:rsidRPr="00D125D0">
        <w:rPr>
          <w:rFonts w:ascii="Arial" w:hAnsi="Arial"/>
          <w:color w:val="000000"/>
          <w:sz w:val="18"/>
          <w:szCs w:val="18"/>
          <w:lang w:val="en"/>
        </w:rPr>
        <w:t>Financial institutions</w:t>
      </w:r>
      <w:r w:rsidR="007703B8">
        <w:rPr>
          <w:rFonts w:ascii="Arial" w:hAnsi="Arial"/>
          <w:color w:val="000000"/>
          <w:sz w:val="18"/>
          <w:szCs w:val="18"/>
          <w:lang w:val="en"/>
        </w:rPr>
        <w:t>, investment advisors,</w:t>
      </w:r>
      <w:r w:rsidR="00E6214E" w:rsidRPr="00D125D0">
        <w:rPr>
          <w:rFonts w:ascii="Arial" w:hAnsi="Arial"/>
          <w:color w:val="000000"/>
          <w:sz w:val="18"/>
          <w:szCs w:val="18"/>
          <w:lang w:val="en"/>
        </w:rPr>
        <w:t xml:space="preserve"> and investment broker/dealers who desire to become qualified bidders or qualified depositories must be certified through the State</w:t>
      </w:r>
      <w:r w:rsidR="0085275B" w:rsidRPr="00D125D0">
        <w:rPr>
          <w:rFonts w:ascii="Arial" w:hAnsi="Arial"/>
          <w:color w:val="000000"/>
          <w:sz w:val="18"/>
          <w:szCs w:val="18"/>
          <w:lang w:val="en"/>
        </w:rPr>
        <w:t xml:space="preserve">.  They must </w:t>
      </w:r>
      <w:r w:rsidR="00E6214E" w:rsidRPr="00D125D0">
        <w:rPr>
          <w:rFonts w:ascii="Arial" w:hAnsi="Arial"/>
          <w:color w:val="000000"/>
          <w:sz w:val="18"/>
          <w:szCs w:val="18"/>
          <w:lang w:val="en"/>
        </w:rPr>
        <w:t xml:space="preserve">meet all requirements imposed by the Utah State Department of Financial Institutions and the requirements of the Utah Money Management Council and Act (Rule 16).  The Utah Money Management Council quarterly issues a list of certified dealers, </w:t>
      </w:r>
      <w:r w:rsidR="007703B8">
        <w:rPr>
          <w:rFonts w:ascii="Arial" w:hAnsi="Arial"/>
          <w:color w:val="000000"/>
          <w:sz w:val="18"/>
          <w:szCs w:val="18"/>
          <w:lang w:val="en"/>
        </w:rPr>
        <w:t xml:space="preserve">certified investment advisors, </w:t>
      </w:r>
      <w:r w:rsidR="00E6214E" w:rsidRPr="00D125D0">
        <w:rPr>
          <w:rFonts w:ascii="Arial" w:hAnsi="Arial"/>
          <w:color w:val="000000"/>
          <w:sz w:val="18"/>
          <w:szCs w:val="18"/>
          <w:lang w:val="en"/>
        </w:rPr>
        <w:t>and a list of qualified depositories authorized by state statute to conduct transactions with public treasurers.</w:t>
      </w:r>
    </w:p>
    <w:p w14:paraId="761B02A2" w14:textId="77777777" w:rsidR="001D3FE0" w:rsidRPr="00D125D0" w:rsidRDefault="001D3FE0" w:rsidP="002F18E4">
      <w:pPr>
        <w:spacing w:line="336" w:lineRule="atLeast"/>
        <w:rPr>
          <w:rFonts w:ascii="Arial" w:hAnsi="Arial"/>
          <w:color w:val="000000"/>
          <w:sz w:val="18"/>
          <w:szCs w:val="18"/>
          <w:lang w:val="en"/>
        </w:rPr>
      </w:pPr>
    </w:p>
    <w:p w14:paraId="761B02A3" w14:textId="77777777" w:rsidR="00E6214E" w:rsidRPr="00D125D0" w:rsidRDefault="001D3FE0" w:rsidP="002F18E4">
      <w:pPr>
        <w:spacing w:line="336" w:lineRule="atLeast"/>
        <w:rPr>
          <w:rFonts w:ascii="Arial" w:hAnsi="Arial"/>
          <w:color w:val="000000"/>
          <w:sz w:val="18"/>
          <w:szCs w:val="18"/>
          <w:lang w:val="en"/>
        </w:rPr>
      </w:pPr>
      <w:r w:rsidRPr="00D125D0">
        <w:rPr>
          <w:rFonts w:ascii="Arial" w:hAnsi="Arial"/>
          <w:i/>
          <w:color w:val="000000"/>
          <w:sz w:val="18"/>
          <w:szCs w:val="18"/>
          <w:lang w:val="en"/>
        </w:rPr>
        <w:t>8</w:t>
      </w:r>
      <w:r w:rsidR="00FF1459" w:rsidRPr="00D125D0">
        <w:rPr>
          <w:rFonts w:ascii="Arial" w:hAnsi="Arial"/>
          <w:i/>
          <w:color w:val="000000"/>
          <w:sz w:val="18"/>
          <w:szCs w:val="18"/>
          <w:lang w:val="en"/>
        </w:rPr>
        <w:t xml:space="preserve">.1 </w:t>
      </w:r>
      <w:r w:rsidR="00FF1459" w:rsidRPr="00842150">
        <w:rPr>
          <w:rFonts w:ascii="Arial" w:hAnsi="Arial"/>
          <w:i/>
          <w:color w:val="000000"/>
          <w:sz w:val="18"/>
          <w:szCs w:val="18"/>
          <w:u w:val="single"/>
          <w:lang w:val="en"/>
        </w:rPr>
        <w:t>Custody &amp; Protecting Investments</w:t>
      </w:r>
      <w:r w:rsidR="00FF1459" w:rsidRPr="00842150">
        <w:rPr>
          <w:rFonts w:ascii="Arial" w:hAnsi="Arial"/>
          <w:color w:val="000000"/>
          <w:sz w:val="18"/>
          <w:szCs w:val="18"/>
          <w:u w:val="single"/>
          <w:lang w:val="en"/>
        </w:rPr>
        <w:t>:</w:t>
      </w:r>
      <w:r w:rsidR="00FF1459" w:rsidRPr="00D125D0">
        <w:rPr>
          <w:rFonts w:ascii="Arial" w:hAnsi="Arial"/>
          <w:color w:val="000000"/>
          <w:sz w:val="18"/>
          <w:szCs w:val="18"/>
          <w:lang w:val="en"/>
        </w:rPr>
        <w:t xml:space="preserve">  All </w:t>
      </w:r>
      <w:r w:rsidR="00A83715" w:rsidRPr="00D125D0">
        <w:rPr>
          <w:rFonts w:ascii="Arial" w:hAnsi="Arial"/>
          <w:color w:val="000000"/>
          <w:sz w:val="18"/>
          <w:szCs w:val="18"/>
          <w:lang w:val="en"/>
        </w:rPr>
        <w:t>investment</w:t>
      </w:r>
      <w:r w:rsidR="00FF1459" w:rsidRPr="00D125D0">
        <w:rPr>
          <w:rFonts w:ascii="Arial" w:hAnsi="Arial"/>
          <w:color w:val="000000"/>
          <w:sz w:val="18"/>
          <w:szCs w:val="18"/>
          <w:lang w:val="en"/>
        </w:rPr>
        <w:t xml:space="preserve"> transactions shall be held in </w:t>
      </w:r>
      <w:r w:rsidR="007703B8">
        <w:rPr>
          <w:rFonts w:ascii="Arial" w:hAnsi="Arial"/>
          <w:color w:val="000000"/>
          <w:sz w:val="18"/>
          <w:szCs w:val="18"/>
          <w:lang w:val="en"/>
        </w:rPr>
        <w:t xml:space="preserve">a third party (separate from the investment advisor or broker) </w:t>
      </w:r>
      <w:r w:rsidR="00FF1459" w:rsidRPr="00D125D0">
        <w:rPr>
          <w:rFonts w:ascii="Arial" w:hAnsi="Arial"/>
          <w:color w:val="000000"/>
          <w:sz w:val="18"/>
          <w:szCs w:val="18"/>
          <w:lang w:val="en"/>
        </w:rPr>
        <w:t>safekeeping by one of these authorized institutions</w:t>
      </w:r>
      <w:r w:rsidR="00A83715" w:rsidRPr="00D125D0">
        <w:rPr>
          <w:rFonts w:ascii="Arial" w:hAnsi="Arial"/>
          <w:color w:val="000000"/>
          <w:sz w:val="18"/>
          <w:szCs w:val="18"/>
          <w:lang w:val="en"/>
        </w:rPr>
        <w:t xml:space="preserve">, as designated by the City Treasurer.  Investments held in safekeeping will be evidenced by a receipt issued to the City Treasurer within </w:t>
      </w:r>
      <w:r w:rsidR="00284C33" w:rsidRPr="00D125D0">
        <w:rPr>
          <w:rFonts w:ascii="Arial" w:hAnsi="Arial"/>
          <w:color w:val="000000"/>
          <w:sz w:val="18"/>
          <w:szCs w:val="18"/>
          <w:lang w:val="en"/>
        </w:rPr>
        <w:t>15 day</w:t>
      </w:r>
      <w:r w:rsidR="0085275B" w:rsidRPr="00D125D0">
        <w:rPr>
          <w:rFonts w:ascii="Arial" w:hAnsi="Arial"/>
          <w:color w:val="000000"/>
          <w:sz w:val="18"/>
          <w:szCs w:val="18"/>
          <w:lang w:val="en"/>
        </w:rPr>
        <w:t>s</w:t>
      </w:r>
      <w:r w:rsidR="00A83715" w:rsidRPr="00D125D0">
        <w:rPr>
          <w:rFonts w:ascii="Arial" w:hAnsi="Arial"/>
          <w:color w:val="000000"/>
          <w:sz w:val="18"/>
          <w:szCs w:val="18"/>
          <w:lang w:val="en"/>
        </w:rPr>
        <w:t xml:space="preserve"> </w:t>
      </w:r>
      <w:r w:rsidR="000266CE" w:rsidRPr="00D125D0">
        <w:rPr>
          <w:rFonts w:ascii="Arial" w:hAnsi="Arial"/>
          <w:color w:val="000000"/>
          <w:sz w:val="18"/>
          <w:szCs w:val="18"/>
          <w:lang w:val="en"/>
        </w:rPr>
        <w:t>of the transaction</w:t>
      </w:r>
      <w:r w:rsidR="00A83715" w:rsidRPr="00D125D0">
        <w:rPr>
          <w:rFonts w:ascii="Arial" w:hAnsi="Arial"/>
          <w:color w:val="000000"/>
          <w:sz w:val="18"/>
          <w:szCs w:val="18"/>
          <w:lang w:val="en"/>
        </w:rPr>
        <w:t>.</w:t>
      </w:r>
    </w:p>
    <w:p w14:paraId="761B02A4" w14:textId="77777777" w:rsidR="00FF1459" w:rsidRPr="00D125D0" w:rsidRDefault="006F414E" w:rsidP="002F18E4">
      <w:pPr>
        <w:spacing w:line="336" w:lineRule="atLeast"/>
        <w:rPr>
          <w:rFonts w:ascii="Arial" w:hAnsi="Arial"/>
          <w:color w:val="000000"/>
          <w:sz w:val="18"/>
          <w:szCs w:val="18"/>
          <w:lang w:val="en"/>
        </w:rPr>
      </w:pPr>
      <w:r w:rsidRPr="00D125D0">
        <w:rPr>
          <w:rFonts w:ascii="Arial" w:hAnsi="Arial"/>
          <w:color w:val="000000"/>
          <w:sz w:val="18"/>
          <w:szCs w:val="18"/>
          <w:lang w:val="en"/>
        </w:rPr>
        <w:tab/>
      </w:r>
    </w:p>
    <w:p w14:paraId="761B02A5" w14:textId="3131FFD7" w:rsidR="00234509" w:rsidRPr="00D125D0" w:rsidRDefault="002D1867" w:rsidP="002F18E4">
      <w:pPr>
        <w:spacing w:line="336" w:lineRule="atLeast"/>
        <w:rPr>
          <w:rFonts w:ascii="Arial" w:hAnsi="Arial"/>
          <w:color w:val="000000"/>
          <w:sz w:val="18"/>
          <w:szCs w:val="18"/>
          <w:lang w:val="en"/>
        </w:rPr>
      </w:pPr>
      <w:r w:rsidRPr="00D125D0">
        <w:rPr>
          <w:rFonts w:ascii="Arial" w:hAnsi="Arial"/>
          <w:b/>
          <w:bCs/>
          <w:color w:val="000000"/>
          <w:sz w:val="18"/>
          <w:szCs w:val="18"/>
          <w:lang w:val="en"/>
        </w:rPr>
        <w:t>9</w:t>
      </w:r>
      <w:r w:rsidR="00826A46" w:rsidRPr="00D125D0">
        <w:rPr>
          <w:rFonts w:ascii="Arial" w:hAnsi="Arial"/>
          <w:b/>
          <w:bCs/>
          <w:color w:val="000000"/>
          <w:sz w:val="18"/>
          <w:szCs w:val="18"/>
          <w:lang w:val="en"/>
        </w:rPr>
        <w:t xml:space="preserve">.0 </w:t>
      </w:r>
      <w:r w:rsidR="00CD5EE0" w:rsidRPr="00B01213">
        <w:rPr>
          <w:rFonts w:ascii="Arial" w:hAnsi="Arial"/>
          <w:b/>
          <w:bCs/>
          <w:color w:val="000000"/>
          <w:sz w:val="18"/>
          <w:szCs w:val="18"/>
          <w:u w:val="single"/>
          <w:lang w:val="en"/>
        </w:rPr>
        <w:t>INTERNAL CONTROL</w:t>
      </w:r>
      <w:r w:rsidR="00826A46" w:rsidRPr="00D125D0">
        <w:rPr>
          <w:rFonts w:ascii="Arial" w:hAnsi="Arial"/>
          <w:color w:val="000000"/>
          <w:sz w:val="18"/>
          <w:szCs w:val="18"/>
          <w:lang w:val="en"/>
        </w:rPr>
        <w:t xml:space="preserve"> </w:t>
      </w:r>
      <w:r w:rsidR="00CD5EE0" w:rsidRPr="00D125D0">
        <w:rPr>
          <w:rFonts w:ascii="Arial" w:hAnsi="Arial"/>
          <w:color w:val="000000"/>
          <w:sz w:val="18"/>
          <w:szCs w:val="18"/>
          <w:lang w:val="en"/>
        </w:rPr>
        <w:t xml:space="preserve">The City Treasurer is responsible for establishing and maintaining an internal control structure designed to ensure that the funds of the City are protected from loss, </w:t>
      </w:r>
      <w:r w:rsidR="00B01213" w:rsidRPr="00D125D0">
        <w:rPr>
          <w:rFonts w:ascii="Arial" w:hAnsi="Arial"/>
          <w:color w:val="000000"/>
          <w:sz w:val="18"/>
          <w:szCs w:val="18"/>
          <w:lang w:val="en"/>
        </w:rPr>
        <w:t>theft,</w:t>
      </w:r>
      <w:r w:rsidR="00CD5EE0" w:rsidRPr="00D125D0">
        <w:rPr>
          <w:rFonts w:ascii="Arial" w:hAnsi="Arial"/>
          <w:color w:val="000000"/>
          <w:sz w:val="18"/>
          <w:szCs w:val="18"/>
          <w:lang w:val="en"/>
        </w:rPr>
        <w:t xml:space="preserve"> or misuse.  The internal control structure shall be designed to provide reasonable assurance that these objectives are met.  Accordingly, the City Treasurer shall establish </w:t>
      </w:r>
      <w:r w:rsidR="00234509" w:rsidRPr="00D125D0">
        <w:rPr>
          <w:rFonts w:ascii="Arial" w:hAnsi="Arial"/>
          <w:color w:val="000000"/>
          <w:sz w:val="18"/>
          <w:szCs w:val="18"/>
          <w:lang w:val="en"/>
        </w:rPr>
        <w:t>written policies and procedures, to be reviewed by independent auditors annually, to safeguard the City’s money.  Those internal controls must include the following:</w:t>
      </w:r>
    </w:p>
    <w:p w14:paraId="761B02A6" w14:textId="77777777" w:rsidR="00F356A4" w:rsidRPr="00D125D0" w:rsidRDefault="00234509" w:rsidP="00234509">
      <w:pPr>
        <w:spacing w:line="336" w:lineRule="atLeast"/>
        <w:ind w:firstLine="720"/>
        <w:rPr>
          <w:rFonts w:ascii="Arial" w:hAnsi="Arial"/>
          <w:color w:val="000000"/>
          <w:sz w:val="18"/>
          <w:szCs w:val="18"/>
          <w:lang w:val="en"/>
        </w:rPr>
      </w:pPr>
      <w:r w:rsidRPr="00D125D0">
        <w:rPr>
          <w:rFonts w:ascii="Arial" w:hAnsi="Arial"/>
          <w:color w:val="000000"/>
          <w:sz w:val="18"/>
          <w:szCs w:val="18"/>
          <w:lang w:val="en"/>
        </w:rPr>
        <w:t xml:space="preserve">A.  </w:t>
      </w:r>
      <w:r w:rsidR="00F356A4" w:rsidRPr="00D125D0">
        <w:rPr>
          <w:rFonts w:ascii="Arial" w:hAnsi="Arial"/>
          <w:color w:val="000000"/>
          <w:sz w:val="18"/>
          <w:szCs w:val="18"/>
          <w:lang w:val="en"/>
        </w:rPr>
        <w:t>Separation of transaction authority from accounting and recordkeeping,</w:t>
      </w:r>
    </w:p>
    <w:p w14:paraId="761B02A7" w14:textId="77777777" w:rsidR="00F356A4" w:rsidRPr="00D125D0" w:rsidRDefault="00F356A4" w:rsidP="00234509">
      <w:pPr>
        <w:spacing w:line="336" w:lineRule="atLeast"/>
        <w:ind w:firstLine="720"/>
        <w:rPr>
          <w:rFonts w:ascii="Arial" w:hAnsi="Arial"/>
          <w:color w:val="000000"/>
          <w:sz w:val="18"/>
          <w:szCs w:val="18"/>
          <w:lang w:val="en"/>
        </w:rPr>
      </w:pPr>
      <w:r w:rsidRPr="00D125D0">
        <w:rPr>
          <w:rFonts w:ascii="Arial" w:hAnsi="Arial"/>
          <w:color w:val="000000"/>
          <w:sz w:val="18"/>
          <w:szCs w:val="18"/>
          <w:lang w:val="en"/>
        </w:rPr>
        <w:t xml:space="preserve">B.  </w:t>
      </w:r>
      <w:r w:rsidR="007703B8">
        <w:rPr>
          <w:rFonts w:ascii="Arial" w:hAnsi="Arial"/>
          <w:color w:val="000000"/>
          <w:sz w:val="18"/>
          <w:szCs w:val="18"/>
          <w:lang w:val="en"/>
        </w:rPr>
        <w:t xml:space="preserve">Third Party </w:t>
      </w:r>
      <w:r w:rsidRPr="00D125D0">
        <w:rPr>
          <w:rFonts w:ascii="Arial" w:hAnsi="Arial"/>
          <w:color w:val="000000"/>
          <w:sz w:val="18"/>
          <w:szCs w:val="18"/>
          <w:lang w:val="en"/>
        </w:rPr>
        <w:t>Custodial safekeeping of investments,</w:t>
      </w:r>
    </w:p>
    <w:p w14:paraId="761B02A8" w14:textId="77777777" w:rsidR="00F356A4" w:rsidRPr="00D125D0" w:rsidRDefault="00F356A4" w:rsidP="00F356A4">
      <w:pPr>
        <w:spacing w:line="336" w:lineRule="atLeast"/>
        <w:ind w:left="720"/>
        <w:rPr>
          <w:rFonts w:ascii="Arial" w:hAnsi="Arial"/>
          <w:color w:val="000000"/>
          <w:sz w:val="18"/>
          <w:szCs w:val="18"/>
          <w:lang w:val="en"/>
        </w:rPr>
      </w:pPr>
      <w:r w:rsidRPr="00D125D0">
        <w:rPr>
          <w:rFonts w:ascii="Arial" w:hAnsi="Arial"/>
          <w:color w:val="000000"/>
          <w:sz w:val="18"/>
          <w:szCs w:val="18"/>
          <w:lang w:val="en"/>
        </w:rPr>
        <w:t xml:space="preserve">C.  Written authorization </w:t>
      </w:r>
      <w:r w:rsidR="002D1867" w:rsidRPr="00D125D0">
        <w:rPr>
          <w:rFonts w:ascii="Arial" w:hAnsi="Arial"/>
          <w:color w:val="000000"/>
          <w:sz w:val="18"/>
          <w:szCs w:val="18"/>
          <w:lang w:val="en"/>
        </w:rPr>
        <w:t>forms requiring</w:t>
      </w:r>
      <w:r w:rsidRPr="00D125D0">
        <w:rPr>
          <w:rFonts w:ascii="Arial" w:hAnsi="Arial"/>
          <w:color w:val="000000"/>
          <w:sz w:val="18"/>
          <w:szCs w:val="18"/>
          <w:lang w:val="en"/>
        </w:rPr>
        <w:t xml:space="preserve"> the signature of the City Trea</w:t>
      </w:r>
      <w:r w:rsidR="000E6AE7" w:rsidRPr="00D125D0">
        <w:rPr>
          <w:rFonts w:ascii="Arial" w:hAnsi="Arial"/>
          <w:color w:val="000000"/>
          <w:sz w:val="18"/>
          <w:szCs w:val="18"/>
          <w:lang w:val="en"/>
        </w:rPr>
        <w:t>surer and the Finance Director</w:t>
      </w:r>
      <w:r w:rsidR="0085275B" w:rsidRPr="00D125D0">
        <w:rPr>
          <w:rFonts w:ascii="Arial" w:hAnsi="Arial"/>
          <w:color w:val="000000"/>
          <w:sz w:val="18"/>
          <w:szCs w:val="18"/>
          <w:lang w:val="en"/>
        </w:rPr>
        <w:t>,</w:t>
      </w:r>
      <w:r w:rsidR="000E6AE7" w:rsidRPr="00D125D0">
        <w:rPr>
          <w:rFonts w:ascii="Arial" w:hAnsi="Arial"/>
          <w:color w:val="000000"/>
          <w:sz w:val="18"/>
          <w:szCs w:val="18"/>
          <w:lang w:val="en"/>
        </w:rPr>
        <w:t xml:space="preserve"> or the Head of Accounting</w:t>
      </w:r>
      <w:r w:rsidRPr="00D125D0">
        <w:rPr>
          <w:rFonts w:ascii="Arial" w:hAnsi="Arial"/>
          <w:color w:val="000000"/>
          <w:sz w:val="18"/>
          <w:szCs w:val="18"/>
          <w:lang w:val="en"/>
        </w:rPr>
        <w:t xml:space="preserve"> for all </w:t>
      </w:r>
      <w:r w:rsidR="0085275B" w:rsidRPr="00D125D0">
        <w:rPr>
          <w:rFonts w:ascii="Arial" w:hAnsi="Arial"/>
          <w:color w:val="000000"/>
          <w:sz w:val="18"/>
          <w:szCs w:val="18"/>
          <w:lang w:val="en"/>
        </w:rPr>
        <w:t>wire transfers</w:t>
      </w:r>
      <w:r w:rsidRPr="00D125D0">
        <w:rPr>
          <w:rFonts w:ascii="Arial" w:hAnsi="Arial"/>
          <w:color w:val="000000"/>
          <w:sz w:val="18"/>
          <w:szCs w:val="18"/>
          <w:lang w:val="en"/>
        </w:rPr>
        <w:t xml:space="preserve"> and</w:t>
      </w:r>
    </w:p>
    <w:p w14:paraId="761B02A9" w14:textId="77777777" w:rsidR="00F356A4" w:rsidRPr="00D125D0" w:rsidRDefault="00F356A4" w:rsidP="00F356A4">
      <w:pPr>
        <w:spacing w:line="336" w:lineRule="atLeast"/>
        <w:ind w:left="720"/>
        <w:rPr>
          <w:rFonts w:ascii="Arial" w:hAnsi="Arial"/>
          <w:color w:val="000000"/>
          <w:sz w:val="18"/>
          <w:szCs w:val="18"/>
          <w:lang w:val="en"/>
        </w:rPr>
      </w:pPr>
      <w:r w:rsidRPr="00D125D0">
        <w:rPr>
          <w:rFonts w:ascii="Arial" w:hAnsi="Arial"/>
          <w:color w:val="000000"/>
          <w:sz w:val="18"/>
          <w:szCs w:val="18"/>
          <w:lang w:val="en"/>
        </w:rPr>
        <w:t>D.  Written confirmation of all transactions for investments.</w:t>
      </w:r>
    </w:p>
    <w:p w14:paraId="761B02AA" w14:textId="77777777" w:rsidR="00F356A4" w:rsidRPr="00D125D0" w:rsidRDefault="00F356A4" w:rsidP="00F356A4">
      <w:pPr>
        <w:spacing w:line="336" w:lineRule="atLeast"/>
        <w:ind w:left="720"/>
        <w:rPr>
          <w:rFonts w:ascii="Arial" w:hAnsi="Arial"/>
          <w:color w:val="000000"/>
          <w:sz w:val="18"/>
          <w:szCs w:val="18"/>
          <w:lang w:val="en"/>
        </w:rPr>
      </w:pPr>
    </w:p>
    <w:p w14:paraId="761B02AB" w14:textId="77777777" w:rsidR="00F715D7" w:rsidRDefault="00826A46" w:rsidP="0036418F">
      <w:pPr>
        <w:spacing w:line="336" w:lineRule="atLeast"/>
        <w:rPr>
          <w:rFonts w:ascii="Arial" w:hAnsi="Arial"/>
          <w:color w:val="000000"/>
          <w:sz w:val="18"/>
          <w:szCs w:val="18"/>
          <w:lang w:val="en"/>
        </w:rPr>
      </w:pPr>
      <w:r w:rsidRPr="00D125D0">
        <w:rPr>
          <w:rFonts w:ascii="Arial" w:hAnsi="Arial"/>
          <w:b/>
          <w:bCs/>
          <w:color w:val="000000"/>
          <w:sz w:val="18"/>
          <w:szCs w:val="18"/>
          <w:lang w:val="en"/>
        </w:rPr>
        <w:t>1</w:t>
      </w:r>
      <w:r w:rsidR="002D1867" w:rsidRPr="00D125D0">
        <w:rPr>
          <w:rFonts w:ascii="Arial" w:hAnsi="Arial"/>
          <w:b/>
          <w:bCs/>
          <w:color w:val="000000"/>
          <w:sz w:val="18"/>
          <w:szCs w:val="18"/>
          <w:lang w:val="en"/>
        </w:rPr>
        <w:t>0</w:t>
      </w:r>
      <w:r w:rsidRPr="00D125D0">
        <w:rPr>
          <w:rFonts w:ascii="Arial" w:hAnsi="Arial"/>
          <w:b/>
          <w:bCs/>
          <w:color w:val="000000"/>
          <w:sz w:val="18"/>
          <w:szCs w:val="18"/>
          <w:lang w:val="en"/>
        </w:rPr>
        <w:t xml:space="preserve">.0 </w:t>
      </w:r>
      <w:r w:rsidRPr="00B01213">
        <w:rPr>
          <w:rFonts w:ascii="Arial" w:hAnsi="Arial"/>
          <w:b/>
          <w:bCs/>
          <w:color w:val="000000"/>
          <w:sz w:val="18"/>
          <w:szCs w:val="18"/>
          <w:u w:val="single"/>
          <w:lang w:val="en"/>
        </w:rPr>
        <w:t>BENCHMARKING OF PERFORMANCE</w:t>
      </w:r>
      <w:r w:rsidRPr="00D125D0">
        <w:rPr>
          <w:rFonts w:ascii="Arial" w:hAnsi="Arial"/>
          <w:color w:val="000000"/>
          <w:sz w:val="18"/>
          <w:szCs w:val="18"/>
          <w:lang w:val="en"/>
        </w:rPr>
        <w:t xml:space="preserve"> </w:t>
      </w:r>
      <w:r w:rsidR="00E370F7" w:rsidRPr="00D125D0">
        <w:rPr>
          <w:rFonts w:ascii="Arial" w:hAnsi="Arial"/>
          <w:color w:val="000000"/>
          <w:sz w:val="18"/>
          <w:szCs w:val="18"/>
          <w:lang w:val="en"/>
        </w:rPr>
        <w:t>Better-than-the-market rates of return will be sought</w:t>
      </w:r>
      <w:r w:rsidR="007F2E0A" w:rsidRPr="00D125D0">
        <w:rPr>
          <w:rFonts w:ascii="Arial" w:hAnsi="Arial"/>
          <w:color w:val="000000"/>
          <w:sz w:val="18"/>
          <w:szCs w:val="18"/>
          <w:lang w:val="en"/>
        </w:rPr>
        <w:t xml:space="preserve"> on the City’s investments</w:t>
      </w:r>
      <w:r w:rsidR="00E370F7" w:rsidRPr="00D125D0">
        <w:rPr>
          <w:rFonts w:ascii="Arial" w:hAnsi="Arial"/>
          <w:color w:val="000000"/>
          <w:sz w:val="18"/>
          <w:szCs w:val="18"/>
          <w:lang w:val="en"/>
        </w:rPr>
        <w:t xml:space="preserve">, consistent with the overriding objectives stated </w:t>
      </w:r>
      <w:r w:rsidR="00E370F7" w:rsidRPr="00D125D0">
        <w:rPr>
          <w:rFonts w:ascii="Arial" w:hAnsi="Arial"/>
          <w:sz w:val="18"/>
          <w:szCs w:val="18"/>
          <w:lang w:val="en"/>
        </w:rPr>
        <w:t>(see 4.0 above).</w:t>
      </w:r>
      <w:r w:rsidR="00E370F7" w:rsidRPr="00D125D0">
        <w:rPr>
          <w:rFonts w:ascii="Arial" w:hAnsi="Arial"/>
          <w:color w:val="000000"/>
          <w:sz w:val="18"/>
          <w:szCs w:val="18"/>
          <w:lang w:val="en"/>
        </w:rPr>
        <w:t xml:space="preserve">  The benchmark for rate</w:t>
      </w:r>
      <w:r w:rsidR="00097F7D" w:rsidRPr="00D125D0">
        <w:rPr>
          <w:rFonts w:ascii="Arial" w:hAnsi="Arial"/>
          <w:color w:val="000000"/>
          <w:sz w:val="18"/>
          <w:szCs w:val="18"/>
          <w:lang w:val="en"/>
        </w:rPr>
        <w:t>s</w:t>
      </w:r>
      <w:r w:rsidR="00E370F7" w:rsidRPr="00D125D0">
        <w:rPr>
          <w:rFonts w:ascii="Arial" w:hAnsi="Arial"/>
          <w:color w:val="000000"/>
          <w:sz w:val="18"/>
          <w:szCs w:val="18"/>
          <w:lang w:val="en"/>
        </w:rPr>
        <w:t xml:space="preserve"> of return on the City</w:t>
      </w:r>
      <w:r w:rsidR="00097F7D" w:rsidRPr="00D125D0">
        <w:rPr>
          <w:rFonts w:ascii="Arial" w:hAnsi="Arial"/>
          <w:color w:val="000000"/>
          <w:sz w:val="18"/>
          <w:szCs w:val="18"/>
          <w:lang w:val="en"/>
        </w:rPr>
        <w:t>’s</w:t>
      </w:r>
      <w:r w:rsidR="00E370F7" w:rsidRPr="00D125D0">
        <w:rPr>
          <w:rFonts w:ascii="Arial" w:hAnsi="Arial"/>
          <w:color w:val="000000"/>
          <w:sz w:val="18"/>
          <w:szCs w:val="18"/>
          <w:lang w:val="en"/>
        </w:rPr>
        <w:t xml:space="preserve"> portfolio will be the rate of return on </w:t>
      </w:r>
      <w:r w:rsidR="00151037">
        <w:rPr>
          <w:rFonts w:ascii="Arial" w:hAnsi="Arial"/>
          <w:color w:val="000000"/>
          <w:sz w:val="18"/>
          <w:szCs w:val="18"/>
          <w:lang w:val="en"/>
        </w:rPr>
        <w:t xml:space="preserve">the Utah Public Treasurers Fund.  </w:t>
      </w:r>
    </w:p>
    <w:p w14:paraId="761B02AC" w14:textId="77777777" w:rsidR="000E6AE7" w:rsidRPr="00D125D0" w:rsidRDefault="007F2E0A" w:rsidP="0036418F">
      <w:pPr>
        <w:spacing w:line="336" w:lineRule="atLeast"/>
        <w:rPr>
          <w:rFonts w:ascii="Arial" w:hAnsi="Arial"/>
          <w:color w:val="000000"/>
          <w:sz w:val="18"/>
          <w:szCs w:val="18"/>
          <w:lang w:val="en"/>
        </w:rPr>
      </w:pPr>
      <w:r w:rsidRPr="00D125D0">
        <w:rPr>
          <w:rFonts w:ascii="Arial" w:hAnsi="Arial"/>
          <w:sz w:val="18"/>
          <w:szCs w:val="18"/>
          <w:lang w:val="en"/>
        </w:rPr>
        <w:t xml:space="preserve">          </w:t>
      </w:r>
    </w:p>
    <w:p w14:paraId="761B02AD" w14:textId="77777777" w:rsidR="00A478FD" w:rsidRPr="00D125D0" w:rsidRDefault="00826A46" w:rsidP="000E6AE7">
      <w:pPr>
        <w:spacing w:line="336" w:lineRule="atLeast"/>
        <w:rPr>
          <w:rFonts w:ascii="Arial" w:hAnsi="Arial"/>
          <w:color w:val="000000"/>
          <w:sz w:val="18"/>
          <w:szCs w:val="18"/>
          <w:lang w:val="en"/>
        </w:rPr>
      </w:pPr>
      <w:r w:rsidRPr="00D125D0">
        <w:rPr>
          <w:rFonts w:ascii="Arial" w:hAnsi="Arial"/>
          <w:b/>
          <w:bCs/>
          <w:color w:val="000000"/>
          <w:sz w:val="18"/>
          <w:szCs w:val="18"/>
          <w:lang w:val="en"/>
        </w:rPr>
        <w:t>1</w:t>
      </w:r>
      <w:r w:rsidR="002D1867" w:rsidRPr="00D125D0">
        <w:rPr>
          <w:rFonts w:ascii="Arial" w:hAnsi="Arial"/>
          <w:b/>
          <w:bCs/>
          <w:color w:val="000000"/>
          <w:sz w:val="18"/>
          <w:szCs w:val="18"/>
          <w:lang w:val="en"/>
        </w:rPr>
        <w:t>1</w:t>
      </w:r>
      <w:r w:rsidRPr="00D125D0">
        <w:rPr>
          <w:rFonts w:ascii="Arial" w:hAnsi="Arial"/>
          <w:b/>
          <w:bCs/>
          <w:color w:val="000000"/>
          <w:sz w:val="18"/>
          <w:szCs w:val="18"/>
          <w:lang w:val="en"/>
        </w:rPr>
        <w:t xml:space="preserve">.0 </w:t>
      </w:r>
      <w:r w:rsidRPr="00B01213">
        <w:rPr>
          <w:rFonts w:ascii="Arial" w:hAnsi="Arial"/>
          <w:b/>
          <w:bCs/>
          <w:color w:val="000000"/>
          <w:sz w:val="18"/>
          <w:szCs w:val="18"/>
          <w:u w:val="single"/>
          <w:lang w:val="en"/>
        </w:rPr>
        <w:t>REPORTING</w:t>
      </w:r>
      <w:r w:rsidRPr="00D125D0">
        <w:rPr>
          <w:rFonts w:ascii="Arial" w:hAnsi="Arial"/>
          <w:sz w:val="18"/>
          <w:szCs w:val="18"/>
          <w:lang w:val="en"/>
        </w:rPr>
        <w:t xml:space="preserve"> </w:t>
      </w:r>
      <w:r w:rsidR="00E370F7" w:rsidRPr="00D125D0">
        <w:rPr>
          <w:rFonts w:ascii="Arial" w:hAnsi="Arial"/>
          <w:color w:val="000000"/>
          <w:sz w:val="18"/>
          <w:szCs w:val="18"/>
          <w:lang w:val="en"/>
        </w:rPr>
        <w:t xml:space="preserve">Management reports on the City’s portfolio are generated by the City Treasurer monthly and distributed to the Finance Director, </w:t>
      </w:r>
      <w:proofErr w:type="gramStart"/>
      <w:r w:rsidR="00E370F7" w:rsidRPr="00D125D0">
        <w:rPr>
          <w:rFonts w:ascii="Arial" w:hAnsi="Arial"/>
          <w:color w:val="000000"/>
          <w:sz w:val="18"/>
          <w:szCs w:val="18"/>
          <w:lang w:val="en"/>
        </w:rPr>
        <w:t>Mayor</w:t>
      </w:r>
      <w:proofErr w:type="gramEnd"/>
      <w:r w:rsidR="00E370F7" w:rsidRPr="00D125D0">
        <w:rPr>
          <w:rFonts w:ascii="Arial" w:hAnsi="Arial"/>
          <w:color w:val="000000"/>
          <w:sz w:val="18"/>
          <w:szCs w:val="18"/>
          <w:lang w:val="en"/>
        </w:rPr>
        <w:t xml:space="preserve"> and City Council.  These reports tell the status of the </w:t>
      </w:r>
      <w:r w:rsidR="00097F7D" w:rsidRPr="00D125D0">
        <w:rPr>
          <w:rFonts w:ascii="Arial" w:hAnsi="Arial"/>
          <w:color w:val="000000"/>
          <w:sz w:val="18"/>
          <w:szCs w:val="18"/>
          <w:lang w:val="en"/>
        </w:rPr>
        <w:t xml:space="preserve">City’s money and </w:t>
      </w:r>
      <w:r w:rsidR="00A478FD" w:rsidRPr="00D125D0">
        <w:rPr>
          <w:rFonts w:ascii="Arial" w:hAnsi="Arial"/>
          <w:color w:val="000000"/>
          <w:sz w:val="18"/>
          <w:szCs w:val="18"/>
          <w:lang w:val="en"/>
        </w:rPr>
        <w:t xml:space="preserve">address </w:t>
      </w:r>
      <w:r w:rsidR="00097F7D" w:rsidRPr="00D125D0">
        <w:rPr>
          <w:rFonts w:ascii="Arial" w:hAnsi="Arial"/>
          <w:color w:val="000000"/>
          <w:sz w:val="18"/>
          <w:szCs w:val="18"/>
          <w:lang w:val="en"/>
        </w:rPr>
        <w:t>any relevant concerns</w:t>
      </w:r>
      <w:r w:rsidR="00A478FD" w:rsidRPr="00D125D0">
        <w:rPr>
          <w:rFonts w:ascii="Arial" w:hAnsi="Arial"/>
          <w:color w:val="000000"/>
          <w:sz w:val="18"/>
          <w:szCs w:val="18"/>
          <w:lang w:val="en"/>
        </w:rPr>
        <w:t xml:space="preserve">.  The City Treasurer also provides all other reports </w:t>
      </w:r>
      <w:r w:rsidR="00097F7D" w:rsidRPr="00D125D0">
        <w:rPr>
          <w:rFonts w:ascii="Arial" w:hAnsi="Arial"/>
          <w:color w:val="000000"/>
          <w:sz w:val="18"/>
          <w:szCs w:val="18"/>
          <w:lang w:val="en"/>
        </w:rPr>
        <w:t>require</w:t>
      </w:r>
      <w:r w:rsidR="00A478FD" w:rsidRPr="00D125D0">
        <w:rPr>
          <w:rFonts w:ascii="Arial" w:hAnsi="Arial"/>
          <w:color w:val="000000"/>
          <w:sz w:val="18"/>
          <w:szCs w:val="18"/>
          <w:lang w:val="en"/>
        </w:rPr>
        <w:t xml:space="preserve">d by </w:t>
      </w:r>
      <w:smartTag w:uri="urn:schemas-microsoft-com:office:smarttags" w:element="place">
        <w:smartTag w:uri="urn:schemas-microsoft-com:office:smarttags" w:element="PlaceName">
          <w:r w:rsidR="00A478FD" w:rsidRPr="00D125D0">
            <w:rPr>
              <w:rFonts w:ascii="Arial" w:hAnsi="Arial"/>
              <w:color w:val="000000"/>
              <w:sz w:val="18"/>
              <w:szCs w:val="18"/>
              <w:lang w:val="en"/>
            </w:rPr>
            <w:t>Utah</w:t>
          </w:r>
        </w:smartTag>
        <w:r w:rsidR="00A478FD" w:rsidRPr="00D125D0">
          <w:rPr>
            <w:rFonts w:ascii="Arial" w:hAnsi="Arial"/>
            <w:color w:val="000000"/>
            <w:sz w:val="18"/>
            <w:szCs w:val="18"/>
            <w:lang w:val="en"/>
          </w:rPr>
          <w:t xml:space="preserve"> </w:t>
        </w:r>
        <w:smartTag w:uri="urn:schemas-microsoft-com:office:smarttags" w:element="PlaceType">
          <w:r w:rsidR="00A478FD" w:rsidRPr="00D125D0">
            <w:rPr>
              <w:rFonts w:ascii="Arial" w:hAnsi="Arial"/>
              <w:color w:val="000000"/>
              <w:sz w:val="18"/>
              <w:szCs w:val="18"/>
              <w:lang w:val="en"/>
            </w:rPr>
            <w:t>State</w:t>
          </w:r>
        </w:smartTag>
      </w:smartTag>
      <w:r w:rsidR="00A478FD" w:rsidRPr="00D125D0">
        <w:rPr>
          <w:rFonts w:ascii="Arial" w:hAnsi="Arial"/>
          <w:color w:val="000000"/>
          <w:sz w:val="18"/>
          <w:szCs w:val="18"/>
          <w:lang w:val="en"/>
        </w:rPr>
        <w:t xml:space="preserve"> law.  </w:t>
      </w:r>
    </w:p>
    <w:p w14:paraId="761B02AE" w14:textId="77777777" w:rsidR="00C630A3" w:rsidRPr="00D125D0" w:rsidRDefault="00C630A3" w:rsidP="00E370F7">
      <w:pPr>
        <w:spacing w:line="336" w:lineRule="atLeast"/>
        <w:rPr>
          <w:rFonts w:ascii="Arial" w:hAnsi="Arial"/>
          <w:color w:val="000000"/>
          <w:sz w:val="18"/>
          <w:szCs w:val="18"/>
          <w:lang w:val="en"/>
        </w:rPr>
      </w:pPr>
    </w:p>
    <w:p w14:paraId="761B02AF" w14:textId="6115BF6B" w:rsidR="00C630A3" w:rsidRPr="00D125D0" w:rsidRDefault="002D1867" w:rsidP="00E370F7">
      <w:pPr>
        <w:spacing w:line="336" w:lineRule="atLeast"/>
        <w:rPr>
          <w:rFonts w:ascii="Arial" w:hAnsi="Arial"/>
          <w:color w:val="000000"/>
          <w:sz w:val="18"/>
          <w:szCs w:val="18"/>
          <w:lang w:val="en"/>
        </w:rPr>
      </w:pPr>
      <w:r w:rsidRPr="00D125D0">
        <w:rPr>
          <w:rFonts w:ascii="Arial" w:hAnsi="Arial"/>
          <w:b/>
          <w:color w:val="000000"/>
          <w:sz w:val="18"/>
          <w:szCs w:val="18"/>
          <w:lang w:val="en"/>
        </w:rPr>
        <w:t>12</w:t>
      </w:r>
      <w:r w:rsidR="00C630A3" w:rsidRPr="00D125D0">
        <w:rPr>
          <w:rFonts w:ascii="Arial" w:hAnsi="Arial"/>
          <w:b/>
          <w:color w:val="000000"/>
          <w:sz w:val="18"/>
          <w:szCs w:val="18"/>
          <w:lang w:val="en"/>
        </w:rPr>
        <w:t xml:space="preserve">.0 </w:t>
      </w:r>
      <w:r w:rsidR="00B01213" w:rsidRPr="00B01213">
        <w:rPr>
          <w:rFonts w:ascii="Arial" w:hAnsi="Arial"/>
          <w:b/>
          <w:color w:val="000000"/>
          <w:sz w:val="18"/>
          <w:szCs w:val="18"/>
          <w:u w:val="single"/>
          <w:lang w:val="en"/>
        </w:rPr>
        <w:t>COLLATERALIZATION</w:t>
      </w:r>
      <w:r w:rsidR="00B01213" w:rsidRPr="00B01213">
        <w:rPr>
          <w:rFonts w:ascii="Arial" w:hAnsi="Arial"/>
          <w:color w:val="000000"/>
          <w:sz w:val="18"/>
          <w:szCs w:val="18"/>
          <w:u w:val="single"/>
          <w:lang w:val="en"/>
        </w:rPr>
        <w:t xml:space="preserve"> </w:t>
      </w:r>
      <w:r w:rsidR="00B01213" w:rsidRPr="00D125D0">
        <w:rPr>
          <w:rFonts w:ascii="Arial" w:hAnsi="Arial"/>
          <w:color w:val="000000"/>
          <w:sz w:val="18"/>
          <w:szCs w:val="18"/>
          <w:lang w:val="en"/>
        </w:rPr>
        <w:t>Utah</w:t>
      </w:r>
      <w:r w:rsidR="00C630A3" w:rsidRPr="00D125D0">
        <w:rPr>
          <w:rFonts w:ascii="Arial" w:hAnsi="Arial"/>
          <w:color w:val="000000"/>
          <w:sz w:val="18"/>
          <w:szCs w:val="18"/>
          <w:lang w:val="en"/>
        </w:rPr>
        <w:t xml:space="preserve"> </w:t>
      </w:r>
      <w:r w:rsidR="007F2E0A" w:rsidRPr="00D125D0">
        <w:rPr>
          <w:rFonts w:ascii="Arial" w:hAnsi="Arial"/>
          <w:color w:val="000000"/>
          <w:sz w:val="18"/>
          <w:szCs w:val="18"/>
          <w:lang w:val="en"/>
        </w:rPr>
        <w:t xml:space="preserve">State </w:t>
      </w:r>
      <w:r w:rsidR="00C630A3" w:rsidRPr="00D125D0">
        <w:rPr>
          <w:rFonts w:ascii="Arial" w:hAnsi="Arial"/>
          <w:color w:val="000000"/>
          <w:sz w:val="18"/>
          <w:szCs w:val="18"/>
          <w:lang w:val="en"/>
        </w:rPr>
        <w:t xml:space="preserve">law does </w:t>
      </w:r>
      <w:r w:rsidR="00C630A3" w:rsidRPr="00D125D0">
        <w:rPr>
          <w:rFonts w:ascii="Arial" w:hAnsi="Arial"/>
          <w:color w:val="000000"/>
          <w:sz w:val="18"/>
          <w:szCs w:val="18"/>
          <w:u w:val="single"/>
          <w:lang w:val="en"/>
        </w:rPr>
        <w:t>not</w:t>
      </w:r>
      <w:r w:rsidR="00C630A3" w:rsidRPr="00D125D0">
        <w:rPr>
          <w:rFonts w:ascii="Arial" w:hAnsi="Arial"/>
          <w:color w:val="000000"/>
          <w:sz w:val="18"/>
          <w:szCs w:val="18"/>
          <w:lang w:val="en"/>
        </w:rPr>
        <w:t xml:space="preserve"> require the collateralization of public funds.</w:t>
      </w:r>
    </w:p>
    <w:p w14:paraId="761B02B0" w14:textId="77777777" w:rsidR="000929A4" w:rsidRPr="00D125D0" w:rsidRDefault="00826A46" w:rsidP="00A478FD">
      <w:pPr>
        <w:spacing w:line="336" w:lineRule="atLeast"/>
        <w:rPr>
          <w:rFonts w:ascii="Arial" w:hAnsi="Arial"/>
          <w:bCs/>
          <w:color w:val="000000"/>
          <w:sz w:val="18"/>
          <w:szCs w:val="18"/>
          <w:lang w:val="en"/>
        </w:rPr>
      </w:pPr>
      <w:r w:rsidRPr="00D125D0">
        <w:rPr>
          <w:rFonts w:ascii="Arial" w:hAnsi="Arial"/>
          <w:sz w:val="18"/>
          <w:szCs w:val="18"/>
          <w:lang w:val="en"/>
        </w:rPr>
        <w:br/>
      </w:r>
      <w:r w:rsidRPr="00D125D0">
        <w:rPr>
          <w:rFonts w:ascii="Arial" w:hAnsi="Arial"/>
          <w:b/>
          <w:bCs/>
          <w:color w:val="000000"/>
          <w:sz w:val="18"/>
          <w:szCs w:val="18"/>
          <w:lang w:val="en"/>
        </w:rPr>
        <w:t>1</w:t>
      </w:r>
      <w:r w:rsidR="002D1867" w:rsidRPr="00D125D0">
        <w:rPr>
          <w:rFonts w:ascii="Arial" w:hAnsi="Arial"/>
          <w:b/>
          <w:bCs/>
          <w:color w:val="000000"/>
          <w:sz w:val="18"/>
          <w:szCs w:val="18"/>
          <w:lang w:val="en"/>
        </w:rPr>
        <w:t>3</w:t>
      </w:r>
      <w:r w:rsidRPr="00D125D0">
        <w:rPr>
          <w:rFonts w:ascii="Arial" w:hAnsi="Arial"/>
          <w:b/>
          <w:bCs/>
          <w:color w:val="000000"/>
          <w:sz w:val="18"/>
          <w:szCs w:val="18"/>
          <w:lang w:val="en"/>
        </w:rPr>
        <w:t xml:space="preserve">.0 </w:t>
      </w:r>
      <w:r w:rsidRPr="00B01213">
        <w:rPr>
          <w:rFonts w:ascii="Arial" w:hAnsi="Arial"/>
          <w:b/>
          <w:bCs/>
          <w:color w:val="000000"/>
          <w:sz w:val="18"/>
          <w:szCs w:val="18"/>
          <w:u w:val="single"/>
          <w:lang w:val="en"/>
        </w:rPr>
        <w:t>INVESTMENT POLICY ADOPTION</w:t>
      </w:r>
      <w:r w:rsidRPr="00D125D0">
        <w:rPr>
          <w:rFonts w:ascii="Arial" w:hAnsi="Arial"/>
          <w:b/>
          <w:bCs/>
          <w:color w:val="000000"/>
          <w:sz w:val="18"/>
          <w:szCs w:val="18"/>
          <w:lang w:val="en"/>
        </w:rPr>
        <w:t xml:space="preserve"> </w:t>
      </w:r>
      <w:r w:rsidR="00FF7B63">
        <w:rPr>
          <w:rFonts w:ascii="Arial" w:hAnsi="Arial"/>
          <w:bCs/>
          <w:color w:val="000000"/>
          <w:sz w:val="18"/>
          <w:szCs w:val="18"/>
          <w:lang w:val="en"/>
        </w:rPr>
        <w:t xml:space="preserve">The City’s </w:t>
      </w:r>
      <w:r w:rsidRPr="00D125D0">
        <w:rPr>
          <w:rFonts w:ascii="Arial" w:hAnsi="Arial"/>
          <w:bCs/>
          <w:color w:val="000000"/>
          <w:sz w:val="18"/>
          <w:szCs w:val="18"/>
          <w:lang w:val="en"/>
        </w:rPr>
        <w:t xml:space="preserve">investment policy shall be adopted by resolution of the City Council. The policy shall be reviewed annually by the Treasurer and Finance Director. Any </w:t>
      </w:r>
      <w:r w:rsidR="00524D8C">
        <w:rPr>
          <w:rFonts w:ascii="Arial" w:hAnsi="Arial"/>
          <w:bCs/>
          <w:color w:val="000000"/>
          <w:sz w:val="18"/>
          <w:szCs w:val="18"/>
          <w:lang w:val="en"/>
        </w:rPr>
        <w:t>changes</w:t>
      </w:r>
      <w:r w:rsidRPr="00D125D0">
        <w:rPr>
          <w:rFonts w:ascii="Arial" w:hAnsi="Arial"/>
          <w:bCs/>
          <w:color w:val="000000"/>
          <w:sz w:val="18"/>
          <w:szCs w:val="18"/>
          <w:lang w:val="en"/>
        </w:rPr>
        <w:t xml:space="preserve"> made thereto must be approved by the City Council.</w:t>
      </w:r>
      <w:r w:rsidR="00524D8C">
        <w:rPr>
          <w:rFonts w:ascii="Arial" w:hAnsi="Arial"/>
          <w:bCs/>
          <w:color w:val="000000"/>
          <w:sz w:val="18"/>
          <w:szCs w:val="18"/>
          <w:lang w:val="en"/>
        </w:rPr>
        <w:t xml:space="preserve">  This policy is effective as of ____________________.</w:t>
      </w:r>
    </w:p>
    <w:p w14:paraId="761B02B1" w14:textId="77777777" w:rsidR="00097F7D" w:rsidRPr="00D125D0" w:rsidRDefault="00097F7D" w:rsidP="00A478FD">
      <w:pPr>
        <w:spacing w:line="336" w:lineRule="atLeast"/>
        <w:rPr>
          <w:rFonts w:ascii="Arial" w:hAnsi="Arial"/>
          <w:bCs/>
          <w:color w:val="000000"/>
          <w:sz w:val="18"/>
          <w:szCs w:val="18"/>
          <w:lang w:val="en"/>
        </w:rPr>
      </w:pPr>
    </w:p>
    <w:p w14:paraId="761B02B2" w14:textId="518B1E49" w:rsidR="00C630A3" w:rsidRPr="00D125D0" w:rsidRDefault="00097F7D" w:rsidP="00A478FD">
      <w:pPr>
        <w:spacing w:line="336" w:lineRule="atLeast"/>
        <w:rPr>
          <w:rFonts w:ascii="Arial" w:hAnsi="Arial"/>
          <w:bCs/>
          <w:color w:val="000000"/>
          <w:sz w:val="18"/>
          <w:szCs w:val="18"/>
          <w:lang w:val="en"/>
        </w:rPr>
      </w:pPr>
      <w:r w:rsidRPr="00D125D0">
        <w:rPr>
          <w:rFonts w:ascii="Arial" w:hAnsi="Arial"/>
          <w:b/>
          <w:bCs/>
          <w:color w:val="000000"/>
          <w:sz w:val="18"/>
          <w:szCs w:val="18"/>
          <w:lang w:val="en"/>
        </w:rPr>
        <w:t>1</w:t>
      </w:r>
      <w:r w:rsidR="002D1867" w:rsidRPr="00D125D0">
        <w:rPr>
          <w:rFonts w:ascii="Arial" w:hAnsi="Arial"/>
          <w:b/>
          <w:bCs/>
          <w:color w:val="000000"/>
          <w:sz w:val="18"/>
          <w:szCs w:val="18"/>
          <w:lang w:val="en"/>
        </w:rPr>
        <w:t>4</w:t>
      </w:r>
      <w:r w:rsidRPr="00D125D0">
        <w:rPr>
          <w:rFonts w:ascii="Arial" w:hAnsi="Arial"/>
          <w:b/>
          <w:bCs/>
          <w:color w:val="000000"/>
          <w:sz w:val="18"/>
          <w:szCs w:val="18"/>
          <w:lang w:val="en"/>
        </w:rPr>
        <w:t xml:space="preserve">.0 </w:t>
      </w:r>
      <w:r w:rsidR="00B01213" w:rsidRPr="00B01213">
        <w:rPr>
          <w:rFonts w:ascii="Arial" w:hAnsi="Arial"/>
          <w:b/>
          <w:bCs/>
          <w:color w:val="000000"/>
          <w:sz w:val="18"/>
          <w:szCs w:val="18"/>
          <w:u w:val="single"/>
          <w:lang w:val="en"/>
        </w:rPr>
        <w:t>GLOSSARY</w:t>
      </w:r>
      <w:r w:rsidR="00B01213" w:rsidRPr="00D125D0">
        <w:rPr>
          <w:rFonts w:ascii="Arial" w:hAnsi="Arial"/>
          <w:bCs/>
          <w:color w:val="000000"/>
          <w:sz w:val="18"/>
          <w:szCs w:val="18"/>
          <w:lang w:val="en"/>
        </w:rPr>
        <w:t xml:space="preserve"> Laws</w:t>
      </w:r>
      <w:r w:rsidR="000E6AE7" w:rsidRPr="00D125D0">
        <w:rPr>
          <w:rFonts w:ascii="Arial" w:hAnsi="Arial"/>
          <w:bCs/>
          <w:color w:val="000000"/>
          <w:sz w:val="18"/>
          <w:szCs w:val="18"/>
          <w:lang w:val="en"/>
        </w:rPr>
        <w:t xml:space="preserve"> </w:t>
      </w:r>
      <w:r w:rsidR="006979AD" w:rsidRPr="00D125D0">
        <w:rPr>
          <w:rFonts w:ascii="Arial" w:hAnsi="Arial"/>
          <w:bCs/>
          <w:color w:val="000000"/>
          <w:sz w:val="18"/>
          <w:szCs w:val="18"/>
          <w:lang w:val="en"/>
        </w:rPr>
        <w:t xml:space="preserve">and regulations </w:t>
      </w:r>
      <w:r w:rsidR="000E6AE7" w:rsidRPr="00D125D0">
        <w:rPr>
          <w:rFonts w:ascii="Arial" w:hAnsi="Arial"/>
          <w:bCs/>
          <w:color w:val="000000"/>
          <w:sz w:val="18"/>
          <w:szCs w:val="18"/>
          <w:lang w:val="en"/>
        </w:rPr>
        <w:t>referenced in</w:t>
      </w:r>
      <w:r w:rsidR="00C630A3" w:rsidRPr="00D125D0">
        <w:rPr>
          <w:rFonts w:ascii="Arial" w:hAnsi="Arial"/>
          <w:bCs/>
          <w:color w:val="000000"/>
          <w:sz w:val="18"/>
          <w:szCs w:val="18"/>
          <w:lang w:val="en"/>
        </w:rPr>
        <w:t xml:space="preserve"> this document and </w:t>
      </w:r>
      <w:r w:rsidR="000E6AE7" w:rsidRPr="00D125D0">
        <w:rPr>
          <w:rFonts w:ascii="Arial" w:hAnsi="Arial"/>
          <w:bCs/>
          <w:color w:val="000000"/>
          <w:sz w:val="18"/>
          <w:szCs w:val="18"/>
          <w:lang w:val="en"/>
        </w:rPr>
        <w:t>their</w:t>
      </w:r>
      <w:r w:rsidR="00C630A3" w:rsidRPr="00D125D0">
        <w:rPr>
          <w:rFonts w:ascii="Arial" w:hAnsi="Arial"/>
          <w:bCs/>
          <w:color w:val="000000"/>
          <w:sz w:val="18"/>
          <w:szCs w:val="18"/>
          <w:lang w:val="en"/>
        </w:rPr>
        <w:t xml:space="preserve"> location can be found below. </w:t>
      </w:r>
    </w:p>
    <w:p w14:paraId="761B02B3" w14:textId="77777777" w:rsidR="000266CE" w:rsidRPr="00D125D0" w:rsidRDefault="00097F7D" w:rsidP="00A478FD">
      <w:pPr>
        <w:spacing w:line="336" w:lineRule="atLeast"/>
        <w:rPr>
          <w:rFonts w:ascii="Arial" w:hAnsi="Arial"/>
          <w:bCs/>
          <w:color w:val="000000"/>
          <w:sz w:val="18"/>
          <w:szCs w:val="18"/>
          <w:lang w:val="en"/>
        </w:rPr>
      </w:pPr>
      <w:smartTag w:uri="urn:schemas-microsoft-com:office:smarttags" w:element="State">
        <w:smartTag w:uri="urn:schemas-microsoft-com:office:smarttags" w:element="place">
          <w:r w:rsidRPr="00D125D0">
            <w:rPr>
              <w:rFonts w:ascii="Arial" w:hAnsi="Arial"/>
              <w:bCs/>
              <w:color w:val="000000"/>
              <w:sz w:val="18"/>
              <w:szCs w:val="18"/>
              <w:lang w:val="en"/>
            </w:rPr>
            <w:t>Utah</w:t>
          </w:r>
        </w:smartTag>
      </w:smartTag>
      <w:r w:rsidRPr="00D125D0">
        <w:rPr>
          <w:rFonts w:ascii="Arial" w:hAnsi="Arial"/>
          <w:bCs/>
          <w:color w:val="000000"/>
          <w:sz w:val="18"/>
          <w:szCs w:val="18"/>
          <w:lang w:val="en"/>
        </w:rPr>
        <w:t xml:space="preserve"> Money Management </w:t>
      </w:r>
      <w:proofErr w:type="gramStart"/>
      <w:r w:rsidRPr="00D125D0">
        <w:rPr>
          <w:rFonts w:ascii="Arial" w:hAnsi="Arial"/>
          <w:bCs/>
          <w:color w:val="000000"/>
          <w:sz w:val="18"/>
          <w:szCs w:val="18"/>
          <w:lang w:val="en"/>
        </w:rPr>
        <w:t>Act</w:t>
      </w:r>
      <w:r w:rsidR="00C630A3" w:rsidRPr="00D125D0">
        <w:rPr>
          <w:rFonts w:ascii="Arial" w:hAnsi="Arial"/>
          <w:bCs/>
          <w:color w:val="000000"/>
          <w:sz w:val="18"/>
          <w:szCs w:val="18"/>
          <w:lang w:val="en"/>
        </w:rPr>
        <w:t xml:space="preserve"> </w:t>
      </w:r>
      <w:r w:rsidR="00D125D0">
        <w:rPr>
          <w:rFonts w:ascii="Arial" w:hAnsi="Arial"/>
          <w:bCs/>
          <w:color w:val="000000"/>
          <w:sz w:val="18"/>
          <w:szCs w:val="18"/>
          <w:lang w:val="en"/>
        </w:rPr>
        <w:t>:</w:t>
      </w:r>
      <w:proofErr w:type="gramEnd"/>
      <w:r w:rsidR="00D125D0">
        <w:rPr>
          <w:rFonts w:ascii="Arial" w:hAnsi="Arial"/>
          <w:bCs/>
          <w:color w:val="000000"/>
          <w:sz w:val="18"/>
          <w:szCs w:val="18"/>
          <w:lang w:val="en"/>
        </w:rPr>
        <w:t xml:space="preserve"> </w:t>
      </w:r>
      <w:r w:rsidRPr="00D125D0">
        <w:rPr>
          <w:rFonts w:ascii="Arial" w:hAnsi="Arial"/>
          <w:bCs/>
          <w:color w:val="000000"/>
          <w:sz w:val="18"/>
          <w:szCs w:val="18"/>
          <w:lang w:val="en"/>
        </w:rPr>
        <w:t xml:space="preserve"> </w:t>
      </w:r>
      <w:hyperlink r:id="rId6" w:history="1">
        <w:r w:rsidRPr="00D125D0">
          <w:rPr>
            <w:rStyle w:val="Hyperlink"/>
            <w:rFonts w:ascii="Arial" w:hAnsi="Arial"/>
            <w:bCs/>
            <w:sz w:val="18"/>
            <w:szCs w:val="18"/>
            <w:lang w:val="en"/>
          </w:rPr>
          <w:t>www.treasurer.state.ut.us/theact</w:t>
        </w:r>
      </w:hyperlink>
    </w:p>
    <w:p w14:paraId="761B02B4" w14:textId="77777777" w:rsidR="000E6AE7" w:rsidRPr="00D125D0" w:rsidRDefault="00097F7D" w:rsidP="00A478FD">
      <w:pPr>
        <w:spacing w:line="336" w:lineRule="atLeast"/>
        <w:rPr>
          <w:rFonts w:ascii="Arial" w:hAnsi="Arial"/>
          <w:bCs/>
          <w:color w:val="000000"/>
          <w:sz w:val="18"/>
          <w:szCs w:val="18"/>
          <w:lang w:val="en"/>
        </w:rPr>
      </w:pPr>
      <w:r w:rsidRPr="00D125D0">
        <w:rPr>
          <w:rFonts w:ascii="Arial" w:hAnsi="Arial"/>
          <w:bCs/>
          <w:color w:val="000000"/>
          <w:sz w:val="18"/>
          <w:szCs w:val="18"/>
          <w:lang w:val="en"/>
        </w:rPr>
        <w:t xml:space="preserve">Rules of the Utah Money Management </w:t>
      </w:r>
      <w:proofErr w:type="gramStart"/>
      <w:r w:rsidRPr="00D125D0">
        <w:rPr>
          <w:rFonts w:ascii="Arial" w:hAnsi="Arial"/>
          <w:bCs/>
          <w:color w:val="000000"/>
          <w:sz w:val="18"/>
          <w:szCs w:val="18"/>
          <w:lang w:val="en"/>
        </w:rPr>
        <w:t>Council</w:t>
      </w:r>
      <w:r w:rsidR="00C630A3" w:rsidRPr="00D125D0">
        <w:rPr>
          <w:rFonts w:ascii="Arial" w:hAnsi="Arial"/>
          <w:bCs/>
          <w:color w:val="000000"/>
          <w:sz w:val="18"/>
          <w:szCs w:val="18"/>
          <w:lang w:val="en"/>
        </w:rPr>
        <w:t xml:space="preserve"> </w:t>
      </w:r>
      <w:r w:rsidR="00D125D0">
        <w:rPr>
          <w:rFonts w:ascii="Arial" w:hAnsi="Arial"/>
          <w:bCs/>
          <w:color w:val="000000"/>
          <w:sz w:val="18"/>
          <w:szCs w:val="18"/>
          <w:lang w:val="en"/>
        </w:rPr>
        <w:t>:</w:t>
      </w:r>
      <w:proofErr w:type="gramEnd"/>
      <w:r w:rsidR="00C630A3" w:rsidRPr="00D125D0">
        <w:rPr>
          <w:rFonts w:ascii="Arial" w:hAnsi="Arial"/>
          <w:bCs/>
          <w:color w:val="000000"/>
          <w:sz w:val="18"/>
          <w:szCs w:val="18"/>
          <w:lang w:val="en"/>
        </w:rPr>
        <w:t xml:space="preserve"> </w:t>
      </w:r>
      <w:hyperlink r:id="rId7" w:history="1">
        <w:r w:rsidRPr="00D125D0">
          <w:rPr>
            <w:rStyle w:val="Hyperlink"/>
            <w:rFonts w:ascii="Arial" w:hAnsi="Arial"/>
            <w:bCs/>
            <w:sz w:val="18"/>
            <w:szCs w:val="18"/>
            <w:lang w:val="en"/>
          </w:rPr>
          <w:t>www.treasurer.utah.gov/rulesmmc</w:t>
        </w:r>
      </w:hyperlink>
    </w:p>
    <w:p w14:paraId="761B02B5" w14:textId="77777777" w:rsidR="00097F7D" w:rsidRPr="00D125D0" w:rsidRDefault="00C630A3" w:rsidP="00A478FD">
      <w:pPr>
        <w:spacing w:line="336" w:lineRule="atLeast"/>
        <w:rPr>
          <w:rFonts w:ascii="Arial" w:hAnsi="Arial"/>
          <w:bCs/>
          <w:color w:val="000000"/>
          <w:sz w:val="18"/>
          <w:szCs w:val="18"/>
          <w:lang w:val="en"/>
        </w:rPr>
      </w:pPr>
      <w:smartTag w:uri="urn:schemas-microsoft-com:office:smarttags" w:element="State">
        <w:smartTag w:uri="urn:schemas-microsoft-com:office:smarttags" w:element="place">
          <w:r w:rsidRPr="00D125D0">
            <w:rPr>
              <w:rFonts w:ascii="Arial" w:hAnsi="Arial"/>
              <w:bCs/>
              <w:color w:val="000000"/>
              <w:sz w:val="18"/>
              <w:szCs w:val="18"/>
              <w:lang w:val="en"/>
            </w:rPr>
            <w:t>Utah</w:t>
          </w:r>
        </w:smartTag>
      </w:smartTag>
      <w:r w:rsidRPr="00D125D0">
        <w:rPr>
          <w:rFonts w:ascii="Arial" w:hAnsi="Arial"/>
          <w:bCs/>
          <w:color w:val="000000"/>
          <w:sz w:val="18"/>
          <w:szCs w:val="18"/>
          <w:lang w:val="en"/>
        </w:rPr>
        <w:t xml:space="preserve"> Code </w:t>
      </w:r>
      <w:proofErr w:type="gramStart"/>
      <w:r w:rsidRPr="00D125D0">
        <w:rPr>
          <w:rFonts w:ascii="Arial" w:hAnsi="Arial"/>
          <w:bCs/>
          <w:color w:val="000000"/>
          <w:sz w:val="18"/>
          <w:szCs w:val="18"/>
          <w:lang w:val="en"/>
        </w:rPr>
        <w:t xml:space="preserve">Annotated </w:t>
      </w:r>
      <w:r w:rsidR="00D125D0">
        <w:rPr>
          <w:rFonts w:ascii="Arial" w:hAnsi="Arial"/>
          <w:bCs/>
          <w:color w:val="000000"/>
          <w:sz w:val="18"/>
          <w:szCs w:val="18"/>
          <w:lang w:val="en"/>
        </w:rPr>
        <w:t>:</w:t>
      </w:r>
      <w:proofErr w:type="gramEnd"/>
      <w:r w:rsidRPr="00D125D0">
        <w:rPr>
          <w:rFonts w:ascii="Arial" w:hAnsi="Arial"/>
          <w:bCs/>
          <w:color w:val="000000"/>
          <w:sz w:val="18"/>
          <w:szCs w:val="18"/>
          <w:lang w:val="en"/>
        </w:rPr>
        <w:t xml:space="preserve"> </w:t>
      </w:r>
      <w:hyperlink r:id="rId8" w:history="1">
        <w:r w:rsidRPr="00D125D0">
          <w:rPr>
            <w:rStyle w:val="Hyperlink"/>
            <w:rFonts w:ascii="Arial" w:hAnsi="Arial"/>
            <w:bCs/>
            <w:sz w:val="18"/>
            <w:szCs w:val="18"/>
            <w:lang w:val="en"/>
          </w:rPr>
          <w:t>www.le.state.ut.us</w:t>
        </w:r>
      </w:hyperlink>
    </w:p>
    <w:sectPr w:rsidR="00097F7D" w:rsidRPr="00D125D0" w:rsidSect="001D3FE0">
      <w:footerReference w:type="default" r:id="rId9"/>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D960F" w14:textId="77777777" w:rsidR="007A3C4D" w:rsidRDefault="007A3C4D">
      <w:r>
        <w:separator/>
      </w:r>
    </w:p>
  </w:endnote>
  <w:endnote w:type="continuationSeparator" w:id="0">
    <w:p w14:paraId="0EDE2202" w14:textId="77777777" w:rsidR="007A3C4D" w:rsidRDefault="007A3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B02BA" w14:textId="77777777" w:rsidR="00BC3DE9" w:rsidRDefault="00BC3DE9" w:rsidP="001D3FE0">
    <w:pPr>
      <w:pStyle w:val="Footer"/>
      <w:jc w:val="center"/>
    </w:pPr>
    <w:r>
      <w:rPr>
        <w:rStyle w:val="PageNumber"/>
      </w:rPr>
      <w:fldChar w:fldCharType="begin"/>
    </w:r>
    <w:r>
      <w:rPr>
        <w:rStyle w:val="PageNumber"/>
      </w:rPr>
      <w:instrText xml:space="preserve"> PAGE </w:instrText>
    </w:r>
    <w:r>
      <w:rPr>
        <w:rStyle w:val="PageNumber"/>
      </w:rPr>
      <w:fldChar w:fldCharType="separate"/>
    </w:r>
    <w:r w:rsidR="00524D8C">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F235C" w14:textId="77777777" w:rsidR="007A3C4D" w:rsidRDefault="007A3C4D">
      <w:r>
        <w:separator/>
      </w:r>
    </w:p>
  </w:footnote>
  <w:footnote w:type="continuationSeparator" w:id="0">
    <w:p w14:paraId="680DE2F6" w14:textId="77777777" w:rsidR="007A3C4D" w:rsidRDefault="007A3C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46"/>
    <w:rsid w:val="000266CE"/>
    <w:rsid w:val="00076CA7"/>
    <w:rsid w:val="000807AB"/>
    <w:rsid w:val="000879FB"/>
    <w:rsid w:val="000929A4"/>
    <w:rsid w:val="00097F7D"/>
    <w:rsid w:val="000E6AE7"/>
    <w:rsid w:val="000F21C2"/>
    <w:rsid w:val="00151037"/>
    <w:rsid w:val="0015106C"/>
    <w:rsid w:val="00152C3E"/>
    <w:rsid w:val="001D103F"/>
    <w:rsid w:val="001D3FE0"/>
    <w:rsid w:val="00223393"/>
    <w:rsid w:val="00234509"/>
    <w:rsid w:val="00253445"/>
    <w:rsid w:val="002841EA"/>
    <w:rsid w:val="00284C33"/>
    <w:rsid w:val="002C079F"/>
    <w:rsid w:val="002D1867"/>
    <w:rsid w:val="002F18E4"/>
    <w:rsid w:val="00305117"/>
    <w:rsid w:val="0031295E"/>
    <w:rsid w:val="003449BD"/>
    <w:rsid w:val="00354F6E"/>
    <w:rsid w:val="0036418F"/>
    <w:rsid w:val="003B4FF6"/>
    <w:rsid w:val="003F145A"/>
    <w:rsid w:val="00524D8C"/>
    <w:rsid w:val="005573DD"/>
    <w:rsid w:val="005A6F58"/>
    <w:rsid w:val="005E13C8"/>
    <w:rsid w:val="00615E02"/>
    <w:rsid w:val="00671F95"/>
    <w:rsid w:val="00683A28"/>
    <w:rsid w:val="006853E4"/>
    <w:rsid w:val="0068624E"/>
    <w:rsid w:val="006979AD"/>
    <w:rsid w:val="006C1FDA"/>
    <w:rsid w:val="006F414E"/>
    <w:rsid w:val="00706252"/>
    <w:rsid w:val="00707491"/>
    <w:rsid w:val="00723B0B"/>
    <w:rsid w:val="00766D81"/>
    <w:rsid w:val="007703B8"/>
    <w:rsid w:val="0078053A"/>
    <w:rsid w:val="007A3C4D"/>
    <w:rsid w:val="007F2E0A"/>
    <w:rsid w:val="008173B8"/>
    <w:rsid w:val="00826A46"/>
    <w:rsid w:val="00842150"/>
    <w:rsid w:val="00850495"/>
    <w:rsid w:val="0085275B"/>
    <w:rsid w:val="00867116"/>
    <w:rsid w:val="0088179F"/>
    <w:rsid w:val="008C3BBF"/>
    <w:rsid w:val="008C501B"/>
    <w:rsid w:val="00956F32"/>
    <w:rsid w:val="009602C4"/>
    <w:rsid w:val="009E128F"/>
    <w:rsid w:val="009E581E"/>
    <w:rsid w:val="009F18CD"/>
    <w:rsid w:val="00A478FD"/>
    <w:rsid w:val="00A83715"/>
    <w:rsid w:val="00B01213"/>
    <w:rsid w:val="00B041E1"/>
    <w:rsid w:val="00B30F8A"/>
    <w:rsid w:val="00B44E64"/>
    <w:rsid w:val="00B61829"/>
    <w:rsid w:val="00BC3DE9"/>
    <w:rsid w:val="00C630A3"/>
    <w:rsid w:val="00CD5EE0"/>
    <w:rsid w:val="00CE5DF2"/>
    <w:rsid w:val="00D125D0"/>
    <w:rsid w:val="00D21F67"/>
    <w:rsid w:val="00D316DB"/>
    <w:rsid w:val="00D73F9E"/>
    <w:rsid w:val="00DA11FA"/>
    <w:rsid w:val="00DC622B"/>
    <w:rsid w:val="00E01F22"/>
    <w:rsid w:val="00E3517F"/>
    <w:rsid w:val="00E370F7"/>
    <w:rsid w:val="00E6214E"/>
    <w:rsid w:val="00EE7170"/>
    <w:rsid w:val="00F356A4"/>
    <w:rsid w:val="00F45504"/>
    <w:rsid w:val="00F660A0"/>
    <w:rsid w:val="00F715D7"/>
    <w:rsid w:val="00FE1BBC"/>
    <w:rsid w:val="00FF1459"/>
    <w:rsid w:val="00FF7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PlaceType"/>
  <w:shapeDefaults>
    <o:shapedefaults v:ext="edit" spidmax="1026"/>
    <o:shapelayout v:ext="edit">
      <o:idmap v:ext="edit" data="1"/>
    </o:shapelayout>
  </w:shapeDefaults>
  <w:decimalSymbol w:val="."/>
  <w:listSeparator w:val=","/>
  <w14:docId w14:val="761B0264"/>
  <w15:chartTrackingRefBased/>
  <w15:docId w15:val="{FBD80B62-F412-444F-AC89-3B98DF1F5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97F7D"/>
    <w:rPr>
      <w:color w:val="0000FF"/>
      <w:u w:val="single"/>
    </w:rPr>
  </w:style>
  <w:style w:type="paragraph" w:styleId="Header">
    <w:name w:val="header"/>
    <w:basedOn w:val="Normal"/>
    <w:rsid w:val="000E6AE7"/>
    <w:pPr>
      <w:tabs>
        <w:tab w:val="center" w:pos="4320"/>
        <w:tab w:val="right" w:pos="8640"/>
      </w:tabs>
    </w:pPr>
  </w:style>
  <w:style w:type="paragraph" w:styleId="Footer">
    <w:name w:val="footer"/>
    <w:basedOn w:val="Normal"/>
    <w:rsid w:val="000E6AE7"/>
    <w:pPr>
      <w:tabs>
        <w:tab w:val="center" w:pos="4320"/>
        <w:tab w:val="right" w:pos="8640"/>
      </w:tabs>
    </w:pPr>
  </w:style>
  <w:style w:type="character" w:styleId="PageNumber">
    <w:name w:val="page number"/>
    <w:basedOn w:val="DefaultParagraphFont"/>
    <w:rsid w:val="001D3F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2078006">
      <w:bodyDiv w:val="1"/>
      <w:marLeft w:val="0"/>
      <w:marRight w:val="0"/>
      <w:marTop w:val="0"/>
      <w:marBottom w:val="0"/>
      <w:divBdr>
        <w:top w:val="none" w:sz="0" w:space="0" w:color="auto"/>
        <w:left w:val="none" w:sz="0" w:space="0" w:color="auto"/>
        <w:bottom w:val="none" w:sz="0" w:space="0" w:color="auto"/>
        <w:right w:val="none" w:sz="0" w:space="0" w:color="auto"/>
      </w:divBdr>
      <w:divsChild>
        <w:div w:id="1957174970">
          <w:marLeft w:val="0"/>
          <w:marRight w:val="0"/>
          <w:marTop w:val="0"/>
          <w:marBottom w:val="0"/>
          <w:divBdr>
            <w:top w:val="none" w:sz="0" w:space="0" w:color="auto"/>
            <w:left w:val="none" w:sz="0" w:space="0" w:color="auto"/>
            <w:bottom w:val="none" w:sz="0" w:space="0" w:color="auto"/>
            <w:right w:val="none" w:sz="0" w:space="0" w:color="auto"/>
          </w:divBdr>
          <w:divsChild>
            <w:div w:id="52121208">
              <w:marLeft w:val="2625"/>
              <w:marRight w:val="0"/>
              <w:marTop w:val="150"/>
              <w:marBottom w:val="0"/>
              <w:divBdr>
                <w:top w:val="none" w:sz="0" w:space="0" w:color="auto"/>
                <w:left w:val="none" w:sz="0" w:space="0" w:color="auto"/>
                <w:bottom w:val="none" w:sz="0" w:space="0" w:color="auto"/>
                <w:right w:val="none" w:sz="0" w:space="0" w:color="auto"/>
              </w:divBdr>
              <w:divsChild>
                <w:div w:id="1261992675">
                  <w:marLeft w:val="0"/>
                  <w:marRight w:val="0"/>
                  <w:marTop w:val="0"/>
                  <w:marBottom w:val="0"/>
                  <w:divBdr>
                    <w:top w:val="none" w:sz="0" w:space="0" w:color="auto"/>
                    <w:left w:val="none" w:sz="0" w:space="0" w:color="auto"/>
                    <w:bottom w:val="none" w:sz="0" w:space="0" w:color="auto"/>
                    <w:right w:val="none" w:sz="0" w:space="0" w:color="auto"/>
                  </w:divBdr>
                </w:div>
                <w:div w:id="2014993143">
                  <w:marLeft w:val="15"/>
                  <w:marRight w:val="15"/>
                  <w:marTop w:val="150"/>
                  <w:marBottom w:val="150"/>
                  <w:divBdr>
                    <w:top w:val="none" w:sz="0" w:space="0" w:color="auto"/>
                    <w:left w:val="none" w:sz="0" w:space="0" w:color="auto"/>
                    <w:bottom w:val="single" w:sz="18" w:space="1" w:color="333399"/>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state.ut.us" TargetMode="External"/><Relationship Id="rId3" Type="http://schemas.openxmlformats.org/officeDocument/2006/relationships/webSettings" Target="webSettings.xml"/><Relationship Id="rId7" Type="http://schemas.openxmlformats.org/officeDocument/2006/relationships/hyperlink" Target="http://www.treasurer.utah.gov/rulesmm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reasurer.state.ut.us/theac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1673</Words>
  <Characters>9539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LOGAN CITY INVESTMENT POLICY</vt:lpstr>
    </vt:vector>
  </TitlesOfParts>
  <Company/>
  <LinksUpToDate>false</LinksUpToDate>
  <CharactersWithSpaces>11190</CharactersWithSpaces>
  <SharedDoc>false</SharedDoc>
  <HLinks>
    <vt:vector size="18" baseType="variant">
      <vt:variant>
        <vt:i4>6881386</vt:i4>
      </vt:variant>
      <vt:variant>
        <vt:i4>6</vt:i4>
      </vt:variant>
      <vt:variant>
        <vt:i4>0</vt:i4>
      </vt:variant>
      <vt:variant>
        <vt:i4>5</vt:i4>
      </vt:variant>
      <vt:variant>
        <vt:lpwstr>http://www.le.state.ut.us/</vt:lpwstr>
      </vt:variant>
      <vt:variant>
        <vt:lpwstr/>
      </vt:variant>
      <vt:variant>
        <vt:i4>2949232</vt:i4>
      </vt:variant>
      <vt:variant>
        <vt:i4>3</vt:i4>
      </vt:variant>
      <vt:variant>
        <vt:i4>0</vt:i4>
      </vt:variant>
      <vt:variant>
        <vt:i4>5</vt:i4>
      </vt:variant>
      <vt:variant>
        <vt:lpwstr>http://www.treasurer.utah.gov/rulesmmc</vt:lpwstr>
      </vt:variant>
      <vt:variant>
        <vt:lpwstr/>
      </vt:variant>
      <vt:variant>
        <vt:i4>6553716</vt:i4>
      </vt:variant>
      <vt:variant>
        <vt:i4>0</vt:i4>
      </vt:variant>
      <vt:variant>
        <vt:i4>0</vt:i4>
      </vt:variant>
      <vt:variant>
        <vt:i4>5</vt:i4>
      </vt:variant>
      <vt:variant>
        <vt:lpwstr>http://www.treasurer.state.ut.us/theact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LOGAN CITY INVESTMENT POLICY</dc:title>
  <dc:subject/>
  <dc:creator>Tyson Griffin</dc:creator>
  <cp:keywords/>
  <dc:description/>
  <cp:lastModifiedBy>Deb Herron</cp:lastModifiedBy>
  <cp:revision>2</cp:revision>
  <cp:lastPrinted>2014-01-13T18:25:00Z</cp:lastPrinted>
  <dcterms:created xsi:type="dcterms:W3CDTF">2023-07-22T16:22:00Z</dcterms:created>
  <dcterms:modified xsi:type="dcterms:W3CDTF">2023-07-22T16:22:00Z</dcterms:modified>
</cp:coreProperties>
</file>