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8EB86" w14:textId="77777777" w:rsidR="00CE6E74" w:rsidRDefault="00890008">
      <w:pPr>
        <w:jc w:val="center"/>
        <w:rPr>
          <w:rFonts w:ascii="Calibri" w:eastAsia="Calibri" w:hAnsi="Calibri" w:cs="Calibri"/>
          <w:b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28"/>
        </w:rPr>
        <w:t>Town of Bluff</w:t>
      </w:r>
    </w:p>
    <w:p w14:paraId="3E903518" w14:textId="77777777" w:rsidR="00CE6E74" w:rsidRDefault="00890008">
      <w:pPr>
        <w:jc w:val="center"/>
        <w:rPr>
          <w:rFonts w:ascii="Calibri" w:eastAsia="Calibri" w:hAnsi="Calibri" w:cs="Calibri"/>
          <w:b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28"/>
        </w:rPr>
        <w:t>Planning and Zoning Commission Work Session Minutes: DRAFT</w:t>
      </w:r>
    </w:p>
    <w:p w14:paraId="3D51A326" w14:textId="77777777" w:rsidR="00CE6E74" w:rsidRDefault="00890008">
      <w:pP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Tuesday, July 11 at 1:00 pm -2:00 pm</w:t>
      </w:r>
    </w:p>
    <w:p w14:paraId="7FECC2F1" w14:textId="77777777" w:rsidR="00CE6E74" w:rsidRDefault="00890008">
      <w:pP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In person &amp; Virtual</w:t>
      </w:r>
      <w:proofErr w:type="gramStart"/>
      <w:r>
        <w:rPr>
          <w:rFonts w:ascii="Calibri" w:eastAsia="Calibri" w:hAnsi="Calibri" w:cs="Calibri"/>
          <w:b/>
          <w:color w:val="000000"/>
        </w:rPr>
        <w:t>-  Bluff</w:t>
      </w:r>
      <w:proofErr w:type="gramEnd"/>
      <w:r>
        <w:rPr>
          <w:rFonts w:ascii="Calibri" w:eastAsia="Calibri" w:hAnsi="Calibri" w:cs="Calibri"/>
          <w:b/>
          <w:color w:val="000000"/>
        </w:rPr>
        <w:t xml:space="preserve"> Community Center</w:t>
      </w:r>
    </w:p>
    <w:p w14:paraId="38FF8519" w14:textId="77777777" w:rsidR="00CE6E74" w:rsidRDefault="00890008">
      <w:pP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190 North 3rd East, Bluff, Utah 84512</w:t>
      </w:r>
    </w:p>
    <w:p w14:paraId="03D4FFCB" w14:textId="77777777" w:rsidR="00CE6E74" w:rsidRDefault="00890008">
      <w:pPr>
        <w:rPr>
          <w:rFonts w:ascii="Arial" w:eastAsia="Arial" w:hAnsi="Arial" w:cs="Arial"/>
          <w:color w:val="222222"/>
          <w:shd w:val="clear" w:color="auto" w:fill="FFFFFF"/>
        </w:rPr>
      </w:pPr>
      <w:r>
        <w:rPr>
          <w:rFonts w:ascii="Calibri" w:eastAsia="Calibri" w:hAnsi="Calibri" w:cs="Calibri"/>
          <w:b/>
          <w:color w:val="000000"/>
          <w:sz w:val="28"/>
        </w:rPr>
        <w:t xml:space="preserve">1:01 pm: Roll call:  </w:t>
      </w:r>
      <w:r>
        <w:rPr>
          <w:rFonts w:ascii="Arial" w:eastAsia="Arial" w:hAnsi="Arial" w:cs="Arial"/>
          <w:color w:val="222222"/>
          <w:shd w:val="clear" w:color="auto" w:fill="FFFFFF"/>
        </w:rPr>
        <w:t>Amanda Podmore (Chair), Marcia Hadenfeldt (vice-chair), Malia Collins,</w:t>
      </w:r>
      <w:r>
        <w:rPr>
          <w:rFonts w:ascii="Arial" w:eastAsia="Arial" w:hAnsi="Arial" w:cs="Arial"/>
          <w:color w:val="222222"/>
          <w:shd w:val="clear" w:color="auto" w:fill="FFFFFF"/>
        </w:rPr>
        <w:t xml:space="preserve"> Ed Dobson, Brian Whitney</w:t>
      </w:r>
    </w:p>
    <w:p w14:paraId="1D65C9B8" w14:textId="77777777" w:rsidR="00CE6E74" w:rsidRDefault="00890008">
      <w:pPr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222222"/>
          <w:shd w:val="clear" w:color="auto" w:fill="FFFFFF"/>
        </w:rPr>
        <w:t>Town Council Representative: Luanne Hook</w:t>
      </w:r>
    </w:p>
    <w:p w14:paraId="64F84972" w14:textId="77777777" w:rsidR="00CE6E74" w:rsidRDefault="00CE6E74">
      <w:pPr>
        <w:rPr>
          <w:rFonts w:ascii="Calibri" w:eastAsia="Calibri" w:hAnsi="Calibri" w:cs="Calibri"/>
          <w:b/>
          <w:color w:val="000000"/>
          <w:sz w:val="28"/>
        </w:rPr>
      </w:pPr>
    </w:p>
    <w:p w14:paraId="24267DB2" w14:textId="77777777" w:rsidR="00CE6E74" w:rsidRDefault="00890008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8"/>
        </w:rPr>
        <w:t>New Business</w:t>
      </w:r>
    </w:p>
    <w:p w14:paraId="73B0E2FD" w14:textId="77777777" w:rsidR="00CE6E74" w:rsidRDefault="00890008">
      <w:pPr>
        <w:rPr>
          <w:rFonts w:ascii="Arial" w:eastAsia="Arial" w:hAnsi="Arial" w:cs="Arial"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</w:rPr>
        <w:t xml:space="preserve">1.  </w:t>
      </w:r>
      <w:r>
        <w:rPr>
          <w:rFonts w:ascii="Arial" w:eastAsia="Arial" w:hAnsi="Arial" w:cs="Arial"/>
          <w:b/>
          <w:color w:val="000000"/>
          <w:sz w:val="24"/>
        </w:rPr>
        <w:t xml:space="preserve">Draft recommendation to Town Council regarding Aviation Ordinance: </w:t>
      </w:r>
      <w:r>
        <w:rPr>
          <w:rFonts w:ascii="Arial" w:eastAsia="Arial" w:hAnsi="Arial" w:cs="Arial"/>
          <w:color w:val="000000"/>
          <w:sz w:val="24"/>
        </w:rPr>
        <w:t xml:space="preserve">The purpose of the meeting is to discuss a draft recommendation of an aviation ordinance to be submitted to the Bluff Town Council, the town attorney and then returned to the P&amp;Z Commission for further review. </w:t>
      </w:r>
    </w:p>
    <w:p w14:paraId="6400EF21" w14:textId="77777777" w:rsidR="00CE6E74" w:rsidRDefault="00890008">
      <w:pPr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>The P&amp;Z Commission can only regulate take-off</w:t>
      </w:r>
      <w:r>
        <w:rPr>
          <w:rFonts w:ascii="Arial" w:eastAsia="Arial" w:hAnsi="Arial" w:cs="Arial"/>
          <w:color w:val="000000"/>
          <w:sz w:val="24"/>
        </w:rPr>
        <w:t xml:space="preserve">s and landings. It cannot regulate flight paths. </w:t>
      </w:r>
    </w:p>
    <w:p w14:paraId="12E2C27F" w14:textId="77777777" w:rsidR="00CE6E74" w:rsidRDefault="00890008">
      <w:pPr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The commissioners discussed commercial, </w:t>
      </w:r>
      <w:proofErr w:type="gramStart"/>
      <w:r>
        <w:rPr>
          <w:rFonts w:ascii="Arial" w:eastAsia="Arial" w:hAnsi="Arial" w:cs="Arial"/>
          <w:color w:val="000000"/>
          <w:sz w:val="24"/>
        </w:rPr>
        <w:t>residential</w:t>
      </w:r>
      <w:proofErr w:type="gramEnd"/>
      <w:r>
        <w:rPr>
          <w:rFonts w:ascii="Arial" w:eastAsia="Arial" w:hAnsi="Arial" w:cs="Arial"/>
          <w:color w:val="000000"/>
          <w:sz w:val="24"/>
        </w:rPr>
        <w:t xml:space="preserve"> and recreational usage categories and various types of aircraft within each category. There is overlap between categories and the need for an ordinance to</w:t>
      </w:r>
      <w:r>
        <w:rPr>
          <w:rFonts w:ascii="Arial" w:eastAsia="Arial" w:hAnsi="Arial" w:cs="Arial"/>
          <w:color w:val="000000"/>
          <w:sz w:val="24"/>
        </w:rPr>
        <w:t xml:space="preserve"> be flexible or inclusive of possible/future types of aircraft was considered.  </w:t>
      </w:r>
    </w:p>
    <w:p w14:paraId="204C3F21" w14:textId="77777777" w:rsidR="00CE6E74" w:rsidRDefault="00890008">
      <w:pPr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An overlay map and land-use zoning designations were also part of the discussion and may be included in the recommendation.  Other considerations included aerial spraying and </w:t>
      </w:r>
      <w:r>
        <w:rPr>
          <w:rFonts w:ascii="Arial" w:eastAsia="Arial" w:hAnsi="Arial" w:cs="Arial"/>
          <w:color w:val="000000"/>
          <w:sz w:val="24"/>
        </w:rPr>
        <w:t xml:space="preserve">seeding, commercial delivery drones, the need to accommodate medical and emergency situations, allowances for the Balloon Festival and FAA and BLM jurisdictions and regulations.  </w:t>
      </w:r>
    </w:p>
    <w:p w14:paraId="281EA949" w14:textId="09BF840E" w:rsidR="00CE6E74" w:rsidRDefault="00890008">
      <w:pPr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The benefit of </w:t>
      </w:r>
      <w:r w:rsidR="00726C79">
        <w:rPr>
          <w:rFonts w:ascii="Arial" w:eastAsia="Arial" w:hAnsi="Arial" w:cs="Arial"/>
          <w:color w:val="000000"/>
          <w:sz w:val="24"/>
        </w:rPr>
        <w:t>referencing</w:t>
      </w:r>
      <w:r>
        <w:rPr>
          <w:rFonts w:ascii="Arial" w:eastAsia="Arial" w:hAnsi="Arial" w:cs="Arial"/>
          <w:color w:val="000000"/>
          <w:sz w:val="24"/>
        </w:rPr>
        <w:t xml:space="preserve"> an existing aviation ordinance was mentioned al</w:t>
      </w:r>
      <w:r>
        <w:rPr>
          <w:rFonts w:ascii="Arial" w:eastAsia="Arial" w:hAnsi="Arial" w:cs="Arial"/>
          <w:color w:val="000000"/>
          <w:sz w:val="24"/>
        </w:rPr>
        <w:t>ong with the need for definitions.</w:t>
      </w:r>
    </w:p>
    <w:p w14:paraId="3B511642" w14:textId="77777777" w:rsidR="00CE6E74" w:rsidRDefault="00890008">
      <w:pPr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>An initial draft document of recommendations is available to the commissioners for review.   Further comments will be discussed at the July 19th P&amp;Z regular meeting.</w:t>
      </w:r>
    </w:p>
    <w:p w14:paraId="30CFB96B" w14:textId="77777777" w:rsidR="00CE6E74" w:rsidRDefault="00CE6E74">
      <w:pPr>
        <w:rPr>
          <w:rFonts w:ascii="Calibri" w:eastAsia="Calibri" w:hAnsi="Calibri" w:cs="Calibri"/>
          <w:color w:val="000000"/>
        </w:rPr>
      </w:pPr>
    </w:p>
    <w:p w14:paraId="44B02832" w14:textId="690B7462" w:rsidR="00CE6E74" w:rsidRDefault="00890008">
      <w:pPr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Hadenfeldt motioned to adjourn, Whitney </w:t>
      </w:r>
      <w:proofErr w:type="gramStart"/>
      <w:r>
        <w:rPr>
          <w:rFonts w:ascii="Arial" w:eastAsia="Arial" w:hAnsi="Arial" w:cs="Arial"/>
          <w:b/>
          <w:color w:val="000000"/>
        </w:rPr>
        <w:t>seconded</w:t>
      </w:r>
      <w:proofErr w:type="gramEnd"/>
      <w:r>
        <w:rPr>
          <w:rFonts w:ascii="Arial" w:eastAsia="Arial" w:hAnsi="Arial" w:cs="Arial"/>
          <w:b/>
          <w:color w:val="000000"/>
        </w:rPr>
        <w:t xml:space="preserve"> and t</w:t>
      </w:r>
      <w:r>
        <w:rPr>
          <w:rFonts w:ascii="Arial" w:eastAsia="Arial" w:hAnsi="Arial" w:cs="Arial"/>
          <w:b/>
          <w:color w:val="000000"/>
        </w:rPr>
        <w:t>he meeting adjourned at 1:57 PM.</w:t>
      </w:r>
    </w:p>
    <w:p w14:paraId="3502CF85" w14:textId="77777777" w:rsidR="00CE6E74" w:rsidRDefault="00CE6E74">
      <w:pPr>
        <w:rPr>
          <w:rFonts w:ascii="Calibri" w:eastAsia="Calibri" w:hAnsi="Calibri" w:cs="Calibri"/>
          <w:color w:val="000000"/>
        </w:rPr>
      </w:pPr>
    </w:p>
    <w:sectPr w:rsidR="00CE6E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74"/>
    <w:rsid w:val="00726C79"/>
    <w:rsid w:val="00890008"/>
    <w:rsid w:val="00CE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32AB6"/>
  <w15:docId w15:val="{6E2F1F00-CD60-4DF5-A955-297F2955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Hadenfeldt</dc:creator>
  <cp:lastModifiedBy>Marcia Hadenfeldt</cp:lastModifiedBy>
  <cp:revision>2</cp:revision>
  <dcterms:created xsi:type="dcterms:W3CDTF">2023-07-14T21:47:00Z</dcterms:created>
  <dcterms:modified xsi:type="dcterms:W3CDTF">2023-07-14T21:47:00Z</dcterms:modified>
</cp:coreProperties>
</file>