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DE1" w:rsidRDefault="00713DE1" w:rsidP="001C6C8A">
      <w:bookmarkStart w:id="0" w:name="_GoBack"/>
      <w:bookmarkEnd w:id="0"/>
    </w:p>
    <w:tbl>
      <w:tblPr>
        <w:tblW w:w="11664" w:type="dxa"/>
        <w:tblCellSpacing w:w="50" w:type="dxa"/>
        <w:tblLayout w:type="fixed"/>
        <w:tblCellMar>
          <w:left w:w="115" w:type="dxa"/>
          <w:right w:w="115" w:type="dxa"/>
        </w:tblCellMar>
        <w:tblLook w:val="0000" w:firstRow="0" w:lastRow="0" w:firstColumn="0" w:lastColumn="0" w:noHBand="0" w:noVBand="0"/>
      </w:tblPr>
      <w:tblGrid>
        <w:gridCol w:w="1530"/>
        <w:gridCol w:w="10134"/>
      </w:tblGrid>
      <w:tr w:rsidR="00713DE1">
        <w:trPr>
          <w:tblCellSpacing w:w="50" w:type="dxa"/>
        </w:trPr>
        <w:tc>
          <w:tcPr>
            <w:tcW w:w="1380" w:type="dxa"/>
          </w:tcPr>
          <w:p w:rsidR="00713DE1" w:rsidRPr="004774E6" w:rsidRDefault="00713DE1">
            <w:pPr>
              <w:rPr>
                <w:sz w:val="18"/>
                <w:szCs w:val="18"/>
              </w:rPr>
            </w:pPr>
          </w:p>
        </w:tc>
        <w:tc>
          <w:tcPr>
            <w:tcW w:w="9984" w:type="dxa"/>
          </w:tcPr>
          <w:p w:rsidR="00713DE1" w:rsidRPr="00D34449" w:rsidRDefault="00713DE1">
            <w:pPr>
              <w:jc w:val="center"/>
              <w:rPr>
                <w:sz w:val="22"/>
                <w:szCs w:val="22"/>
              </w:rPr>
            </w:pPr>
            <w:r w:rsidRPr="00D34449">
              <w:rPr>
                <w:sz w:val="22"/>
                <w:szCs w:val="22"/>
              </w:rPr>
              <w:t>COMMISSION MEETING MINUTES</w:t>
            </w:r>
          </w:p>
          <w:p w:rsidR="00713DE1" w:rsidRPr="00D34449" w:rsidRDefault="00AD65D8">
            <w:pPr>
              <w:jc w:val="center"/>
              <w:rPr>
                <w:sz w:val="22"/>
                <w:szCs w:val="22"/>
              </w:rPr>
            </w:pPr>
            <w:r>
              <w:rPr>
                <w:sz w:val="22"/>
                <w:szCs w:val="22"/>
              </w:rPr>
              <w:t>March 4, 2014</w:t>
            </w:r>
          </w:p>
          <w:p w:rsidR="00713DE1" w:rsidRPr="00D34449" w:rsidRDefault="00713DE1">
            <w:pPr>
              <w:jc w:val="center"/>
              <w:rPr>
                <w:sz w:val="22"/>
                <w:szCs w:val="22"/>
              </w:rPr>
            </w:pPr>
          </w:p>
          <w:p w:rsidR="00713DE1" w:rsidRPr="00D34449" w:rsidRDefault="00713DE1" w:rsidP="00BF111A">
            <w:pPr>
              <w:spacing w:line="360" w:lineRule="auto"/>
              <w:rPr>
                <w:sz w:val="22"/>
                <w:szCs w:val="22"/>
              </w:rPr>
            </w:pPr>
            <w:r w:rsidRPr="00D34449">
              <w:rPr>
                <w:sz w:val="22"/>
                <w:szCs w:val="22"/>
              </w:rPr>
              <w:tab/>
              <w:t xml:space="preserve">The Board of Davis </w:t>
            </w:r>
            <w:r w:rsidR="00E3126F" w:rsidRPr="00D34449">
              <w:rPr>
                <w:sz w:val="22"/>
                <w:szCs w:val="22"/>
              </w:rPr>
              <w:t xml:space="preserve">County Commissioners met in room </w:t>
            </w:r>
            <w:r w:rsidR="00F55D4B" w:rsidRPr="00D34449">
              <w:rPr>
                <w:sz w:val="22"/>
                <w:szCs w:val="22"/>
              </w:rPr>
              <w:t>303</w:t>
            </w:r>
            <w:r w:rsidR="00E3126F" w:rsidRPr="00D34449">
              <w:rPr>
                <w:sz w:val="22"/>
                <w:szCs w:val="22"/>
              </w:rPr>
              <w:t xml:space="preserve"> </w:t>
            </w:r>
            <w:r w:rsidRPr="00D34449">
              <w:rPr>
                <w:sz w:val="22"/>
                <w:szCs w:val="22"/>
              </w:rPr>
              <w:t xml:space="preserve">of the Davis County </w:t>
            </w:r>
            <w:r w:rsidR="000573D3" w:rsidRPr="00D34449">
              <w:rPr>
                <w:sz w:val="22"/>
                <w:szCs w:val="22"/>
              </w:rPr>
              <w:t xml:space="preserve">Administration Building, </w:t>
            </w:r>
            <w:r w:rsidR="004C5674">
              <w:rPr>
                <w:sz w:val="22"/>
                <w:szCs w:val="22"/>
              </w:rPr>
              <w:t>61 South Main Street</w:t>
            </w:r>
            <w:r w:rsidR="00B4759B">
              <w:rPr>
                <w:sz w:val="22"/>
                <w:szCs w:val="22"/>
              </w:rPr>
              <w:t>, Farmington</w:t>
            </w:r>
            <w:r w:rsidRPr="00D34449">
              <w:rPr>
                <w:sz w:val="22"/>
                <w:szCs w:val="22"/>
              </w:rPr>
              <w:t xml:space="preserve">, Utah on </w:t>
            </w:r>
            <w:r w:rsidR="00AD65D8">
              <w:rPr>
                <w:sz w:val="22"/>
                <w:szCs w:val="22"/>
              </w:rPr>
              <w:t>March 4, 2014</w:t>
            </w:r>
            <w:r w:rsidR="00E3126F" w:rsidRPr="00D34449">
              <w:rPr>
                <w:sz w:val="22"/>
                <w:szCs w:val="22"/>
              </w:rPr>
              <w:t xml:space="preserve">.  </w:t>
            </w:r>
            <w:r w:rsidR="00E3126F" w:rsidRPr="00564D96">
              <w:rPr>
                <w:sz w:val="22"/>
                <w:szCs w:val="22"/>
              </w:rPr>
              <w:t>Members present were</w:t>
            </w:r>
            <w:r w:rsidR="00170023" w:rsidRPr="00AD65D8">
              <w:rPr>
                <w:sz w:val="22"/>
                <w:szCs w:val="22"/>
              </w:rPr>
              <w:t>:</w:t>
            </w:r>
            <w:r w:rsidR="00E3126F" w:rsidRPr="00AD65D8">
              <w:rPr>
                <w:sz w:val="22"/>
                <w:szCs w:val="22"/>
              </w:rPr>
              <w:t xml:space="preserve"> Commissioner</w:t>
            </w:r>
            <w:r w:rsidR="006A1BF0" w:rsidRPr="00AD65D8">
              <w:rPr>
                <w:sz w:val="22"/>
                <w:szCs w:val="22"/>
              </w:rPr>
              <w:t xml:space="preserve"> </w:t>
            </w:r>
            <w:r w:rsidR="004C0062" w:rsidRPr="00AD65D8">
              <w:rPr>
                <w:sz w:val="22"/>
                <w:szCs w:val="22"/>
              </w:rPr>
              <w:t>Louenda H. Downs</w:t>
            </w:r>
            <w:r w:rsidR="0084153C" w:rsidRPr="00AD65D8">
              <w:rPr>
                <w:sz w:val="22"/>
                <w:szCs w:val="22"/>
              </w:rPr>
              <w:t xml:space="preserve"> - Chair</w:t>
            </w:r>
            <w:r w:rsidR="003901EA" w:rsidRPr="00AD65D8">
              <w:rPr>
                <w:sz w:val="22"/>
                <w:szCs w:val="22"/>
              </w:rPr>
              <w:t>,</w:t>
            </w:r>
            <w:r w:rsidR="006940AE" w:rsidRPr="00AD65D8">
              <w:rPr>
                <w:sz w:val="22"/>
                <w:szCs w:val="22"/>
              </w:rPr>
              <w:t xml:space="preserve"> Commissioner</w:t>
            </w:r>
            <w:r w:rsidR="006A1BF0" w:rsidRPr="00AD65D8">
              <w:rPr>
                <w:sz w:val="22"/>
                <w:szCs w:val="22"/>
              </w:rPr>
              <w:t xml:space="preserve"> </w:t>
            </w:r>
            <w:r w:rsidR="004C0062" w:rsidRPr="00AD65D8">
              <w:rPr>
                <w:sz w:val="22"/>
                <w:szCs w:val="22"/>
              </w:rPr>
              <w:t>P. Bret Millburn</w:t>
            </w:r>
            <w:r w:rsidR="00AD65D8" w:rsidRPr="00AD65D8">
              <w:rPr>
                <w:sz w:val="22"/>
                <w:szCs w:val="22"/>
              </w:rPr>
              <w:t xml:space="preserve"> - excused</w:t>
            </w:r>
            <w:r w:rsidR="004C0062" w:rsidRPr="00AD65D8">
              <w:rPr>
                <w:sz w:val="22"/>
                <w:szCs w:val="22"/>
              </w:rPr>
              <w:t>,</w:t>
            </w:r>
            <w:r w:rsidR="0084153C" w:rsidRPr="00AD65D8">
              <w:rPr>
                <w:sz w:val="22"/>
                <w:szCs w:val="22"/>
              </w:rPr>
              <w:t xml:space="preserve"> Commissioner John Petroff, Jr</w:t>
            </w:r>
            <w:r w:rsidR="0045085C" w:rsidRPr="00AD65D8">
              <w:rPr>
                <w:sz w:val="22"/>
                <w:szCs w:val="22"/>
              </w:rPr>
              <w:t>.</w:t>
            </w:r>
            <w:r w:rsidR="0084153C" w:rsidRPr="00AD65D8">
              <w:rPr>
                <w:sz w:val="22"/>
                <w:szCs w:val="22"/>
              </w:rPr>
              <w:t>,</w:t>
            </w:r>
            <w:r w:rsidRPr="00AD65D8">
              <w:rPr>
                <w:sz w:val="22"/>
                <w:szCs w:val="22"/>
              </w:rPr>
              <w:t xml:space="preserve"> </w:t>
            </w:r>
            <w:r w:rsidR="0045085C" w:rsidRPr="00AD65D8">
              <w:rPr>
                <w:sz w:val="22"/>
                <w:szCs w:val="22"/>
              </w:rPr>
              <w:t>Clerk/Auditor Chief Deputy Audit/Finance Curtis Koch,</w:t>
            </w:r>
            <w:r w:rsidRPr="00AD65D8">
              <w:rPr>
                <w:sz w:val="22"/>
                <w:szCs w:val="22"/>
              </w:rPr>
              <w:t xml:space="preserve"> Chief Deputy Civil County Attorney</w:t>
            </w:r>
            <w:r w:rsidR="009722ED" w:rsidRPr="00AD65D8">
              <w:rPr>
                <w:sz w:val="22"/>
                <w:szCs w:val="22"/>
              </w:rPr>
              <w:t xml:space="preserve"> </w:t>
            </w:r>
            <w:r w:rsidR="00B24BB5" w:rsidRPr="00AD65D8">
              <w:rPr>
                <w:sz w:val="22"/>
                <w:szCs w:val="22"/>
              </w:rPr>
              <w:t>Neal Geddes</w:t>
            </w:r>
            <w:r w:rsidRPr="00AD65D8">
              <w:rPr>
                <w:sz w:val="22"/>
                <w:szCs w:val="22"/>
              </w:rPr>
              <w:t xml:space="preserve">, and </w:t>
            </w:r>
            <w:r w:rsidR="00E012A5" w:rsidRPr="00AD65D8">
              <w:rPr>
                <w:sz w:val="22"/>
                <w:szCs w:val="22"/>
              </w:rPr>
              <w:t>Deputy Clerk/Auditor</w:t>
            </w:r>
            <w:r w:rsidR="00E3126F" w:rsidRPr="00AD65D8">
              <w:rPr>
                <w:sz w:val="22"/>
                <w:szCs w:val="22"/>
              </w:rPr>
              <w:t xml:space="preserve"> </w:t>
            </w:r>
            <w:r w:rsidRPr="00AD65D8">
              <w:rPr>
                <w:sz w:val="22"/>
                <w:szCs w:val="22"/>
              </w:rPr>
              <w:t xml:space="preserve">Janet </w:t>
            </w:r>
            <w:r w:rsidR="009722ED" w:rsidRPr="00AD65D8">
              <w:rPr>
                <w:sz w:val="22"/>
                <w:szCs w:val="22"/>
              </w:rPr>
              <w:t>Hanson</w:t>
            </w:r>
            <w:r w:rsidRPr="00AD65D8">
              <w:rPr>
                <w:sz w:val="22"/>
                <w:szCs w:val="22"/>
              </w:rPr>
              <w:t>.</w:t>
            </w:r>
            <w:r w:rsidRPr="00D34449">
              <w:rPr>
                <w:sz w:val="22"/>
                <w:szCs w:val="22"/>
              </w:rPr>
              <w:t xml:space="preserve"> </w:t>
            </w:r>
          </w:p>
        </w:tc>
      </w:tr>
      <w:tr w:rsidR="00B0011D">
        <w:trPr>
          <w:tblCellSpacing w:w="50" w:type="dxa"/>
        </w:trPr>
        <w:tc>
          <w:tcPr>
            <w:tcW w:w="1380" w:type="dxa"/>
          </w:tcPr>
          <w:p w:rsidR="00B0011D" w:rsidRPr="004774E6" w:rsidRDefault="00D36305">
            <w:pPr>
              <w:rPr>
                <w:sz w:val="18"/>
                <w:szCs w:val="18"/>
              </w:rPr>
            </w:pPr>
            <w:r>
              <w:rPr>
                <w:sz w:val="18"/>
                <w:szCs w:val="18"/>
              </w:rPr>
              <w:t>Commissioner Millburn excused</w:t>
            </w:r>
          </w:p>
        </w:tc>
        <w:tc>
          <w:tcPr>
            <w:tcW w:w="9984" w:type="dxa"/>
          </w:tcPr>
          <w:p w:rsidR="00B0011D" w:rsidRPr="00D34449" w:rsidRDefault="00B0011D" w:rsidP="00333428">
            <w:pPr>
              <w:pStyle w:val="BodyText2"/>
              <w:rPr>
                <w:szCs w:val="22"/>
              </w:rPr>
            </w:pPr>
            <w:r w:rsidRPr="00D34449">
              <w:rPr>
                <w:szCs w:val="22"/>
              </w:rPr>
              <w:tab/>
            </w:r>
            <w:r w:rsidR="00F26374">
              <w:rPr>
                <w:szCs w:val="22"/>
              </w:rPr>
              <w:t>Commissioner Millburn was excused.  He is attending</w:t>
            </w:r>
            <w:r w:rsidR="00BF111A">
              <w:rPr>
                <w:szCs w:val="22"/>
              </w:rPr>
              <w:t xml:space="preserve"> the</w:t>
            </w:r>
            <w:r w:rsidR="00F26374">
              <w:rPr>
                <w:szCs w:val="22"/>
              </w:rPr>
              <w:t xml:space="preserve"> </w:t>
            </w:r>
            <w:r w:rsidR="00333428" w:rsidRPr="00333428">
              <w:rPr>
                <w:szCs w:val="22"/>
              </w:rPr>
              <w:t xml:space="preserve">National </w:t>
            </w:r>
            <w:r w:rsidR="00333428">
              <w:rPr>
                <w:szCs w:val="22"/>
              </w:rPr>
              <w:t>Association of Counties (NACo) L</w:t>
            </w:r>
            <w:r w:rsidR="00333428" w:rsidRPr="00333428">
              <w:rPr>
                <w:szCs w:val="22"/>
              </w:rPr>
              <w:t xml:space="preserve">egislative </w:t>
            </w:r>
            <w:r w:rsidR="00333428">
              <w:rPr>
                <w:szCs w:val="22"/>
              </w:rPr>
              <w:t>C</w:t>
            </w:r>
            <w:r w:rsidR="00333428" w:rsidRPr="00333428">
              <w:rPr>
                <w:szCs w:val="22"/>
              </w:rPr>
              <w:t xml:space="preserve">onference. </w:t>
            </w:r>
          </w:p>
        </w:tc>
      </w:tr>
      <w:tr w:rsidR="00B0011D">
        <w:trPr>
          <w:tblCellSpacing w:w="50" w:type="dxa"/>
        </w:trPr>
        <w:tc>
          <w:tcPr>
            <w:tcW w:w="1380" w:type="dxa"/>
          </w:tcPr>
          <w:p w:rsidR="00B0011D" w:rsidRPr="004774E6" w:rsidRDefault="00B0011D">
            <w:pPr>
              <w:rPr>
                <w:sz w:val="18"/>
                <w:szCs w:val="18"/>
              </w:rPr>
            </w:pPr>
          </w:p>
        </w:tc>
        <w:tc>
          <w:tcPr>
            <w:tcW w:w="9984" w:type="dxa"/>
          </w:tcPr>
          <w:p w:rsidR="00487871" w:rsidRDefault="00F26374" w:rsidP="00487871">
            <w:pPr>
              <w:spacing w:line="360" w:lineRule="auto"/>
              <w:ind w:left="680" w:hanging="680"/>
              <w:rPr>
                <w:sz w:val="22"/>
                <w:szCs w:val="22"/>
              </w:rPr>
            </w:pPr>
            <w:r>
              <w:rPr>
                <w:sz w:val="22"/>
                <w:szCs w:val="22"/>
              </w:rPr>
              <w:t xml:space="preserve">            </w:t>
            </w:r>
            <w:r w:rsidRPr="00F26374">
              <w:rPr>
                <w:sz w:val="22"/>
                <w:szCs w:val="22"/>
              </w:rPr>
              <w:t>Neal Geddes,</w:t>
            </w:r>
            <w:r w:rsidR="00BF111A">
              <w:rPr>
                <w:sz w:val="22"/>
                <w:szCs w:val="22"/>
              </w:rPr>
              <w:t xml:space="preserve"> Davis County Chief Deputy Civil Attorney</w:t>
            </w:r>
            <w:r w:rsidR="00487871">
              <w:rPr>
                <w:sz w:val="22"/>
                <w:szCs w:val="22"/>
              </w:rPr>
              <w:t xml:space="preserve">, </w:t>
            </w:r>
            <w:r w:rsidR="00487871" w:rsidRPr="00F26374">
              <w:rPr>
                <w:sz w:val="22"/>
                <w:szCs w:val="22"/>
              </w:rPr>
              <w:t>led</w:t>
            </w:r>
            <w:r w:rsidRPr="00F26374">
              <w:rPr>
                <w:sz w:val="22"/>
                <w:szCs w:val="22"/>
              </w:rPr>
              <w:t xml:space="preserve"> t</w:t>
            </w:r>
            <w:r w:rsidR="00487871">
              <w:rPr>
                <w:sz w:val="22"/>
                <w:szCs w:val="22"/>
              </w:rPr>
              <w:t xml:space="preserve">he Pledge of Allegiance. </w:t>
            </w:r>
          </w:p>
          <w:p w:rsidR="00B0011D" w:rsidRPr="00D34449" w:rsidRDefault="00487871" w:rsidP="00487871">
            <w:pPr>
              <w:spacing w:line="360" w:lineRule="auto"/>
              <w:ind w:left="680" w:hanging="680"/>
              <w:rPr>
                <w:sz w:val="22"/>
                <w:szCs w:val="22"/>
              </w:rPr>
            </w:pPr>
            <w:r>
              <w:rPr>
                <w:sz w:val="22"/>
                <w:szCs w:val="22"/>
              </w:rPr>
              <w:t>All in at</w:t>
            </w:r>
            <w:r w:rsidR="00F26374" w:rsidRPr="00F26374">
              <w:rPr>
                <w:sz w:val="22"/>
                <w:szCs w:val="22"/>
              </w:rPr>
              <w:t>tendance were invited to stand and join in.</w:t>
            </w:r>
          </w:p>
        </w:tc>
      </w:tr>
      <w:tr w:rsidR="00B0011D">
        <w:trPr>
          <w:trHeight w:val="700"/>
          <w:tblCellSpacing w:w="50" w:type="dxa"/>
        </w:trPr>
        <w:tc>
          <w:tcPr>
            <w:tcW w:w="1380" w:type="dxa"/>
          </w:tcPr>
          <w:p w:rsidR="00B0011D" w:rsidRPr="004774E6" w:rsidRDefault="00D36305">
            <w:pPr>
              <w:rPr>
                <w:sz w:val="18"/>
                <w:szCs w:val="18"/>
              </w:rPr>
            </w:pPr>
            <w:r>
              <w:rPr>
                <w:sz w:val="18"/>
                <w:szCs w:val="18"/>
              </w:rPr>
              <w:t xml:space="preserve">Agreement #2014-60 UT </w:t>
            </w:r>
            <w:proofErr w:type="spellStart"/>
            <w:r>
              <w:rPr>
                <w:sz w:val="18"/>
                <w:szCs w:val="18"/>
              </w:rPr>
              <w:t>Dept</w:t>
            </w:r>
            <w:proofErr w:type="spellEnd"/>
            <w:r>
              <w:rPr>
                <w:sz w:val="18"/>
                <w:szCs w:val="18"/>
              </w:rPr>
              <w:t xml:space="preserve"> of Workforce Services – </w:t>
            </w:r>
            <w:proofErr w:type="spellStart"/>
            <w:r>
              <w:rPr>
                <w:sz w:val="18"/>
                <w:szCs w:val="18"/>
              </w:rPr>
              <w:t>Questar</w:t>
            </w:r>
            <w:proofErr w:type="spellEnd"/>
            <w:r>
              <w:rPr>
                <w:sz w:val="18"/>
                <w:szCs w:val="18"/>
              </w:rPr>
              <w:t xml:space="preserve"> Gas reimbursement for Weatherization improvements</w:t>
            </w:r>
          </w:p>
        </w:tc>
        <w:tc>
          <w:tcPr>
            <w:tcW w:w="9984" w:type="dxa"/>
          </w:tcPr>
          <w:p w:rsidR="00B0011D" w:rsidRDefault="00F26374" w:rsidP="009518E3">
            <w:pPr>
              <w:spacing w:line="360" w:lineRule="auto"/>
              <w:ind w:left="680" w:hanging="680"/>
              <w:rPr>
                <w:sz w:val="22"/>
                <w:szCs w:val="22"/>
              </w:rPr>
            </w:pPr>
            <w:r>
              <w:rPr>
                <w:sz w:val="22"/>
                <w:szCs w:val="22"/>
              </w:rPr>
              <w:t xml:space="preserve">            Lewis Garrett, Davis County Health Department Director presented the following:</w:t>
            </w:r>
          </w:p>
          <w:p w:rsidR="00F26374" w:rsidRPr="00D34449" w:rsidRDefault="009F61EC" w:rsidP="009F61EC">
            <w:pPr>
              <w:tabs>
                <w:tab w:val="left" w:pos="770"/>
              </w:tabs>
              <w:spacing w:line="360" w:lineRule="auto"/>
              <w:rPr>
                <w:sz w:val="22"/>
                <w:szCs w:val="22"/>
              </w:rPr>
            </w:pPr>
            <w:r>
              <w:rPr>
                <w:sz w:val="22"/>
                <w:szCs w:val="22"/>
              </w:rPr>
              <w:t xml:space="preserve">            Agreement #2014-60 with the Utah D</w:t>
            </w:r>
            <w:r w:rsidR="00333428">
              <w:rPr>
                <w:sz w:val="22"/>
                <w:szCs w:val="22"/>
              </w:rPr>
              <w:t xml:space="preserve">epartment of Workforce Services for reimbursement funding in the amount up to $154,428.00 to provide natural gas appliance inspections based upon the Weatherization protocol and to make repairs or replace natural gas appliances as necessary for clients with </w:t>
            </w:r>
            <w:proofErr w:type="spellStart"/>
            <w:r w:rsidR="00333428">
              <w:rPr>
                <w:sz w:val="22"/>
                <w:szCs w:val="22"/>
              </w:rPr>
              <w:t>Questar</w:t>
            </w:r>
            <w:proofErr w:type="spellEnd"/>
            <w:r w:rsidR="00333428">
              <w:rPr>
                <w:sz w:val="22"/>
                <w:szCs w:val="22"/>
              </w:rPr>
              <w:t xml:space="preserve"> Gas Services.  It is for the time period of January 1, 2014 through March 31, 2015.  Commissioner Petroff made a motion to approve.  Commissioner Downs seconded the motion.  All voted aye.  The document is on file in the office of the Davis County Clerk/Auditor.</w:t>
            </w:r>
          </w:p>
        </w:tc>
      </w:tr>
      <w:tr w:rsidR="00B0011D">
        <w:trPr>
          <w:tblCellSpacing w:w="50" w:type="dxa"/>
        </w:trPr>
        <w:tc>
          <w:tcPr>
            <w:tcW w:w="1380" w:type="dxa"/>
          </w:tcPr>
          <w:p w:rsidR="00B0011D" w:rsidRPr="004774E6" w:rsidRDefault="00D36305">
            <w:pPr>
              <w:rPr>
                <w:sz w:val="18"/>
                <w:szCs w:val="18"/>
              </w:rPr>
            </w:pPr>
            <w:r>
              <w:rPr>
                <w:sz w:val="18"/>
                <w:szCs w:val="18"/>
              </w:rPr>
              <w:t xml:space="preserve">Agreement #2014-61 UT </w:t>
            </w:r>
            <w:proofErr w:type="spellStart"/>
            <w:r>
              <w:rPr>
                <w:sz w:val="18"/>
                <w:szCs w:val="18"/>
              </w:rPr>
              <w:t>Dept</w:t>
            </w:r>
            <w:proofErr w:type="spellEnd"/>
            <w:r>
              <w:rPr>
                <w:sz w:val="18"/>
                <w:szCs w:val="18"/>
              </w:rPr>
              <w:t xml:space="preserve"> of Workforce Services – Rocky Mountain Power reimbursement for Weatherization improvements</w:t>
            </w:r>
          </w:p>
        </w:tc>
        <w:tc>
          <w:tcPr>
            <w:tcW w:w="9984" w:type="dxa"/>
          </w:tcPr>
          <w:p w:rsidR="00B0011D" w:rsidRPr="00D34449" w:rsidRDefault="00542A20" w:rsidP="007A6295">
            <w:pPr>
              <w:spacing w:line="360" w:lineRule="auto"/>
              <w:rPr>
                <w:sz w:val="22"/>
                <w:szCs w:val="22"/>
              </w:rPr>
            </w:pPr>
            <w:r>
              <w:rPr>
                <w:sz w:val="22"/>
                <w:szCs w:val="22"/>
              </w:rPr>
              <w:t xml:space="preserve">            Agreement #2014-6</w:t>
            </w:r>
            <w:r w:rsidR="007A6295">
              <w:rPr>
                <w:sz w:val="22"/>
                <w:szCs w:val="22"/>
              </w:rPr>
              <w:t>1</w:t>
            </w:r>
            <w:r>
              <w:rPr>
                <w:sz w:val="22"/>
                <w:szCs w:val="22"/>
              </w:rPr>
              <w:t xml:space="preserve"> with the Utah Department of Workforce Service for reimbursement funding</w:t>
            </w:r>
            <w:r w:rsidR="00243BBE">
              <w:rPr>
                <w:sz w:val="22"/>
                <w:szCs w:val="22"/>
              </w:rPr>
              <w:t xml:space="preserve"> </w:t>
            </w:r>
            <w:r w:rsidR="00AD4214">
              <w:rPr>
                <w:sz w:val="22"/>
                <w:szCs w:val="22"/>
              </w:rPr>
              <w:t>f</w:t>
            </w:r>
            <w:r w:rsidR="00243BBE">
              <w:rPr>
                <w:sz w:val="22"/>
                <w:szCs w:val="22"/>
              </w:rPr>
              <w:t>rom Rocky Mountain Power</w:t>
            </w:r>
            <w:r>
              <w:rPr>
                <w:sz w:val="22"/>
                <w:szCs w:val="22"/>
              </w:rPr>
              <w:t xml:space="preserve"> in the amount up to $20,000.00 of approved major measures and supplemental measures and costs associated with refrigerator testing, installing furnace fans, educating electrically heated households, and placing compact fluorescent bulbs.  </w:t>
            </w:r>
            <w:r w:rsidRPr="00542A20">
              <w:rPr>
                <w:sz w:val="22"/>
                <w:szCs w:val="22"/>
              </w:rPr>
              <w:t>Commissioner Petroff made a motion to approve.  Commissioner Downs seconded the motion.  All voted aye.  The document is on file in the office of the Davis County Clerk/Auditor.</w:t>
            </w:r>
          </w:p>
        </w:tc>
      </w:tr>
      <w:tr w:rsidR="00B0011D">
        <w:trPr>
          <w:tblCellSpacing w:w="50" w:type="dxa"/>
        </w:trPr>
        <w:tc>
          <w:tcPr>
            <w:tcW w:w="1380" w:type="dxa"/>
          </w:tcPr>
          <w:p w:rsidR="00B0011D" w:rsidRPr="004774E6" w:rsidRDefault="00D36305">
            <w:pPr>
              <w:rPr>
                <w:sz w:val="18"/>
                <w:szCs w:val="18"/>
              </w:rPr>
            </w:pPr>
            <w:r>
              <w:rPr>
                <w:sz w:val="18"/>
                <w:szCs w:val="18"/>
              </w:rPr>
              <w:t xml:space="preserve">Agreement #2014-62 Davis Park Café </w:t>
            </w:r>
          </w:p>
        </w:tc>
        <w:tc>
          <w:tcPr>
            <w:tcW w:w="9984" w:type="dxa"/>
          </w:tcPr>
          <w:p w:rsidR="00B0011D" w:rsidRPr="00D34449" w:rsidRDefault="009518E3" w:rsidP="009518E3">
            <w:pPr>
              <w:spacing w:line="360" w:lineRule="auto"/>
              <w:rPr>
                <w:sz w:val="22"/>
                <w:szCs w:val="22"/>
              </w:rPr>
            </w:pPr>
            <w:r>
              <w:rPr>
                <w:sz w:val="22"/>
                <w:szCs w:val="22"/>
              </w:rPr>
              <w:t xml:space="preserve">            Brad Stone, Davis Park Golf Course Professional, presented agreement #2014-62 with Davis Park Café LLC (Rhonda Moss) to provide food and beverage service.  It is a receivable of 10% </w:t>
            </w:r>
            <w:r w:rsidR="00272FD9">
              <w:rPr>
                <w:sz w:val="22"/>
                <w:szCs w:val="22"/>
              </w:rPr>
              <w:t xml:space="preserve">of </w:t>
            </w:r>
            <w:r>
              <w:rPr>
                <w:sz w:val="22"/>
                <w:szCs w:val="22"/>
              </w:rPr>
              <w:t>gross receipts ($18,000.00 year minimum).</w:t>
            </w:r>
            <w:r w:rsidR="00EC773C">
              <w:rPr>
                <w:sz w:val="22"/>
                <w:szCs w:val="22"/>
              </w:rPr>
              <w:t xml:space="preserve">  It is for the time period of March 4, 2014 through December 31, 2014.</w:t>
            </w:r>
            <w:r>
              <w:rPr>
                <w:sz w:val="22"/>
                <w:szCs w:val="22"/>
              </w:rPr>
              <w:t xml:space="preserve">  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D36305">
            <w:pPr>
              <w:rPr>
                <w:sz w:val="18"/>
                <w:szCs w:val="18"/>
              </w:rPr>
            </w:pPr>
            <w:r>
              <w:rPr>
                <w:sz w:val="18"/>
                <w:szCs w:val="18"/>
              </w:rPr>
              <w:t>New Fair Coordinator – Brooks Burr</w:t>
            </w:r>
          </w:p>
        </w:tc>
        <w:tc>
          <w:tcPr>
            <w:tcW w:w="9984" w:type="dxa"/>
          </w:tcPr>
          <w:p w:rsidR="00B0011D" w:rsidRPr="00D34449" w:rsidRDefault="00E4583B" w:rsidP="00E4583B">
            <w:pPr>
              <w:spacing w:line="360" w:lineRule="auto"/>
              <w:rPr>
                <w:sz w:val="22"/>
                <w:szCs w:val="22"/>
              </w:rPr>
            </w:pPr>
            <w:r>
              <w:rPr>
                <w:sz w:val="22"/>
                <w:szCs w:val="22"/>
              </w:rPr>
              <w:t xml:space="preserve">             Dave Hansen, Davis County Legacy Events Director, introduced Brooks Burr as the new Davis County Fair Coordinator replacing Allison Barnes.</w:t>
            </w:r>
          </w:p>
        </w:tc>
      </w:tr>
      <w:tr w:rsidR="00B0011D">
        <w:trPr>
          <w:tblCellSpacing w:w="50" w:type="dxa"/>
        </w:trPr>
        <w:tc>
          <w:tcPr>
            <w:tcW w:w="1380" w:type="dxa"/>
          </w:tcPr>
          <w:p w:rsidR="00B0011D" w:rsidRPr="004774E6" w:rsidRDefault="00D36305">
            <w:pPr>
              <w:rPr>
                <w:sz w:val="18"/>
                <w:szCs w:val="18"/>
              </w:rPr>
            </w:pPr>
            <w:r>
              <w:rPr>
                <w:sz w:val="18"/>
                <w:szCs w:val="18"/>
              </w:rPr>
              <w:t>Agreement #2014-63 Murphy’s Guitar 2014 Fair sponsor</w:t>
            </w:r>
          </w:p>
        </w:tc>
        <w:tc>
          <w:tcPr>
            <w:tcW w:w="9984" w:type="dxa"/>
          </w:tcPr>
          <w:p w:rsidR="00B0011D" w:rsidRPr="00D34449" w:rsidRDefault="00E4583B" w:rsidP="008172C0">
            <w:pPr>
              <w:spacing w:line="360" w:lineRule="auto"/>
              <w:rPr>
                <w:sz w:val="22"/>
                <w:szCs w:val="22"/>
              </w:rPr>
            </w:pPr>
            <w:r>
              <w:rPr>
                <w:sz w:val="22"/>
                <w:szCs w:val="22"/>
              </w:rPr>
              <w:t xml:space="preserve">             Brooks Burr, Davis County Fair Coordinator, presented agreement #2014-63 with Murphy’s </w:t>
            </w:r>
            <w:r w:rsidR="008172C0">
              <w:rPr>
                <w:sz w:val="22"/>
                <w:szCs w:val="22"/>
              </w:rPr>
              <w:t>Guitar as</w:t>
            </w:r>
            <w:r>
              <w:rPr>
                <w:sz w:val="22"/>
                <w:szCs w:val="22"/>
              </w:rPr>
              <w:t xml:space="preserve"> a sponsor of the 2014 Davis County Fair.  </w:t>
            </w:r>
            <w:r w:rsidR="008172C0">
              <w:rPr>
                <w:sz w:val="22"/>
                <w:szCs w:val="22"/>
              </w:rPr>
              <w:t>Murphy’s Guitar</w:t>
            </w:r>
            <w:r>
              <w:rPr>
                <w:sz w:val="22"/>
                <w:szCs w:val="22"/>
              </w:rPr>
              <w:t xml:space="preserve"> will provide giveaways and</w:t>
            </w:r>
            <w:r w:rsidR="008172C0">
              <w:rPr>
                <w:sz w:val="22"/>
                <w:szCs w:val="22"/>
              </w:rPr>
              <w:t xml:space="preserve"> enlist local music</w:t>
            </w:r>
            <w:r>
              <w:rPr>
                <w:sz w:val="22"/>
                <w:szCs w:val="22"/>
              </w:rPr>
              <w:t>i</w:t>
            </w:r>
            <w:r w:rsidR="008172C0">
              <w:rPr>
                <w:sz w:val="22"/>
                <w:szCs w:val="22"/>
              </w:rPr>
              <w:t>ans</w:t>
            </w:r>
            <w:r>
              <w:rPr>
                <w:sz w:val="22"/>
                <w:szCs w:val="22"/>
              </w:rPr>
              <w:t xml:space="preserve"> to perform.  It is a receivable in the amount of $600.00</w:t>
            </w:r>
            <w:r w:rsidR="003B5C25">
              <w:rPr>
                <w:sz w:val="22"/>
                <w:szCs w:val="22"/>
              </w:rPr>
              <w:t>.  It is</w:t>
            </w:r>
            <w:r>
              <w:rPr>
                <w:sz w:val="22"/>
                <w:szCs w:val="22"/>
              </w:rPr>
              <w:t xml:space="preserve"> for the time period of August 13 – 16, 2014.  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5A49C3">
            <w:pPr>
              <w:rPr>
                <w:sz w:val="18"/>
                <w:szCs w:val="18"/>
              </w:rPr>
            </w:pPr>
            <w:r>
              <w:rPr>
                <w:sz w:val="18"/>
                <w:szCs w:val="18"/>
              </w:rPr>
              <w:t>Agreement #2014-64 Morris Elephants for 2014 &amp; 2015 Fair attraction</w:t>
            </w:r>
          </w:p>
        </w:tc>
        <w:tc>
          <w:tcPr>
            <w:tcW w:w="9984" w:type="dxa"/>
          </w:tcPr>
          <w:p w:rsidR="00B0011D" w:rsidRPr="00D34449" w:rsidRDefault="00E4583B" w:rsidP="00F902CF">
            <w:pPr>
              <w:spacing w:line="360" w:lineRule="auto"/>
              <w:rPr>
                <w:sz w:val="22"/>
                <w:szCs w:val="22"/>
              </w:rPr>
            </w:pPr>
            <w:r>
              <w:rPr>
                <w:sz w:val="22"/>
                <w:szCs w:val="22"/>
              </w:rPr>
              <w:t xml:space="preserve">              Dave Hansen presented agreement #2014-64 with Morris Elephants (formerly NV Events) to provide an elephant exhibit and rides at the 2014 and 2015 Davis County Fair.  It is a payable in the amount of $6,400.00 per year.  This exhibit was an excellent attraction and crowd favorite during the 2013 Davis County Fair.  </w:t>
            </w:r>
            <w:r w:rsidR="00387044">
              <w:rPr>
                <w:sz w:val="22"/>
                <w:szCs w:val="22"/>
              </w:rPr>
              <w:t xml:space="preserve">Commissioner Petroff made a motion to approve.  Commissioner Downs seconded the motion.  All </w:t>
            </w:r>
            <w:r w:rsidR="00387044">
              <w:rPr>
                <w:sz w:val="22"/>
                <w:szCs w:val="22"/>
              </w:rPr>
              <w:lastRenderedPageBreak/>
              <w:t xml:space="preserve">voted aye.  The document is on file in the office of the Davis County Clerk/Auditor.  </w:t>
            </w:r>
          </w:p>
        </w:tc>
      </w:tr>
      <w:tr w:rsidR="00B0011D">
        <w:trPr>
          <w:tblCellSpacing w:w="50" w:type="dxa"/>
        </w:trPr>
        <w:tc>
          <w:tcPr>
            <w:tcW w:w="1380" w:type="dxa"/>
          </w:tcPr>
          <w:p w:rsidR="00B0011D" w:rsidRPr="004774E6" w:rsidRDefault="005A49C3">
            <w:pPr>
              <w:rPr>
                <w:sz w:val="18"/>
                <w:szCs w:val="18"/>
              </w:rPr>
            </w:pPr>
            <w:r>
              <w:rPr>
                <w:sz w:val="18"/>
                <w:szCs w:val="18"/>
              </w:rPr>
              <w:lastRenderedPageBreak/>
              <w:t>Agreement #2014-65 Moreno Wedding at LEC</w:t>
            </w:r>
          </w:p>
        </w:tc>
        <w:tc>
          <w:tcPr>
            <w:tcW w:w="9984" w:type="dxa"/>
          </w:tcPr>
          <w:p w:rsidR="00B0011D" w:rsidRPr="00D34449" w:rsidRDefault="00CD3483" w:rsidP="00CD3483">
            <w:pPr>
              <w:tabs>
                <w:tab w:val="left" w:pos="860"/>
              </w:tabs>
              <w:spacing w:line="360" w:lineRule="auto"/>
              <w:rPr>
                <w:sz w:val="22"/>
                <w:szCs w:val="22"/>
              </w:rPr>
            </w:pPr>
            <w:r>
              <w:rPr>
                <w:sz w:val="22"/>
                <w:szCs w:val="22"/>
              </w:rPr>
              <w:t xml:space="preserve">              </w:t>
            </w:r>
            <w:r w:rsidR="00B83C60">
              <w:rPr>
                <w:sz w:val="22"/>
                <w:szCs w:val="22"/>
              </w:rPr>
              <w:t xml:space="preserve">Mike Moake, Davis County Legacy Events Center Marketing, presented agreement #2014-65 with Marisol Moreno for a wedding on July 5, 2014.  It is a receivable in the amount of $2,350.00. 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C95E66">
            <w:pPr>
              <w:rPr>
                <w:sz w:val="18"/>
                <w:szCs w:val="18"/>
              </w:rPr>
            </w:pPr>
            <w:r>
              <w:rPr>
                <w:sz w:val="18"/>
                <w:szCs w:val="18"/>
              </w:rPr>
              <w:t xml:space="preserve"> </w:t>
            </w:r>
            <w:r w:rsidR="005A49C3">
              <w:rPr>
                <w:sz w:val="18"/>
                <w:szCs w:val="18"/>
              </w:rPr>
              <w:t>Permit to Enter &amp; Construct #2014-66 with North Salt Lake City</w:t>
            </w:r>
          </w:p>
        </w:tc>
        <w:tc>
          <w:tcPr>
            <w:tcW w:w="9984" w:type="dxa"/>
          </w:tcPr>
          <w:p w:rsidR="00B0011D" w:rsidRPr="00D34449" w:rsidRDefault="00B83C60" w:rsidP="002D61C7">
            <w:pPr>
              <w:spacing w:line="360" w:lineRule="auto"/>
              <w:rPr>
                <w:sz w:val="22"/>
                <w:szCs w:val="22"/>
              </w:rPr>
            </w:pPr>
            <w:r>
              <w:rPr>
                <w:sz w:val="22"/>
                <w:szCs w:val="22"/>
              </w:rPr>
              <w:t xml:space="preserve">               Tony Thompson, Davis County Planning, presented a “</w:t>
            </w:r>
            <w:r w:rsidR="00102D80">
              <w:rPr>
                <w:sz w:val="22"/>
                <w:szCs w:val="22"/>
              </w:rPr>
              <w:t>P</w:t>
            </w:r>
            <w:r>
              <w:rPr>
                <w:sz w:val="22"/>
                <w:szCs w:val="22"/>
              </w:rPr>
              <w:t>ermit to Enter and Construct” #2014-66</w:t>
            </w:r>
            <w:r w:rsidR="00102D80">
              <w:rPr>
                <w:sz w:val="22"/>
                <w:szCs w:val="22"/>
              </w:rPr>
              <w:t xml:space="preserve"> with North Salt Lake City for street improvements</w:t>
            </w:r>
            <w:r w:rsidR="002D61C7">
              <w:rPr>
                <w:sz w:val="22"/>
                <w:szCs w:val="22"/>
              </w:rPr>
              <w:t xml:space="preserve"> (curb and gutter, driveway)</w:t>
            </w:r>
            <w:r w:rsidR="00102D80">
              <w:rPr>
                <w:sz w:val="22"/>
                <w:szCs w:val="22"/>
              </w:rPr>
              <w:t xml:space="preserve"> on parcel numbers 06-086-074 and 06-086-0085 at approximately 45 West 1100 North</w:t>
            </w:r>
            <w:r w:rsidR="00600228">
              <w:rPr>
                <w:sz w:val="22"/>
                <w:szCs w:val="22"/>
              </w:rPr>
              <w:t xml:space="preserve"> (unincorporated Davis County</w:t>
            </w:r>
            <w:r w:rsidR="000B03C2">
              <w:rPr>
                <w:sz w:val="22"/>
                <w:szCs w:val="22"/>
              </w:rPr>
              <w:t xml:space="preserve"> – NSL detention basin)</w:t>
            </w:r>
            <w:r w:rsidR="00102D80">
              <w:rPr>
                <w:sz w:val="22"/>
                <w:szCs w:val="22"/>
              </w:rPr>
              <w:t>.  There are no associated costs.  The construction on the property will be complete by December 31, 2015.</w:t>
            </w:r>
            <w:r w:rsidR="00600228">
              <w:rPr>
                <w:sz w:val="22"/>
                <w:szCs w:val="22"/>
              </w:rPr>
              <w:t xml:space="preserve">  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5A49C3">
            <w:pPr>
              <w:rPr>
                <w:sz w:val="18"/>
                <w:szCs w:val="18"/>
              </w:rPr>
            </w:pPr>
            <w:r>
              <w:rPr>
                <w:sz w:val="18"/>
                <w:szCs w:val="18"/>
              </w:rPr>
              <w:t xml:space="preserve">Agreement #2014-67 Utah Digital Services </w:t>
            </w:r>
            <w:r w:rsidR="00442CA9">
              <w:rPr>
                <w:sz w:val="18"/>
                <w:szCs w:val="18"/>
              </w:rPr>
              <w:t>marketing 2014 Great Salt Lake B</w:t>
            </w:r>
            <w:r>
              <w:rPr>
                <w:sz w:val="18"/>
                <w:szCs w:val="18"/>
              </w:rPr>
              <w:t>ird Festival</w:t>
            </w:r>
          </w:p>
        </w:tc>
        <w:tc>
          <w:tcPr>
            <w:tcW w:w="9984" w:type="dxa"/>
          </w:tcPr>
          <w:p w:rsidR="00B0011D" w:rsidRPr="00D34449" w:rsidRDefault="00CD3483" w:rsidP="0089546E">
            <w:pPr>
              <w:spacing w:line="360" w:lineRule="auto"/>
              <w:rPr>
                <w:sz w:val="22"/>
                <w:szCs w:val="22"/>
              </w:rPr>
            </w:pPr>
            <w:r>
              <w:rPr>
                <w:sz w:val="22"/>
                <w:szCs w:val="22"/>
              </w:rPr>
              <w:t xml:space="preserve">               </w:t>
            </w:r>
            <w:r w:rsidR="000B03C2">
              <w:rPr>
                <w:sz w:val="22"/>
                <w:szCs w:val="22"/>
              </w:rPr>
              <w:t xml:space="preserve">Neka Roundy, </w:t>
            </w:r>
            <w:r w:rsidR="00371113">
              <w:rPr>
                <w:sz w:val="22"/>
                <w:szCs w:val="22"/>
              </w:rPr>
              <w:t>Davis County Community &amp; Economic Development Specialist, presented agreement #2014-67 with Utah Digital Services for marketing of the 2014 Great Salt Lake Bird Festival.</w:t>
            </w:r>
            <w:r w:rsidR="000B03C2">
              <w:rPr>
                <w:sz w:val="22"/>
                <w:szCs w:val="22"/>
              </w:rPr>
              <w:t xml:space="preserve"> </w:t>
            </w:r>
            <w:r w:rsidR="00371113">
              <w:rPr>
                <w:sz w:val="22"/>
                <w:szCs w:val="22"/>
              </w:rPr>
              <w:t xml:space="preserve"> It is in the payable amount of $4,250.00 for the contract period of March, April and May 2014.  </w:t>
            </w:r>
            <w:r w:rsidR="00371113" w:rsidRPr="00371113">
              <w:rPr>
                <w:sz w:val="22"/>
                <w:szCs w:val="22"/>
              </w:rPr>
              <w:t xml:space="preserve">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5A49C3">
            <w:pPr>
              <w:rPr>
                <w:sz w:val="18"/>
                <w:szCs w:val="18"/>
              </w:rPr>
            </w:pPr>
            <w:r>
              <w:rPr>
                <w:sz w:val="18"/>
                <w:szCs w:val="18"/>
              </w:rPr>
              <w:t>Information regarding tax increment financing &amp; results of past CDAs</w:t>
            </w:r>
          </w:p>
        </w:tc>
        <w:tc>
          <w:tcPr>
            <w:tcW w:w="9984" w:type="dxa"/>
          </w:tcPr>
          <w:p w:rsidR="002A6163" w:rsidRDefault="00CD3483" w:rsidP="00E67556">
            <w:pPr>
              <w:spacing w:line="360" w:lineRule="auto"/>
              <w:rPr>
                <w:sz w:val="22"/>
                <w:szCs w:val="22"/>
              </w:rPr>
            </w:pPr>
            <w:r>
              <w:rPr>
                <w:sz w:val="22"/>
                <w:szCs w:val="22"/>
              </w:rPr>
              <w:t xml:space="preserve">               </w:t>
            </w:r>
            <w:r w:rsidR="00E67556">
              <w:rPr>
                <w:sz w:val="22"/>
                <w:szCs w:val="22"/>
              </w:rPr>
              <w:t xml:space="preserve">Marlin Eldred, Davis County Community &amp; Economic Development, </w:t>
            </w:r>
            <w:r w:rsidR="002D61C7">
              <w:rPr>
                <w:sz w:val="22"/>
                <w:szCs w:val="22"/>
              </w:rPr>
              <w:t>introduced Kent Sulser, Davis County Community &amp; Economic Development Director, to provide information regarding tax increment financing the County has received in the past and the results of past CDAs and why it is so important to economic development.  Commissioner Downs indicated CDA’s have been a better option than RDA’s because the County determines the time frame and amount.  Kent agreed.  He indicated the</w:t>
            </w:r>
            <w:r w:rsidR="0022451C">
              <w:rPr>
                <w:sz w:val="22"/>
                <w:szCs w:val="22"/>
              </w:rPr>
              <w:t xml:space="preserve"> CDA</w:t>
            </w:r>
            <w:r w:rsidR="002D61C7">
              <w:rPr>
                <w:sz w:val="22"/>
                <w:szCs w:val="22"/>
              </w:rPr>
              <w:t xml:space="preserve"> process is public/open,</w:t>
            </w:r>
            <w:r w:rsidR="0022451C">
              <w:rPr>
                <w:sz w:val="22"/>
                <w:szCs w:val="22"/>
              </w:rPr>
              <w:t xml:space="preserve"> and</w:t>
            </w:r>
            <w:r w:rsidR="002D61C7">
              <w:rPr>
                <w:sz w:val="22"/>
                <w:szCs w:val="22"/>
              </w:rPr>
              <w:t xml:space="preserve"> negotiated with each taxing district to approve or disapprove.  There is a limited timeframe that they will “sunset”.  Kent referred to a handout “Economic Value Creation of Redevelopment Project Areas to Davis county Taxing Entities”</w:t>
            </w:r>
            <w:r w:rsidR="0022451C">
              <w:rPr>
                <w:sz w:val="22"/>
                <w:szCs w:val="22"/>
              </w:rPr>
              <w:t xml:space="preserve"> (below)</w:t>
            </w:r>
            <w:r w:rsidR="002D61C7">
              <w:rPr>
                <w:sz w:val="22"/>
                <w:szCs w:val="22"/>
              </w:rPr>
              <w:t xml:space="preserve"> compiled by Lewis Young Robertson &amp; Burningham</w:t>
            </w:r>
            <w:r w:rsidR="002A6163">
              <w:rPr>
                <w:sz w:val="22"/>
                <w:szCs w:val="22"/>
              </w:rPr>
              <w:t>, comparing the annual growth rate of values outside t</w:t>
            </w:r>
            <w:r w:rsidR="0022451C">
              <w:rPr>
                <w:sz w:val="22"/>
                <w:szCs w:val="22"/>
              </w:rPr>
              <w:t>he project areas compared to the</w:t>
            </w:r>
            <w:r w:rsidR="002A6163">
              <w:rPr>
                <w:sz w:val="22"/>
                <w:szCs w:val="22"/>
              </w:rPr>
              <w:t xml:space="preserve"> project area</w:t>
            </w:r>
            <w:r w:rsidR="002D61C7">
              <w:rPr>
                <w:sz w:val="22"/>
                <w:szCs w:val="22"/>
              </w:rPr>
              <w:t>.</w:t>
            </w:r>
            <w:r w:rsidR="002A6163">
              <w:rPr>
                <w:sz w:val="22"/>
                <w:szCs w:val="22"/>
              </w:rPr>
              <w:t xml:space="preserve"> </w:t>
            </w:r>
          </w:p>
          <w:p w:rsidR="002A6163" w:rsidRDefault="002A6163" w:rsidP="002A6163">
            <w:pPr>
              <w:spacing w:line="360" w:lineRule="auto"/>
              <w:jc w:val="center"/>
              <w:rPr>
                <w:sz w:val="22"/>
                <w:szCs w:val="22"/>
              </w:rPr>
            </w:pPr>
            <w:r>
              <w:rPr>
                <w:noProof/>
                <w:sz w:val="22"/>
                <w:szCs w:val="22"/>
              </w:rPr>
              <w:drawing>
                <wp:inline distT="0" distB="0" distL="0" distR="0">
                  <wp:extent cx="4576894"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7546" cy="4048701"/>
                          </a:xfrm>
                          <a:prstGeom prst="rect">
                            <a:avLst/>
                          </a:prstGeom>
                          <a:noFill/>
                          <a:ln>
                            <a:noFill/>
                          </a:ln>
                        </pic:spPr>
                      </pic:pic>
                    </a:graphicData>
                  </a:graphic>
                </wp:inline>
              </w:drawing>
            </w:r>
          </w:p>
          <w:p w:rsidR="002A6163" w:rsidRDefault="002A6163" w:rsidP="00E67556">
            <w:pPr>
              <w:spacing w:line="360" w:lineRule="auto"/>
              <w:rPr>
                <w:sz w:val="22"/>
                <w:szCs w:val="22"/>
              </w:rPr>
            </w:pPr>
          </w:p>
          <w:p w:rsidR="00B0011D" w:rsidRPr="00D34449" w:rsidRDefault="002A6163" w:rsidP="00AD4214">
            <w:pPr>
              <w:spacing w:line="360" w:lineRule="auto"/>
              <w:rPr>
                <w:sz w:val="22"/>
                <w:szCs w:val="22"/>
              </w:rPr>
            </w:pPr>
            <w:r>
              <w:rPr>
                <w:sz w:val="22"/>
                <w:szCs w:val="22"/>
              </w:rPr>
              <w:lastRenderedPageBreak/>
              <w:t>The tax generation is more than triple in the project areas compared to the average annual growth rate outside of the project area.  Outside of the project, based upon the past 10 years (</w:t>
            </w:r>
            <w:r w:rsidR="0022451C">
              <w:rPr>
                <w:sz w:val="22"/>
                <w:szCs w:val="22"/>
              </w:rPr>
              <w:t xml:space="preserve">using </w:t>
            </w:r>
            <w:r>
              <w:rPr>
                <w:sz w:val="22"/>
                <w:szCs w:val="22"/>
              </w:rPr>
              <w:t>2012 assessed valuations) the annual growth rate is approximately 6% for properties outside the project area.  Inside the project area the average growth rate is</w:t>
            </w:r>
            <w:r w:rsidR="004149CD">
              <w:rPr>
                <w:sz w:val="22"/>
                <w:szCs w:val="22"/>
              </w:rPr>
              <w:t xml:space="preserve"> 38%, n</w:t>
            </w:r>
            <w:r>
              <w:rPr>
                <w:sz w:val="22"/>
                <w:szCs w:val="22"/>
              </w:rPr>
              <w:t xml:space="preserve">early 7 times the value.  The reason being, legislatively, these project areas give an economic tool to put infrastructure in and helps all taxing districts participate by deferring some </w:t>
            </w:r>
            <w:r w:rsidR="004149CD">
              <w:rPr>
                <w:sz w:val="22"/>
                <w:szCs w:val="22"/>
              </w:rPr>
              <w:t xml:space="preserve">of the </w:t>
            </w:r>
            <w:r>
              <w:rPr>
                <w:sz w:val="22"/>
                <w:szCs w:val="22"/>
              </w:rPr>
              <w:t>taxes for a period of time</w:t>
            </w:r>
            <w:r w:rsidR="00E51D61">
              <w:rPr>
                <w:sz w:val="22"/>
                <w:szCs w:val="22"/>
              </w:rPr>
              <w:t xml:space="preserve">.  This helps get the land ready by putting in the needed infrastructure, whereby the land can be developed at a price the developers are willing to develop it.  </w:t>
            </w:r>
            <w:r w:rsidR="004149CD">
              <w:rPr>
                <w:sz w:val="22"/>
                <w:szCs w:val="22"/>
              </w:rPr>
              <w:t xml:space="preserve">Using the </w:t>
            </w:r>
            <w:r w:rsidR="00E51D61">
              <w:rPr>
                <w:sz w:val="22"/>
                <w:szCs w:val="22"/>
              </w:rPr>
              <w:t xml:space="preserve">North Salt Lake Eaglewood Village CDA </w:t>
            </w:r>
            <w:r w:rsidR="004149CD">
              <w:rPr>
                <w:sz w:val="22"/>
                <w:szCs w:val="22"/>
              </w:rPr>
              <w:t>as an example, t</w:t>
            </w:r>
            <w:r w:rsidR="00E51D61">
              <w:rPr>
                <w:sz w:val="22"/>
                <w:szCs w:val="22"/>
              </w:rPr>
              <w:t xml:space="preserve">he base tax </w:t>
            </w:r>
            <w:r w:rsidR="0043229B">
              <w:rPr>
                <w:sz w:val="22"/>
                <w:szCs w:val="22"/>
              </w:rPr>
              <w:t>year was $3,013.00.  It is now brin</w:t>
            </w:r>
            <w:r w:rsidR="00910ECB">
              <w:rPr>
                <w:sz w:val="22"/>
                <w:szCs w:val="22"/>
              </w:rPr>
              <w:t>g</w:t>
            </w:r>
            <w:r w:rsidR="0043229B">
              <w:rPr>
                <w:sz w:val="22"/>
                <w:szCs w:val="22"/>
              </w:rPr>
              <w:t>ing</w:t>
            </w:r>
            <w:r w:rsidR="00910ECB">
              <w:rPr>
                <w:sz w:val="22"/>
                <w:szCs w:val="22"/>
              </w:rPr>
              <w:t xml:space="preserve"> $9,142.00 which will</w:t>
            </w:r>
            <w:r w:rsidR="0043229B">
              <w:rPr>
                <w:sz w:val="22"/>
                <w:szCs w:val="22"/>
              </w:rPr>
              <w:t xml:space="preserve"> grow</w:t>
            </w:r>
            <w:r w:rsidR="00E51D61">
              <w:rPr>
                <w:sz w:val="22"/>
                <w:szCs w:val="22"/>
              </w:rPr>
              <w:t xml:space="preserve"> to </w:t>
            </w:r>
            <w:r w:rsidR="0043229B">
              <w:rPr>
                <w:sz w:val="22"/>
                <w:szCs w:val="22"/>
              </w:rPr>
              <w:t xml:space="preserve">over </w:t>
            </w:r>
            <w:r w:rsidR="00E51D61">
              <w:rPr>
                <w:sz w:val="22"/>
                <w:szCs w:val="22"/>
              </w:rPr>
              <w:t xml:space="preserve">$20,452.00.  </w:t>
            </w:r>
            <w:r w:rsidR="00910ECB">
              <w:rPr>
                <w:sz w:val="22"/>
                <w:szCs w:val="22"/>
              </w:rPr>
              <w:t>Undeveloped</w:t>
            </w:r>
            <w:r w:rsidR="00E51D61">
              <w:rPr>
                <w:sz w:val="22"/>
                <w:szCs w:val="22"/>
              </w:rPr>
              <w:t xml:space="preserve"> it would still be </w:t>
            </w:r>
            <w:proofErr w:type="gramStart"/>
            <w:r w:rsidR="00E51D61">
              <w:rPr>
                <w:sz w:val="22"/>
                <w:szCs w:val="22"/>
              </w:rPr>
              <w:t>a gravel</w:t>
            </w:r>
            <w:proofErr w:type="gramEnd"/>
            <w:r w:rsidR="00E51D61">
              <w:rPr>
                <w:sz w:val="22"/>
                <w:szCs w:val="22"/>
              </w:rPr>
              <w:t xml:space="preserve"> pit; dusty, dirty, and a bookended eye sore into Davis County.</w:t>
            </w:r>
            <w:r w:rsidR="00CA71D3">
              <w:rPr>
                <w:sz w:val="22"/>
                <w:szCs w:val="22"/>
              </w:rPr>
              <w:t xml:space="preserve">  Commissioner Downs expressed that what a CDA offers is the ability “get on their feet.”  At some point the CDA will expire and the full tax increment will be realized.  Had a CDA not been provided </w:t>
            </w:r>
            <w:r w:rsidR="004149CD">
              <w:rPr>
                <w:sz w:val="22"/>
                <w:szCs w:val="22"/>
              </w:rPr>
              <w:t>for infrastructure</w:t>
            </w:r>
            <w:r w:rsidR="00CA71D3">
              <w:rPr>
                <w:sz w:val="22"/>
                <w:szCs w:val="22"/>
              </w:rPr>
              <w:t xml:space="preserve"> these projects may not have </w:t>
            </w:r>
            <w:proofErr w:type="gramStart"/>
            <w:r w:rsidR="000541C2">
              <w:rPr>
                <w:sz w:val="22"/>
                <w:szCs w:val="22"/>
              </w:rPr>
              <w:t>happened.</w:t>
            </w:r>
            <w:proofErr w:type="gramEnd"/>
            <w:r w:rsidR="00CA71D3">
              <w:rPr>
                <w:sz w:val="22"/>
                <w:szCs w:val="22"/>
              </w:rPr>
              <w:t xml:space="preserve">  Commissioner Downs </w:t>
            </w:r>
            <w:r w:rsidR="004149CD">
              <w:rPr>
                <w:sz w:val="22"/>
                <w:szCs w:val="22"/>
              </w:rPr>
              <w:t>noted</w:t>
            </w:r>
            <w:r w:rsidR="00CA71D3">
              <w:rPr>
                <w:sz w:val="22"/>
                <w:szCs w:val="22"/>
              </w:rPr>
              <w:t xml:space="preserve"> the ultimate reason for CDA’s is </w:t>
            </w:r>
            <w:r w:rsidR="004149CD">
              <w:rPr>
                <w:sz w:val="22"/>
                <w:szCs w:val="22"/>
              </w:rPr>
              <w:t xml:space="preserve">for </w:t>
            </w:r>
            <w:r w:rsidR="00CA71D3">
              <w:rPr>
                <w:sz w:val="22"/>
                <w:szCs w:val="22"/>
              </w:rPr>
              <w:t>job creation.  Kent confirmed that job creation weighs more heavily in the County’s participation</w:t>
            </w:r>
            <w:r w:rsidR="00041556">
              <w:rPr>
                <w:sz w:val="22"/>
                <w:szCs w:val="22"/>
              </w:rPr>
              <w:t xml:space="preserve"> with CDA’s</w:t>
            </w:r>
            <w:r w:rsidR="00CA71D3">
              <w:rPr>
                <w:sz w:val="22"/>
                <w:szCs w:val="22"/>
              </w:rPr>
              <w:t>.</w:t>
            </w:r>
          </w:p>
        </w:tc>
      </w:tr>
      <w:tr w:rsidR="00CA71D3">
        <w:trPr>
          <w:tblCellSpacing w:w="50" w:type="dxa"/>
        </w:trPr>
        <w:tc>
          <w:tcPr>
            <w:tcW w:w="1380" w:type="dxa"/>
          </w:tcPr>
          <w:p w:rsidR="00CA71D3" w:rsidRDefault="003864F9">
            <w:pPr>
              <w:rPr>
                <w:sz w:val="18"/>
                <w:szCs w:val="18"/>
              </w:rPr>
            </w:pPr>
            <w:proofErr w:type="spellStart"/>
            <w:r>
              <w:rPr>
                <w:sz w:val="18"/>
                <w:szCs w:val="18"/>
              </w:rPr>
              <w:lastRenderedPageBreak/>
              <w:t>Interlocal</w:t>
            </w:r>
            <w:proofErr w:type="spellEnd"/>
            <w:r>
              <w:rPr>
                <w:sz w:val="18"/>
                <w:szCs w:val="18"/>
              </w:rPr>
              <w:t xml:space="preserve"> resolution #2014-68 Kaysville City Redevelopment Agency to enter into an agreement for a CDA</w:t>
            </w:r>
          </w:p>
        </w:tc>
        <w:tc>
          <w:tcPr>
            <w:tcW w:w="9984" w:type="dxa"/>
          </w:tcPr>
          <w:p w:rsidR="00CA71D3" w:rsidRPr="00CA71D3" w:rsidRDefault="00CA71D3" w:rsidP="00CA71D3">
            <w:pPr>
              <w:spacing w:line="360" w:lineRule="auto"/>
              <w:rPr>
                <w:sz w:val="22"/>
                <w:szCs w:val="22"/>
              </w:rPr>
            </w:pPr>
            <w:r w:rsidRPr="00CA71D3">
              <w:rPr>
                <w:sz w:val="22"/>
                <w:szCs w:val="22"/>
              </w:rPr>
              <w:t xml:space="preserve">               Marlin Eldred presented the following:</w:t>
            </w:r>
          </w:p>
          <w:p w:rsidR="00CA71D3" w:rsidRDefault="00CA71D3" w:rsidP="00EF44BD">
            <w:pPr>
              <w:spacing w:line="360" w:lineRule="auto"/>
              <w:rPr>
                <w:sz w:val="22"/>
                <w:szCs w:val="22"/>
              </w:rPr>
            </w:pPr>
            <w:r w:rsidRPr="00CA71D3">
              <w:rPr>
                <w:sz w:val="22"/>
                <w:szCs w:val="22"/>
              </w:rPr>
              <w:t xml:space="preserve">               </w:t>
            </w:r>
            <w:proofErr w:type="spellStart"/>
            <w:r w:rsidRPr="00CA71D3">
              <w:rPr>
                <w:sz w:val="22"/>
                <w:szCs w:val="22"/>
              </w:rPr>
              <w:t>Interlocal</w:t>
            </w:r>
            <w:proofErr w:type="spellEnd"/>
            <w:r w:rsidRPr="00CA71D3">
              <w:rPr>
                <w:sz w:val="22"/>
                <w:szCs w:val="22"/>
              </w:rPr>
              <w:t xml:space="preserve"> resolution #2014-68 with Kaysville City Redevelopment Agency to allow the agency to enter into an agreement that would allow them to draw down new tax dollars for the purpose of generating economic development on the corner property of 200 North and Flint Street</w:t>
            </w:r>
            <w:r w:rsidR="000541C2">
              <w:rPr>
                <w:sz w:val="22"/>
                <w:szCs w:val="22"/>
              </w:rPr>
              <w:t xml:space="preserve">. It is a 16 acres owned by Kaysville </w:t>
            </w:r>
            <w:r w:rsidRPr="00CA71D3">
              <w:rPr>
                <w:sz w:val="22"/>
                <w:szCs w:val="22"/>
              </w:rPr>
              <w:t>City and the Flint family. The proposed development is a Smith’s Market Place</w:t>
            </w:r>
            <w:r w:rsidR="000541C2">
              <w:rPr>
                <w:sz w:val="22"/>
                <w:szCs w:val="22"/>
              </w:rPr>
              <w:t xml:space="preserve"> and other retail</w:t>
            </w:r>
            <w:r w:rsidR="004149CD">
              <w:rPr>
                <w:sz w:val="22"/>
                <w:szCs w:val="22"/>
              </w:rPr>
              <w:t>, a needed resource in west Kaysville</w:t>
            </w:r>
            <w:r w:rsidR="00A1195C">
              <w:rPr>
                <w:sz w:val="22"/>
                <w:szCs w:val="22"/>
              </w:rPr>
              <w:t xml:space="preserve">.  It was noted Randy </w:t>
            </w:r>
            <w:proofErr w:type="spellStart"/>
            <w:r w:rsidR="00A1195C">
              <w:rPr>
                <w:sz w:val="22"/>
                <w:szCs w:val="22"/>
              </w:rPr>
              <w:t>Sant</w:t>
            </w:r>
            <w:proofErr w:type="spellEnd"/>
            <w:r w:rsidR="00A1195C">
              <w:rPr>
                <w:sz w:val="22"/>
                <w:szCs w:val="22"/>
              </w:rPr>
              <w:t xml:space="preserve"> (contract by Kaysville City) did a tax leakage study last year.  It showed there was $38 million annual leaving the community going elsewhere.  It is estimated a grocery store will reap about $1 million per month in revenue. This project will help bring some of the taxes back into Kaysville</w:t>
            </w:r>
            <w:r w:rsidR="00EF44BD">
              <w:rPr>
                <w:sz w:val="22"/>
                <w:szCs w:val="22"/>
              </w:rPr>
              <w:t xml:space="preserve"> as well as job creation.  Also applicable as noted by </w:t>
            </w:r>
            <w:r w:rsidR="009A3E79">
              <w:rPr>
                <w:sz w:val="22"/>
                <w:szCs w:val="22"/>
              </w:rPr>
              <w:t xml:space="preserve">Commissioner </w:t>
            </w:r>
            <w:r w:rsidR="00EF44BD">
              <w:rPr>
                <w:sz w:val="22"/>
                <w:szCs w:val="22"/>
              </w:rPr>
              <w:t xml:space="preserve">Petroff, is this property will </w:t>
            </w:r>
            <w:r w:rsidR="00C2098B">
              <w:rPr>
                <w:sz w:val="22"/>
                <w:szCs w:val="22"/>
              </w:rPr>
              <w:t>come out of greenbelt</w:t>
            </w:r>
            <w:r w:rsidR="00EF44BD">
              <w:rPr>
                <w:sz w:val="22"/>
                <w:szCs w:val="22"/>
              </w:rPr>
              <w:t xml:space="preserve"> and become commercial which is taxed at 100%</w:t>
            </w:r>
            <w:r w:rsidR="00C2098B">
              <w:rPr>
                <w:sz w:val="22"/>
                <w:szCs w:val="22"/>
              </w:rPr>
              <w:t>.</w:t>
            </w:r>
            <w:r w:rsidR="00EF44BD">
              <w:rPr>
                <w:sz w:val="22"/>
                <w:szCs w:val="22"/>
              </w:rPr>
              <w:t xml:space="preserve">  </w:t>
            </w:r>
            <w:r w:rsidR="006F36D2">
              <w:rPr>
                <w:sz w:val="22"/>
                <w:szCs w:val="22"/>
              </w:rPr>
              <w:t>Noting 50%</w:t>
            </w:r>
            <w:r w:rsidR="00EF44BD">
              <w:rPr>
                <w:sz w:val="22"/>
                <w:szCs w:val="22"/>
              </w:rPr>
              <w:t xml:space="preserve"> of something is more than 50% of nothing.  What he likes about this project is that it is ready to go and </w:t>
            </w:r>
            <w:r w:rsidR="006F36D2">
              <w:rPr>
                <w:sz w:val="22"/>
                <w:szCs w:val="22"/>
              </w:rPr>
              <w:t xml:space="preserve">will be </w:t>
            </w:r>
            <w:r w:rsidR="00EF44BD">
              <w:rPr>
                <w:sz w:val="22"/>
                <w:szCs w:val="22"/>
              </w:rPr>
              <w:t xml:space="preserve">built out within 2 to 3 years.  </w:t>
            </w:r>
            <w:r w:rsidRPr="00CA71D3">
              <w:rPr>
                <w:sz w:val="22"/>
                <w:szCs w:val="22"/>
              </w:rPr>
              <w:t xml:space="preserve">Commissioner Petroff made a motion to approve.  Commissioner Downs seconded the motion.  All voted aye.  The document is on file in the office of the Davis County Clerk/Auditor.  </w:t>
            </w:r>
          </w:p>
          <w:p w:rsidR="00EF44BD" w:rsidRDefault="00EF44BD" w:rsidP="00CD41C4">
            <w:pPr>
              <w:spacing w:line="360" w:lineRule="auto"/>
              <w:rPr>
                <w:sz w:val="22"/>
                <w:szCs w:val="22"/>
              </w:rPr>
            </w:pPr>
            <w:r>
              <w:rPr>
                <w:sz w:val="22"/>
                <w:szCs w:val="22"/>
              </w:rPr>
              <w:t xml:space="preserve">                 Mayor Hiatt, Kaysville City, appreciated the County’s consideration of this project and agreement.  It is something the city has been looking at for some time.  Kaysville City does not have a lot of real estate opportunities available.  He reiterated the tax leakage issue.  They feel this project is an opportunity to capture some of the lost revenue.  </w:t>
            </w:r>
            <w:r w:rsidR="004135D7">
              <w:rPr>
                <w:sz w:val="22"/>
                <w:szCs w:val="22"/>
              </w:rPr>
              <w:t>They feel this project fits the gap they are currently lacking providing services to those on the west side.</w:t>
            </w:r>
            <w:r>
              <w:rPr>
                <w:sz w:val="22"/>
                <w:szCs w:val="22"/>
              </w:rPr>
              <w:t xml:space="preserve"> </w:t>
            </w:r>
            <w:r w:rsidR="00737C5F">
              <w:rPr>
                <w:sz w:val="22"/>
                <w:szCs w:val="22"/>
              </w:rPr>
              <w:t xml:space="preserve">Less travel will aid in air quality and there will be integration with the trail providing a bike repair station.  </w:t>
            </w:r>
            <w:r w:rsidR="00996D38">
              <w:rPr>
                <w:sz w:val="22"/>
                <w:szCs w:val="22"/>
              </w:rPr>
              <w:t>He complimented Kent and Marlin for their collaboration and professionalism.</w:t>
            </w:r>
          </w:p>
        </w:tc>
      </w:tr>
      <w:tr w:rsidR="00B0011D">
        <w:trPr>
          <w:tblCellSpacing w:w="50" w:type="dxa"/>
        </w:trPr>
        <w:tc>
          <w:tcPr>
            <w:tcW w:w="1380" w:type="dxa"/>
          </w:tcPr>
          <w:p w:rsidR="00B0011D" w:rsidRPr="004774E6" w:rsidRDefault="00633330">
            <w:pPr>
              <w:rPr>
                <w:sz w:val="18"/>
                <w:szCs w:val="18"/>
              </w:rPr>
            </w:pPr>
            <w:r>
              <w:rPr>
                <w:sz w:val="18"/>
                <w:szCs w:val="18"/>
              </w:rPr>
              <w:t>Information regarding use of funds for proposed CDA</w:t>
            </w:r>
          </w:p>
        </w:tc>
        <w:tc>
          <w:tcPr>
            <w:tcW w:w="9984" w:type="dxa"/>
          </w:tcPr>
          <w:p w:rsidR="00B97B49" w:rsidRDefault="00C92119" w:rsidP="004149CD">
            <w:pPr>
              <w:spacing w:line="360" w:lineRule="auto"/>
              <w:rPr>
                <w:sz w:val="22"/>
                <w:szCs w:val="22"/>
              </w:rPr>
            </w:pPr>
            <w:r>
              <w:rPr>
                <w:sz w:val="22"/>
                <w:szCs w:val="22"/>
              </w:rPr>
              <w:t xml:space="preserve">    </w:t>
            </w:r>
            <w:r w:rsidR="00CD3483">
              <w:rPr>
                <w:sz w:val="22"/>
                <w:szCs w:val="22"/>
              </w:rPr>
              <w:t xml:space="preserve">            </w:t>
            </w:r>
            <w:r w:rsidR="00B97B49">
              <w:rPr>
                <w:sz w:val="22"/>
                <w:szCs w:val="22"/>
              </w:rPr>
              <w:t>Marlin referred to the following handout regarding use of funds for the proposed CDA:</w:t>
            </w:r>
          </w:p>
          <w:p w:rsidR="00B97B49" w:rsidRDefault="00B97B49" w:rsidP="00B97B49">
            <w:pPr>
              <w:spacing w:line="360" w:lineRule="auto"/>
              <w:jc w:val="center"/>
              <w:rPr>
                <w:sz w:val="22"/>
                <w:szCs w:val="22"/>
              </w:rPr>
            </w:pPr>
            <w:r>
              <w:rPr>
                <w:noProof/>
                <w:sz w:val="22"/>
                <w:szCs w:val="22"/>
              </w:rPr>
              <w:lastRenderedPageBreak/>
              <w:drawing>
                <wp:inline distT="0" distB="0" distL="0" distR="0" wp14:anchorId="7AB0C7DC" wp14:editId="6AF03F13">
                  <wp:extent cx="3794881" cy="478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4881" cy="4781550"/>
                          </a:xfrm>
                          <a:prstGeom prst="rect">
                            <a:avLst/>
                          </a:prstGeom>
                          <a:noFill/>
                          <a:ln>
                            <a:noFill/>
                          </a:ln>
                        </pic:spPr>
                      </pic:pic>
                    </a:graphicData>
                  </a:graphic>
                </wp:inline>
              </w:drawing>
            </w:r>
          </w:p>
          <w:p w:rsidR="009A3E79" w:rsidRPr="00D34449" w:rsidRDefault="00FC4B81" w:rsidP="00633330">
            <w:pPr>
              <w:spacing w:line="360" w:lineRule="auto"/>
              <w:rPr>
                <w:sz w:val="22"/>
                <w:szCs w:val="22"/>
              </w:rPr>
            </w:pPr>
            <w:r>
              <w:rPr>
                <w:sz w:val="22"/>
                <w:szCs w:val="22"/>
              </w:rPr>
              <w:t xml:space="preserve">This hand-out answers </w:t>
            </w:r>
            <w:r w:rsidR="009D46AB">
              <w:rPr>
                <w:sz w:val="22"/>
                <w:szCs w:val="22"/>
              </w:rPr>
              <w:t xml:space="preserve">Commissioner Millburn questions with regards as to use of funds for infrastructure.  The diverted taxes for this will be going towards infrastructure improvements </w:t>
            </w:r>
            <w:r w:rsidR="008B1989">
              <w:rPr>
                <w:sz w:val="22"/>
                <w:szCs w:val="22"/>
              </w:rPr>
              <w:t>to the site; i.e. signalization,</w:t>
            </w:r>
            <w:r w:rsidR="009D46AB">
              <w:rPr>
                <w:sz w:val="22"/>
                <w:szCs w:val="22"/>
              </w:rPr>
              <w:t xml:space="preserve"> geo technical and some on-site and off-site water line replacements. </w:t>
            </w:r>
            <w:r>
              <w:rPr>
                <w:sz w:val="22"/>
                <w:szCs w:val="22"/>
              </w:rPr>
              <w:t xml:space="preserve"> The funding will be $1.8 million which has been capped in the agreement.  The fifteen year time frame will either be reached and/or $1.8 will be </w:t>
            </w:r>
            <w:r w:rsidR="008B1989">
              <w:rPr>
                <w:sz w:val="22"/>
                <w:szCs w:val="22"/>
              </w:rPr>
              <w:t>reached, w</w:t>
            </w:r>
            <w:r>
              <w:rPr>
                <w:sz w:val="22"/>
                <w:szCs w:val="22"/>
              </w:rPr>
              <w:t>hichever comes first</w:t>
            </w:r>
            <w:r w:rsidR="008B1989">
              <w:rPr>
                <w:sz w:val="22"/>
                <w:szCs w:val="22"/>
              </w:rPr>
              <w:t>. T</w:t>
            </w:r>
            <w:r>
              <w:rPr>
                <w:sz w:val="22"/>
                <w:szCs w:val="22"/>
              </w:rPr>
              <w:t>hen the contract is considered complete and the taxes start flowing 100% into the taxing entities.</w:t>
            </w:r>
            <w:r w:rsidR="009D46AB">
              <w:rPr>
                <w:sz w:val="22"/>
                <w:szCs w:val="22"/>
              </w:rPr>
              <w:t xml:space="preserve">                </w:t>
            </w:r>
          </w:p>
        </w:tc>
      </w:tr>
      <w:tr w:rsidR="003864F9">
        <w:trPr>
          <w:tblCellSpacing w:w="50" w:type="dxa"/>
        </w:trPr>
        <w:tc>
          <w:tcPr>
            <w:tcW w:w="1380" w:type="dxa"/>
          </w:tcPr>
          <w:p w:rsidR="003864F9" w:rsidRPr="004774E6" w:rsidRDefault="003864F9">
            <w:pPr>
              <w:rPr>
                <w:sz w:val="18"/>
                <w:szCs w:val="18"/>
              </w:rPr>
            </w:pPr>
            <w:proofErr w:type="spellStart"/>
            <w:r>
              <w:rPr>
                <w:sz w:val="18"/>
                <w:szCs w:val="18"/>
              </w:rPr>
              <w:lastRenderedPageBreak/>
              <w:t>Interlocal</w:t>
            </w:r>
            <w:proofErr w:type="spellEnd"/>
            <w:r>
              <w:rPr>
                <w:sz w:val="18"/>
                <w:szCs w:val="18"/>
              </w:rPr>
              <w:t xml:space="preserve"> agreement #2014-69</w:t>
            </w:r>
            <w:r w:rsidR="00633330">
              <w:rPr>
                <w:sz w:val="18"/>
                <w:szCs w:val="18"/>
              </w:rPr>
              <w:t xml:space="preserve"> Kaysville City Redevelopment Agency for new CDA 200 N &amp; Flint Street (Smith’s Market Place)</w:t>
            </w:r>
          </w:p>
        </w:tc>
        <w:tc>
          <w:tcPr>
            <w:tcW w:w="9984" w:type="dxa"/>
          </w:tcPr>
          <w:p w:rsidR="003864F9" w:rsidRDefault="003864F9" w:rsidP="004149CD">
            <w:pPr>
              <w:spacing w:line="360" w:lineRule="auto"/>
              <w:rPr>
                <w:sz w:val="22"/>
                <w:szCs w:val="22"/>
              </w:rPr>
            </w:pPr>
            <w:r>
              <w:rPr>
                <w:sz w:val="22"/>
                <w:szCs w:val="22"/>
              </w:rPr>
              <w:t xml:space="preserve">              </w:t>
            </w:r>
            <w:proofErr w:type="spellStart"/>
            <w:r w:rsidRPr="003864F9">
              <w:rPr>
                <w:sz w:val="22"/>
                <w:szCs w:val="22"/>
              </w:rPr>
              <w:t>Interlocal</w:t>
            </w:r>
            <w:proofErr w:type="spellEnd"/>
            <w:r w:rsidRPr="003864F9">
              <w:rPr>
                <w:sz w:val="22"/>
                <w:szCs w:val="22"/>
              </w:rPr>
              <w:t xml:space="preserve"> agreement #2014-69 with Kaysville City Redevelopment Agency which allows the agency to take advantage of the new taxes generated in the development area.  The development area is located on the corner of 200 North and Flint Street.  The agency will receive 50% for 15 years of the new taxes to be used to spur economic development.  Taxes will be used for infrastructure improvements (i.e. water, sewer, gas electric upgrades, sidewalk, curb and gutter, traffic signalization and Geo technical).  The request is keeping with the City’s general plan and is needed for the residents of west Kaysville.  Current taxes generated are $2,891.00.  Upon completion of the area it will generate $251,000.00 in taxes.  Employment opportunities for 100-120 individuals are anticipated. 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F6204B">
            <w:pPr>
              <w:rPr>
                <w:sz w:val="18"/>
                <w:szCs w:val="18"/>
              </w:rPr>
            </w:pPr>
            <w:r>
              <w:rPr>
                <w:sz w:val="18"/>
                <w:szCs w:val="18"/>
              </w:rPr>
              <w:t xml:space="preserve">Grant application #2014-70 </w:t>
            </w:r>
            <w:r w:rsidR="00C31166">
              <w:rPr>
                <w:sz w:val="18"/>
                <w:szCs w:val="18"/>
              </w:rPr>
              <w:t xml:space="preserve">to </w:t>
            </w:r>
            <w:proofErr w:type="spellStart"/>
            <w:r>
              <w:rPr>
                <w:sz w:val="18"/>
                <w:szCs w:val="18"/>
              </w:rPr>
              <w:t>EDCUtah</w:t>
            </w:r>
            <w:proofErr w:type="spellEnd"/>
            <w:r>
              <w:rPr>
                <w:sz w:val="18"/>
                <w:szCs w:val="18"/>
              </w:rPr>
              <w:t xml:space="preserve"> aerospace &amp; composite site consultants</w:t>
            </w:r>
          </w:p>
        </w:tc>
        <w:tc>
          <w:tcPr>
            <w:tcW w:w="9984" w:type="dxa"/>
          </w:tcPr>
          <w:p w:rsidR="00B0011D" w:rsidRPr="00D34449" w:rsidRDefault="00CD3483" w:rsidP="001C6C8A">
            <w:pPr>
              <w:spacing w:line="360" w:lineRule="auto"/>
              <w:rPr>
                <w:sz w:val="22"/>
                <w:szCs w:val="22"/>
              </w:rPr>
            </w:pPr>
            <w:r>
              <w:rPr>
                <w:sz w:val="22"/>
                <w:szCs w:val="22"/>
              </w:rPr>
              <w:t xml:space="preserve">                </w:t>
            </w:r>
            <w:r w:rsidR="001C6C8A">
              <w:rPr>
                <w:sz w:val="22"/>
                <w:szCs w:val="22"/>
              </w:rPr>
              <w:t>Grant application #2014-70 to Economic Development Corporation of Utah (</w:t>
            </w:r>
            <w:proofErr w:type="spellStart"/>
            <w:r w:rsidR="001C6C8A">
              <w:rPr>
                <w:sz w:val="22"/>
                <w:szCs w:val="22"/>
              </w:rPr>
              <w:t>EDCUtah</w:t>
            </w:r>
            <w:proofErr w:type="spellEnd"/>
            <w:r w:rsidR="001C6C8A">
              <w:rPr>
                <w:sz w:val="22"/>
                <w:szCs w:val="22"/>
              </w:rPr>
              <w:t xml:space="preserve">) to bring in site consultants to tour and educate on aerospace and composite manufacturing with the ultimate goal of bringing business to Davis County.  It is a joint application between Box Elder County, Weber County and Davis County requesting a match grant of $15,000.00.  Upon approval this would require a $5,000.00 match funding from each county. </w:t>
            </w:r>
            <w:r w:rsidR="001C6C8A" w:rsidRPr="001C6C8A">
              <w:rPr>
                <w:sz w:val="22"/>
                <w:szCs w:val="22"/>
              </w:rPr>
              <w:t xml:space="preserve">Commissioner Petroff made a motion to approve.  Commissioner Downs seconded the motion.  All voted aye.  The document is on file in the office of the Davis County Clerk/Auditor.  </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CD3483" w:rsidP="00C06C70">
            <w:pPr>
              <w:spacing w:line="360" w:lineRule="auto"/>
              <w:rPr>
                <w:sz w:val="22"/>
                <w:szCs w:val="22"/>
              </w:rPr>
            </w:pPr>
            <w:r>
              <w:rPr>
                <w:sz w:val="22"/>
                <w:szCs w:val="22"/>
              </w:rPr>
              <w:t xml:space="preserve">               </w:t>
            </w:r>
            <w:r w:rsidR="00F902CF">
              <w:rPr>
                <w:sz w:val="22"/>
                <w:szCs w:val="22"/>
              </w:rPr>
              <w:t>Commissioner</w:t>
            </w:r>
            <w:r w:rsidR="00C06C70">
              <w:rPr>
                <w:sz w:val="22"/>
                <w:szCs w:val="22"/>
              </w:rPr>
              <w:t xml:space="preserve"> Petroff made a motion to convene as the Board of Equalization.  Commissioner Downs seconded the motion.  All voted aye.</w:t>
            </w:r>
          </w:p>
        </w:tc>
      </w:tr>
      <w:tr w:rsidR="00B0011D">
        <w:trPr>
          <w:tblCellSpacing w:w="50" w:type="dxa"/>
        </w:trPr>
        <w:tc>
          <w:tcPr>
            <w:tcW w:w="1380" w:type="dxa"/>
          </w:tcPr>
          <w:p w:rsidR="00B0011D" w:rsidRPr="004774E6" w:rsidRDefault="00F6204B">
            <w:pPr>
              <w:rPr>
                <w:sz w:val="18"/>
                <w:szCs w:val="18"/>
              </w:rPr>
            </w:pPr>
            <w:r>
              <w:rPr>
                <w:sz w:val="18"/>
                <w:szCs w:val="18"/>
              </w:rPr>
              <w:lastRenderedPageBreak/>
              <w:t>Property Tax Register approved</w:t>
            </w:r>
          </w:p>
        </w:tc>
        <w:tc>
          <w:tcPr>
            <w:tcW w:w="9984" w:type="dxa"/>
          </w:tcPr>
          <w:p w:rsidR="00B0011D" w:rsidRPr="00D34449" w:rsidRDefault="00C06C70" w:rsidP="00324F3B">
            <w:pPr>
              <w:spacing w:line="360" w:lineRule="auto"/>
              <w:rPr>
                <w:sz w:val="22"/>
                <w:szCs w:val="22"/>
              </w:rPr>
            </w:pPr>
            <w:r>
              <w:rPr>
                <w:sz w:val="22"/>
                <w:szCs w:val="22"/>
              </w:rPr>
              <w:t xml:space="preserve">               Dale Peterson, Davis County Tax Administration Director, presented the Property Tax Register which reflected 20 corrections and 2 requests for tax exempt status (</w:t>
            </w:r>
            <w:r w:rsidR="00324F3B">
              <w:rPr>
                <w:sz w:val="22"/>
                <w:szCs w:val="22"/>
              </w:rPr>
              <w:t>churches</w:t>
            </w:r>
            <w:r>
              <w:rPr>
                <w:sz w:val="22"/>
                <w:szCs w:val="22"/>
              </w:rPr>
              <w:t xml:space="preserve">).  </w:t>
            </w:r>
            <w:r w:rsidRPr="00C06C70">
              <w:rPr>
                <w:sz w:val="22"/>
                <w:szCs w:val="22"/>
              </w:rPr>
              <w:t>Commissioner Petroff made a motion to approve.  Commissioner Downs seconded the motion.  All voted aye.</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C06C70" w:rsidP="00A718F0">
            <w:pPr>
              <w:spacing w:line="360" w:lineRule="auto"/>
              <w:rPr>
                <w:sz w:val="22"/>
                <w:szCs w:val="22"/>
              </w:rPr>
            </w:pPr>
            <w:r>
              <w:rPr>
                <w:sz w:val="22"/>
                <w:szCs w:val="22"/>
              </w:rPr>
              <w:t xml:space="preserve">              Commissioner Petroff made a motion to reconvene Commission Meeting.  Commissioner Downs seconded the motion.  All voted aye.</w:t>
            </w:r>
          </w:p>
        </w:tc>
      </w:tr>
      <w:tr w:rsidR="00B0011D">
        <w:trPr>
          <w:tblCellSpacing w:w="50" w:type="dxa"/>
        </w:trPr>
        <w:tc>
          <w:tcPr>
            <w:tcW w:w="1380" w:type="dxa"/>
          </w:tcPr>
          <w:p w:rsidR="00B0011D" w:rsidRPr="004774E6" w:rsidRDefault="00F6204B">
            <w:pPr>
              <w:rPr>
                <w:sz w:val="18"/>
                <w:szCs w:val="18"/>
              </w:rPr>
            </w:pPr>
            <w:r>
              <w:rPr>
                <w:sz w:val="18"/>
                <w:szCs w:val="18"/>
              </w:rPr>
              <w:t>Check registers approved</w:t>
            </w:r>
          </w:p>
        </w:tc>
        <w:tc>
          <w:tcPr>
            <w:tcW w:w="9984" w:type="dxa"/>
          </w:tcPr>
          <w:p w:rsidR="00B0011D" w:rsidRPr="00D34449" w:rsidRDefault="00C06C70" w:rsidP="003C7816">
            <w:pPr>
              <w:spacing w:line="360" w:lineRule="auto"/>
              <w:rPr>
                <w:sz w:val="22"/>
                <w:szCs w:val="22"/>
              </w:rPr>
            </w:pPr>
            <w:r>
              <w:rPr>
                <w:sz w:val="22"/>
                <w:szCs w:val="22"/>
              </w:rPr>
              <w:t xml:space="preserve">              </w:t>
            </w:r>
            <w:r w:rsidR="00DE5F91">
              <w:rPr>
                <w:sz w:val="22"/>
                <w:szCs w:val="22"/>
              </w:rPr>
              <w:t>Check registers as prepared by the Davis County Clerk/Auditor’s Office were approved by a motion from Commissioner Petroff.  Commissioner Downs seconded the motion.  All voted aye.  The documents are on file in the office of the Davis County Clerk/Auditor.</w:t>
            </w:r>
          </w:p>
        </w:tc>
      </w:tr>
      <w:tr w:rsidR="00B0011D">
        <w:trPr>
          <w:tblCellSpacing w:w="50" w:type="dxa"/>
        </w:trPr>
        <w:tc>
          <w:tcPr>
            <w:tcW w:w="1380" w:type="dxa"/>
          </w:tcPr>
          <w:p w:rsidR="00B0011D" w:rsidRPr="004774E6" w:rsidRDefault="00F6204B">
            <w:pPr>
              <w:rPr>
                <w:sz w:val="18"/>
                <w:szCs w:val="18"/>
              </w:rPr>
            </w:pPr>
            <w:r>
              <w:rPr>
                <w:sz w:val="18"/>
                <w:szCs w:val="18"/>
              </w:rPr>
              <w:t>Commissioner comments</w:t>
            </w:r>
          </w:p>
        </w:tc>
        <w:tc>
          <w:tcPr>
            <w:tcW w:w="9984" w:type="dxa"/>
          </w:tcPr>
          <w:p w:rsidR="00B0011D" w:rsidRDefault="00303423" w:rsidP="00F10657">
            <w:pPr>
              <w:spacing w:line="360" w:lineRule="auto"/>
              <w:rPr>
                <w:sz w:val="22"/>
                <w:szCs w:val="22"/>
              </w:rPr>
            </w:pPr>
            <w:r>
              <w:rPr>
                <w:sz w:val="22"/>
                <w:szCs w:val="22"/>
              </w:rPr>
              <w:t>Co</w:t>
            </w:r>
            <w:r w:rsidR="009432A5">
              <w:rPr>
                <w:sz w:val="22"/>
                <w:szCs w:val="22"/>
              </w:rPr>
              <w:t>mmissioner c</w:t>
            </w:r>
            <w:r>
              <w:rPr>
                <w:sz w:val="22"/>
                <w:szCs w:val="22"/>
              </w:rPr>
              <w:t>omments:</w:t>
            </w:r>
          </w:p>
          <w:p w:rsidR="009A0BF5" w:rsidRDefault="00B650B8" w:rsidP="009A0BF5">
            <w:pPr>
              <w:spacing w:line="360" w:lineRule="auto"/>
              <w:rPr>
                <w:sz w:val="22"/>
                <w:szCs w:val="22"/>
              </w:rPr>
            </w:pPr>
            <w:r>
              <w:rPr>
                <w:sz w:val="22"/>
                <w:szCs w:val="22"/>
              </w:rPr>
              <w:t xml:space="preserve">              Commissioner Petroff:  Pleased with the Mother Nature providing much needed moisture which is trending in the right direction.  As a Weber Basin Board member there has been concern about the water percentages in the reservoirs, ground water and snow pack.  There is still a need to be conservative.  The majority of water use (2/3) is outside the home.  </w:t>
            </w:r>
            <w:r w:rsidR="009A0BF5">
              <w:rPr>
                <w:sz w:val="22"/>
                <w:szCs w:val="22"/>
              </w:rPr>
              <w:t>Utilizing sprinklers correctly and in a timely manner makes a difference. Hopefully, there will not be a need to impose water restrictions.</w:t>
            </w:r>
          </w:p>
          <w:p w:rsidR="00B650B8" w:rsidRDefault="009A0BF5" w:rsidP="009432A5">
            <w:pPr>
              <w:spacing w:line="360" w:lineRule="auto"/>
              <w:rPr>
                <w:sz w:val="22"/>
                <w:szCs w:val="22"/>
              </w:rPr>
            </w:pPr>
            <w:r>
              <w:rPr>
                <w:sz w:val="22"/>
                <w:szCs w:val="22"/>
              </w:rPr>
              <w:t xml:space="preserve">              Commissioner Downs: </w:t>
            </w:r>
            <w:r w:rsidR="009432A5">
              <w:rPr>
                <w:sz w:val="22"/>
                <w:szCs w:val="22"/>
              </w:rPr>
              <w:t xml:space="preserve"> The Legislature is winding down.</w:t>
            </w:r>
            <w:r w:rsidR="0067036F">
              <w:rPr>
                <w:sz w:val="22"/>
                <w:szCs w:val="22"/>
              </w:rPr>
              <w:t xml:space="preserve">  There are a couple of weeks left.</w:t>
            </w:r>
            <w:r w:rsidR="009432A5">
              <w:rPr>
                <w:sz w:val="22"/>
                <w:szCs w:val="22"/>
              </w:rPr>
              <w:t xml:space="preserve">  It has been a quieter year.  </w:t>
            </w:r>
            <w:r w:rsidR="0067036F">
              <w:rPr>
                <w:sz w:val="22"/>
                <w:szCs w:val="22"/>
              </w:rPr>
              <w:t xml:space="preserve">There are issues being followed carefully; transportation etc.  </w:t>
            </w:r>
            <w:r w:rsidR="009432A5">
              <w:rPr>
                <w:sz w:val="22"/>
                <w:szCs w:val="22"/>
              </w:rPr>
              <w:t xml:space="preserve">There </w:t>
            </w:r>
            <w:r w:rsidR="0067036F">
              <w:rPr>
                <w:sz w:val="22"/>
                <w:szCs w:val="22"/>
              </w:rPr>
              <w:t>is a great contingency of legislators from Davis County meeting with them frequently</w:t>
            </w:r>
            <w:r w:rsidR="009432A5">
              <w:rPr>
                <w:sz w:val="22"/>
                <w:szCs w:val="22"/>
              </w:rPr>
              <w:t>.</w:t>
            </w:r>
            <w:r w:rsidR="0067036F">
              <w:rPr>
                <w:sz w:val="22"/>
                <w:szCs w:val="22"/>
              </w:rPr>
              <w:t xml:space="preserve"> </w:t>
            </w:r>
            <w:r w:rsidR="009432A5">
              <w:rPr>
                <w:sz w:val="22"/>
                <w:szCs w:val="22"/>
              </w:rPr>
              <w:t xml:space="preserve"> Commissioner Millburn </w:t>
            </w:r>
            <w:r w:rsidR="0067036F">
              <w:rPr>
                <w:sz w:val="22"/>
                <w:szCs w:val="22"/>
              </w:rPr>
              <w:t xml:space="preserve">has been meeting with our national delegation this week.  They are continually being a part of that process.  She believes we have good people working for us as representatives.   </w:t>
            </w:r>
          </w:p>
          <w:p w:rsidR="009432A5" w:rsidRPr="00D34449" w:rsidRDefault="009432A5" w:rsidP="003C7816">
            <w:pPr>
              <w:spacing w:line="360" w:lineRule="auto"/>
              <w:rPr>
                <w:sz w:val="22"/>
                <w:szCs w:val="22"/>
              </w:rPr>
            </w:pPr>
            <w:r>
              <w:rPr>
                <w:sz w:val="22"/>
                <w:szCs w:val="22"/>
              </w:rPr>
              <w:t xml:space="preserve">              Curtis Koch:  He is grateful for the extended snow skiing season.</w:t>
            </w:r>
          </w:p>
        </w:tc>
      </w:tr>
      <w:tr w:rsidR="00B0011D">
        <w:trPr>
          <w:tblCellSpacing w:w="50" w:type="dxa"/>
        </w:trPr>
        <w:tc>
          <w:tcPr>
            <w:tcW w:w="1380" w:type="dxa"/>
          </w:tcPr>
          <w:p w:rsidR="00B0011D" w:rsidRPr="004774E6" w:rsidRDefault="00F6204B">
            <w:pPr>
              <w:rPr>
                <w:sz w:val="18"/>
                <w:szCs w:val="18"/>
              </w:rPr>
            </w:pPr>
            <w:r>
              <w:rPr>
                <w:sz w:val="18"/>
                <w:szCs w:val="18"/>
              </w:rPr>
              <w:t>Public comments</w:t>
            </w:r>
            <w:r w:rsidR="00695198">
              <w:rPr>
                <w:sz w:val="18"/>
                <w:szCs w:val="18"/>
              </w:rPr>
              <w:t>: Brian Muir to run for Com</w:t>
            </w:r>
            <w:r w:rsidR="00C31166">
              <w:rPr>
                <w:sz w:val="18"/>
                <w:szCs w:val="18"/>
              </w:rPr>
              <w:t>mission; Information regarding Commission S</w:t>
            </w:r>
            <w:r w:rsidR="00695198">
              <w:rPr>
                <w:sz w:val="18"/>
                <w:szCs w:val="18"/>
              </w:rPr>
              <w:t>eats A, B &amp; C</w:t>
            </w:r>
          </w:p>
        </w:tc>
        <w:tc>
          <w:tcPr>
            <w:tcW w:w="9984" w:type="dxa"/>
          </w:tcPr>
          <w:p w:rsidR="00B0011D" w:rsidRDefault="009432A5">
            <w:pPr>
              <w:spacing w:line="360" w:lineRule="auto"/>
              <w:rPr>
                <w:sz w:val="22"/>
                <w:szCs w:val="22"/>
              </w:rPr>
            </w:pPr>
            <w:r>
              <w:rPr>
                <w:sz w:val="22"/>
                <w:szCs w:val="22"/>
              </w:rPr>
              <w:t>Public comments:</w:t>
            </w:r>
          </w:p>
          <w:p w:rsidR="006D3DA1" w:rsidRDefault="006D3DA1" w:rsidP="003C7816">
            <w:pPr>
              <w:tabs>
                <w:tab w:val="left" w:pos="860"/>
              </w:tabs>
              <w:spacing w:line="360" w:lineRule="auto"/>
              <w:rPr>
                <w:sz w:val="22"/>
                <w:szCs w:val="22"/>
              </w:rPr>
            </w:pPr>
            <w:r>
              <w:rPr>
                <w:sz w:val="22"/>
                <w:szCs w:val="22"/>
              </w:rPr>
              <w:t xml:space="preserve">              Brian Muir, North Salt Lake City:  He appreciates the </w:t>
            </w:r>
            <w:r w:rsidR="003C7816">
              <w:rPr>
                <w:sz w:val="22"/>
                <w:szCs w:val="22"/>
              </w:rPr>
              <w:t xml:space="preserve">County’s </w:t>
            </w:r>
            <w:r>
              <w:rPr>
                <w:sz w:val="22"/>
                <w:szCs w:val="22"/>
              </w:rPr>
              <w:t>development efforts</w:t>
            </w:r>
            <w:r w:rsidR="008B1989">
              <w:rPr>
                <w:sz w:val="22"/>
                <w:szCs w:val="22"/>
              </w:rPr>
              <w:t>, specifically E</w:t>
            </w:r>
            <w:r>
              <w:rPr>
                <w:sz w:val="22"/>
                <w:szCs w:val="22"/>
              </w:rPr>
              <w:t>aglewood Village making the entrance of North Salt Lake City more beautiful and welcoming.  He announced his intention to run as a candidate for Davis County Commission.</w:t>
            </w:r>
            <w:r w:rsidR="00FB7B02">
              <w:rPr>
                <w:sz w:val="22"/>
                <w:szCs w:val="22"/>
              </w:rPr>
              <w:t xml:space="preserve">  He indicated it is a pleasure to be a resident of Davis County and to help to make a difference here.</w:t>
            </w:r>
          </w:p>
          <w:p w:rsidR="00700DAA" w:rsidRDefault="007B20AA" w:rsidP="003C7816">
            <w:pPr>
              <w:tabs>
                <w:tab w:val="left" w:pos="860"/>
              </w:tabs>
              <w:spacing w:line="360" w:lineRule="auto"/>
              <w:rPr>
                <w:sz w:val="22"/>
                <w:szCs w:val="22"/>
              </w:rPr>
            </w:pPr>
            <w:r>
              <w:rPr>
                <w:sz w:val="22"/>
                <w:szCs w:val="22"/>
              </w:rPr>
              <w:t xml:space="preserve">              Ann </w:t>
            </w:r>
            <w:proofErr w:type="spellStart"/>
            <w:r w:rsidR="00BA0A41">
              <w:rPr>
                <w:sz w:val="22"/>
                <w:szCs w:val="22"/>
              </w:rPr>
              <w:t>Hunsinger</w:t>
            </w:r>
            <w:proofErr w:type="spellEnd"/>
            <w:r w:rsidR="00435F17">
              <w:rPr>
                <w:sz w:val="22"/>
                <w:szCs w:val="22"/>
              </w:rPr>
              <w:t xml:space="preserve"> (no city stated)</w:t>
            </w:r>
            <w:r>
              <w:rPr>
                <w:sz w:val="22"/>
                <w:szCs w:val="22"/>
              </w:rPr>
              <w:t>:  Requested residents be allowed free landfill/dumping 4 times a year (spring</w:t>
            </w:r>
            <w:r w:rsidR="00BA0A41">
              <w:rPr>
                <w:sz w:val="22"/>
                <w:szCs w:val="22"/>
              </w:rPr>
              <w:t xml:space="preserve"> and fall</w:t>
            </w:r>
            <w:r>
              <w:rPr>
                <w:sz w:val="22"/>
                <w:szCs w:val="22"/>
              </w:rPr>
              <w:t xml:space="preserve"> clean-</w:t>
            </w:r>
            <w:r w:rsidR="00730937">
              <w:rPr>
                <w:sz w:val="22"/>
                <w:szCs w:val="22"/>
              </w:rPr>
              <w:t>up</w:t>
            </w:r>
            <w:r>
              <w:rPr>
                <w:sz w:val="22"/>
                <w:szCs w:val="22"/>
              </w:rPr>
              <w:t xml:space="preserve">).  Commissioner Petroff provided information regarding household waste (hazardous) can be dropped off for free; </w:t>
            </w:r>
            <w:r w:rsidR="00F42E4A">
              <w:rPr>
                <w:sz w:val="22"/>
                <w:szCs w:val="22"/>
              </w:rPr>
              <w:t xml:space="preserve">and </w:t>
            </w:r>
            <w:r>
              <w:rPr>
                <w:sz w:val="22"/>
                <w:szCs w:val="22"/>
              </w:rPr>
              <w:t>green waste in city trucks is free.  The cost</w:t>
            </w:r>
            <w:r w:rsidR="00700DAA">
              <w:rPr>
                <w:sz w:val="22"/>
                <w:szCs w:val="22"/>
              </w:rPr>
              <w:t xml:space="preserve"> to the public</w:t>
            </w:r>
            <w:r>
              <w:rPr>
                <w:sz w:val="22"/>
                <w:szCs w:val="22"/>
              </w:rPr>
              <w:t xml:space="preserve"> is $5/load. </w:t>
            </w:r>
            <w:r w:rsidR="00E17B39">
              <w:rPr>
                <w:sz w:val="22"/>
                <w:szCs w:val="22"/>
              </w:rPr>
              <w:t xml:space="preserve">He stated Wasatch Integrated Waste is not a county subsidiary, it is private. </w:t>
            </w:r>
            <w:r>
              <w:rPr>
                <w:sz w:val="22"/>
                <w:szCs w:val="22"/>
              </w:rPr>
              <w:t>He will pass along the request to Wasatch Integrated.</w:t>
            </w:r>
          </w:p>
          <w:p w:rsidR="0083438F" w:rsidRDefault="00700DAA" w:rsidP="003C7816">
            <w:pPr>
              <w:tabs>
                <w:tab w:val="left" w:pos="860"/>
              </w:tabs>
              <w:spacing w:line="360" w:lineRule="auto"/>
              <w:rPr>
                <w:sz w:val="22"/>
                <w:szCs w:val="22"/>
              </w:rPr>
            </w:pPr>
            <w:r>
              <w:rPr>
                <w:sz w:val="22"/>
                <w:szCs w:val="22"/>
              </w:rPr>
              <w:t xml:space="preserve">               Mrs. </w:t>
            </w:r>
            <w:proofErr w:type="spellStart"/>
            <w:r>
              <w:rPr>
                <w:sz w:val="22"/>
                <w:szCs w:val="22"/>
              </w:rPr>
              <w:t>Hunsinger</w:t>
            </w:r>
            <w:proofErr w:type="spellEnd"/>
            <w:r>
              <w:rPr>
                <w:sz w:val="22"/>
                <w:szCs w:val="22"/>
              </w:rPr>
              <w:t xml:space="preserve"> al</w:t>
            </w:r>
            <w:r w:rsidR="008B1989">
              <w:rPr>
                <w:sz w:val="22"/>
                <w:szCs w:val="22"/>
              </w:rPr>
              <w:t>so asked to be educated on the c</w:t>
            </w:r>
            <w:r>
              <w:rPr>
                <w:sz w:val="22"/>
                <w:szCs w:val="22"/>
              </w:rPr>
              <w:t xml:space="preserve">ommission seats; A, B &amp; C.  Commissioner Downs </w:t>
            </w:r>
            <w:r w:rsidR="00523249">
              <w:rPr>
                <w:sz w:val="22"/>
                <w:szCs w:val="22"/>
              </w:rPr>
              <w:t>indicated</w:t>
            </w:r>
            <w:r>
              <w:rPr>
                <w:sz w:val="22"/>
                <w:szCs w:val="22"/>
              </w:rPr>
              <w:t xml:space="preserve"> there is an unwritten gentleman’s agreement</w:t>
            </w:r>
            <w:r w:rsidR="00327015">
              <w:rPr>
                <w:sz w:val="22"/>
                <w:szCs w:val="22"/>
              </w:rPr>
              <w:t xml:space="preserve"> (not in State statute)</w:t>
            </w:r>
            <w:r>
              <w:rPr>
                <w:sz w:val="22"/>
                <w:szCs w:val="22"/>
              </w:rPr>
              <w:t xml:space="preserve"> that Seat A is from the south end of the county; Seat B is from the central area of the cou</w:t>
            </w:r>
            <w:r w:rsidR="00F83502">
              <w:rPr>
                <w:sz w:val="22"/>
                <w:szCs w:val="22"/>
              </w:rPr>
              <w:t>nty; and S</w:t>
            </w:r>
            <w:r>
              <w:rPr>
                <w:sz w:val="22"/>
                <w:szCs w:val="22"/>
              </w:rPr>
              <w:t>eat C is from the north area of the county.  All 3 seats represent the entire county</w:t>
            </w:r>
            <w:r w:rsidR="008B1989">
              <w:rPr>
                <w:sz w:val="22"/>
                <w:szCs w:val="22"/>
              </w:rPr>
              <w:t xml:space="preserve"> and </w:t>
            </w:r>
            <w:r w:rsidR="00637512">
              <w:rPr>
                <w:sz w:val="22"/>
                <w:szCs w:val="22"/>
              </w:rPr>
              <w:t>citizen’s</w:t>
            </w:r>
            <w:r w:rsidR="007B2E47">
              <w:rPr>
                <w:sz w:val="22"/>
                <w:szCs w:val="22"/>
              </w:rPr>
              <w:t xml:space="preserve"> votes for </w:t>
            </w:r>
            <w:r w:rsidR="008B1989">
              <w:rPr>
                <w:sz w:val="22"/>
                <w:szCs w:val="22"/>
              </w:rPr>
              <w:t>them all</w:t>
            </w:r>
            <w:r>
              <w:rPr>
                <w:sz w:val="22"/>
                <w:szCs w:val="22"/>
              </w:rPr>
              <w:t xml:space="preserve">.  </w:t>
            </w:r>
            <w:r w:rsidR="00D64CAF">
              <w:rPr>
                <w:sz w:val="22"/>
                <w:szCs w:val="22"/>
              </w:rPr>
              <w:t>By h</w:t>
            </w:r>
            <w:r>
              <w:rPr>
                <w:sz w:val="22"/>
                <w:szCs w:val="22"/>
              </w:rPr>
              <w:t xml:space="preserve">aving a commissioner from each area they have </w:t>
            </w:r>
            <w:r w:rsidR="00D64CAF">
              <w:rPr>
                <w:sz w:val="22"/>
                <w:szCs w:val="22"/>
              </w:rPr>
              <w:t>a better</w:t>
            </w:r>
            <w:r>
              <w:rPr>
                <w:sz w:val="22"/>
                <w:szCs w:val="22"/>
              </w:rPr>
              <w:t xml:space="preserve"> knowledge </w:t>
            </w:r>
            <w:r w:rsidR="00523249">
              <w:rPr>
                <w:sz w:val="22"/>
                <w:szCs w:val="22"/>
              </w:rPr>
              <w:t>of that</w:t>
            </w:r>
            <w:r>
              <w:rPr>
                <w:sz w:val="22"/>
                <w:szCs w:val="22"/>
              </w:rPr>
              <w:t xml:space="preserve"> area.</w:t>
            </w:r>
            <w:r w:rsidR="000C2766">
              <w:rPr>
                <w:sz w:val="22"/>
                <w:szCs w:val="22"/>
              </w:rPr>
              <w:t xml:space="preserve">  </w:t>
            </w:r>
            <w:r w:rsidR="008B1989">
              <w:rPr>
                <w:sz w:val="22"/>
                <w:szCs w:val="22"/>
              </w:rPr>
              <w:t>I</w:t>
            </w:r>
            <w:r w:rsidR="000C2766">
              <w:rPr>
                <w:sz w:val="22"/>
                <w:szCs w:val="22"/>
              </w:rPr>
              <w:t>f there is a particular issue in an area the commissioner from that area would</w:t>
            </w:r>
            <w:r w:rsidR="008B1989">
              <w:rPr>
                <w:sz w:val="22"/>
                <w:szCs w:val="22"/>
              </w:rPr>
              <w:t xml:space="preserve"> be the best one to</w:t>
            </w:r>
            <w:r w:rsidR="000C2766">
              <w:rPr>
                <w:sz w:val="22"/>
                <w:szCs w:val="22"/>
              </w:rPr>
              <w:t xml:space="preserve"> respond.</w:t>
            </w:r>
            <w:r w:rsidR="009A4D3D">
              <w:rPr>
                <w:sz w:val="22"/>
                <w:szCs w:val="22"/>
              </w:rPr>
              <w:t xml:space="preserve">  Each commissioner represents Davis County as a whole.</w:t>
            </w:r>
            <w:r w:rsidR="008B1989">
              <w:t xml:space="preserve"> </w:t>
            </w:r>
            <w:r w:rsidR="008B1989" w:rsidRPr="008B1989">
              <w:rPr>
                <w:sz w:val="22"/>
                <w:szCs w:val="22"/>
              </w:rPr>
              <w:t>Commissioner Downs reiterated the each commissioner, regardless of their “seat,” represents the entire county.</w:t>
            </w:r>
          </w:p>
          <w:p w:rsidR="00281CC7" w:rsidRDefault="0083438F" w:rsidP="00637512">
            <w:pPr>
              <w:tabs>
                <w:tab w:val="left" w:pos="860"/>
              </w:tabs>
              <w:spacing w:line="360" w:lineRule="auto"/>
              <w:rPr>
                <w:sz w:val="22"/>
                <w:szCs w:val="22"/>
              </w:rPr>
            </w:pPr>
            <w:r>
              <w:rPr>
                <w:sz w:val="22"/>
                <w:szCs w:val="22"/>
              </w:rPr>
              <w:t xml:space="preserve">                 Mrs. </w:t>
            </w:r>
            <w:proofErr w:type="spellStart"/>
            <w:r>
              <w:rPr>
                <w:sz w:val="22"/>
                <w:szCs w:val="22"/>
              </w:rPr>
              <w:t>Hunsinger</w:t>
            </w:r>
            <w:proofErr w:type="spellEnd"/>
            <w:r>
              <w:rPr>
                <w:sz w:val="22"/>
                <w:szCs w:val="22"/>
              </w:rPr>
              <w:t xml:space="preserve"> also asked if the Commissioners were over other elected officials</w:t>
            </w:r>
            <w:r w:rsidR="00637512">
              <w:rPr>
                <w:sz w:val="22"/>
                <w:szCs w:val="22"/>
              </w:rPr>
              <w:t>.</w:t>
            </w:r>
            <w:r>
              <w:rPr>
                <w:sz w:val="22"/>
                <w:szCs w:val="22"/>
              </w:rPr>
              <w:t xml:space="preserve"> Commissioner Petroff explained there are other elected officials besides the commissioners; i.e. the County Attorney, the Clerk/Auditor, the Sherriff</w:t>
            </w:r>
            <w:r w:rsidR="007B2E47">
              <w:rPr>
                <w:sz w:val="22"/>
                <w:szCs w:val="22"/>
              </w:rPr>
              <w:t>, etc</w:t>
            </w:r>
            <w:r>
              <w:rPr>
                <w:sz w:val="22"/>
                <w:szCs w:val="22"/>
              </w:rPr>
              <w:t xml:space="preserve">.  Within the commissioners portfolios they have direct supervision over certain departments; i.e. Personnel, I.S., and so forth.  The commissioners </w:t>
            </w:r>
            <w:r w:rsidR="007B2E47">
              <w:rPr>
                <w:sz w:val="22"/>
                <w:szCs w:val="22"/>
              </w:rPr>
              <w:t>work</w:t>
            </w:r>
            <w:r>
              <w:rPr>
                <w:sz w:val="22"/>
                <w:szCs w:val="22"/>
              </w:rPr>
              <w:t xml:space="preserve"> as </w:t>
            </w:r>
            <w:r w:rsidRPr="00637512">
              <w:rPr>
                <w:b/>
                <w:i/>
                <w:sz w:val="22"/>
                <w:szCs w:val="22"/>
              </w:rPr>
              <w:t>liaisons</w:t>
            </w:r>
            <w:r>
              <w:rPr>
                <w:sz w:val="22"/>
                <w:szCs w:val="22"/>
              </w:rPr>
              <w:t xml:space="preserve"> with other elected officials.  </w:t>
            </w:r>
            <w:r w:rsidR="007B2E47">
              <w:rPr>
                <w:sz w:val="22"/>
                <w:szCs w:val="22"/>
              </w:rPr>
              <w:t>The other elected officials</w:t>
            </w:r>
            <w:r>
              <w:rPr>
                <w:sz w:val="22"/>
                <w:szCs w:val="22"/>
              </w:rPr>
              <w:t xml:space="preserve"> are in control of their own offices.  </w:t>
            </w:r>
            <w:r w:rsidR="008B1989">
              <w:rPr>
                <w:sz w:val="22"/>
                <w:szCs w:val="22"/>
              </w:rPr>
              <w:t>T</w:t>
            </w:r>
            <w:r>
              <w:rPr>
                <w:sz w:val="22"/>
                <w:szCs w:val="22"/>
              </w:rPr>
              <w:t>he</w:t>
            </w:r>
            <w:r w:rsidR="007B2E47">
              <w:rPr>
                <w:sz w:val="22"/>
                <w:szCs w:val="22"/>
              </w:rPr>
              <w:t xml:space="preserve"> commissioners do not</w:t>
            </w:r>
            <w:r>
              <w:rPr>
                <w:sz w:val="22"/>
                <w:szCs w:val="22"/>
              </w:rPr>
              <w:t xml:space="preserve"> tell them </w:t>
            </w:r>
            <w:r w:rsidR="008B1989">
              <w:rPr>
                <w:sz w:val="22"/>
                <w:szCs w:val="22"/>
              </w:rPr>
              <w:lastRenderedPageBreak/>
              <w:t>how to run their departments</w:t>
            </w:r>
            <w:r>
              <w:rPr>
                <w:sz w:val="22"/>
                <w:szCs w:val="22"/>
              </w:rPr>
              <w:t xml:space="preserve">.  </w:t>
            </w:r>
            <w:r w:rsidR="008B1989">
              <w:rPr>
                <w:sz w:val="22"/>
                <w:szCs w:val="22"/>
              </w:rPr>
              <w:t>As members of a budget committee, t</w:t>
            </w:r>
            <w:r>
              <w:rPr>
                <w:sz w:val="22"/>
                <w:szCs w:val="22"/>
              </w:rPr>
              <w:t>he commissioners do work</w:t>
            </w:r>
            <w:r w:rsidR="007B2E47">
              <w:rPr>
                <w:sz w:val="22"/>
                <w:szCs w:val="22"/>
              </w:rPr>
              <w:t xml:space="preserve"> </w:t>
            </w:r>
            <w:r>
              <w:rPr>
                <w:sz w:val="22"/>
                <w:szCs w:val="22"/>
              </w:rPr>
              <w:t xml:space="preserve">with </w:t>
            </w:r>
            <w:r w:rsidR="007B2E47">
              <w:rPr>
                <w:sz w:val="22"/>
                <w:szCs w:val="22"/>
              </w:rPr>
              <w:t xml:space="preserve">other elected officials </w:t>
            </w:r>
            <w:r>
              <w:rPr>
                <w:sz w:val="22"/>
                <w:szCs w:val="22"/>
              </w:rPr>
              <w:t xml:space="preserve">budgets.  Another thing he wanted to clear </w:t>
            </w:r>
            <w:r w:rsidR="007B2E47">
              <w:rPr>
                <w:sz w:val="22"/>
                <w:szCs w:val="22"/>
              </w:rPr>
              <w:t xml:space="preserve">on </w:t>
            </w:r>
            <w:r>
              <w:rPr>
                <w:sz w:val="22"/>
                <w:szCs w:val="22"/>
              </w:rPr>
              <w:t>is even though there are 3 areas the</w:t>
            </w:r>
            <w:r w:rsidR="00637512">
              <w:rPr>
                <w:sz w:val="22"/>
                <w:szCs w:val="22"/>
              </w:rPr>
              <w:t xml:space="preserve"> commissioners</w:t>
            </w:r>
            <w:r>
              <w:rPr>
                <w:sz w:val="22"/>
                <w:szCs w:val="22"/>
              </w:rPr>
              <w:t xml:space="preserve"> try to cover, when an issue comes up it is nice to have a representative from that area.  </w:t>
            </w:r>
            <w:r w:rsidR="008B1989">
              <w:rPr>
                <w:sz w:val="22"/>
                <w:szCs w:val="22"/>
              </w:rPr>
              <w:t>He</w:t>
            </w:r>
            <w:r>
              <w:rPr>
                <w:sz w:val="22"/>
                <w:szCs w:val="22"/>
              </w:rPr>
              <w:t xml:space="preserve"> clarified that </w:t>
            </w:r>
            <w:r w:rsidR="008B1989">
              <w:rPr>
                <w:sz w:val="22"/>
                <w:szCs w:val="22"/>
              </w:rPr>
              <w:t>citizen’s</w:t>
            </w:r>
            <w:r>
              <w:rPr>
                <w:sz w:val="22"/>
                <w:szCs w:val="22"/>
              </w:rPr>
              <w:t xml:space="preserve"> vote for all </w:t>
            </w:r>
            <w:r w:rsidR="008B1989">
              <w:rPr>
                <w:sz w:val="22"/>
                <w:szCs w:val="22"/>
              </w:rPr>
              <w:t xml:space="preserve">3 </w:t>
            </w:r>
            <w:r>
              <w:rPr>
                <w:sz w:val="22"/>
                <w:szCs w:val="22"/>
              </w:rPr>
              <w:t xml:space="preserve">commission seats.  There are 7 other </w:t>
            </w:r>
            <w:r w:rsidR="009A4D3D">
              <w:rPr>
                <w:sz w:val="22"/>
                <w:szCs w:val="22"/>
              </w:rPr>
              <w:t xml:space="preserve">county </w:t>
            </w:r>
            <w:r>
              <w:rPr>
                <w:sz w:val="22"/>
                <w:szCs w:val="22"/>
              </w:rPr>
              <w:t>elected officials up fo</w:t>
            </w:r>
            <w:r w:rsidR="009A4D3D">
              <w:rPr>
                <w:sz w:val="22"/>
                <w:szCs w:val="22"/>
              </w:rPr>
              <w:t>r re-election, as well as</w:t>
            </w:r>
            <w:r w:rsidR="008B1989">
              <w:rPr>
                <w:sz w:val="22"/>
                <w:szCs w:val="22"/>
              </w:rPr>
              <w:t xml:space="preserve"> </w:t>
            </w:r>
            <w:r w:rsidR="009A4D3D">
              <w:rPr>
                <w:sz w:val="22"/>
                <w:szCs w:val="22"/>
              </w:rPr>
              <w:t>state representative, and state senators.</w:t>
            </w:r>
            <w:r w:rsidR="00632A70">
              <w:rPr>
                <w:sz w:val="22"/>
                <w:szCs w:val="22"/>
              </w:rPr>
              <w:t xml:space="preserve">  </w:t>
            </w:r>
            <w:r w:rsidR="009A6A7D">
              <w:rPr>
                <w:sz w:val="22"/>
                <w:szCs w:val="22"/>
              </w:rPr>
              <w:t xml:space="preserve">Commissioner Petroff </w:t>
            </w:r>
            <w:r w:rsidR="00637512">
              <w:rPr>
                <w:sz w:val="22"/>
                <w:szCs w:val="22"/>
              </w:rPr>
              <w:t>also explained</w:t>
            </w:r>
            <w:r w:rsidR="009A6A7D">
              <w:rPr>
                <w:sz w:val="22"/>
                <w:szCs w:val="22"/>
              </w:rPr>
              <w:t xml:space="preserve"> there </w:t>
            </w:r>
            <w:r w:rsidR="008B1989">
              <w:rPr>
                <w:sz w:val="22"/>
                <w:szCs w:val="22"/>
              </w:rPr>
              <w:t>used to be 4</w:t>
            </w:r>
            <w:r w:rsidR="009A6A7D">
              <w:rPr>
                <w:sz w:val="22"/>
                <w:szCs w:val="22"/>
              </w:rPr>
              <w:t xml:space="preserve"> chamber</w:t>
            </w:r>
            <w:r w:rsidR="008B1989">
              <w:rPr>
                <w:sz w:val="22"/>
                <w:szCs w:val="22"/>
              </w:rPr>
              <w:t>s</w:t>
            </w:r>
            <w:r w:rsidR="009A6A7D">
              <w:rPr>
                <w:sz w:val="22"/>
                <w:szCs w:val="22"/>
              </w:rPr>
              <w:t xml:space="preserve"> of commerce in Davis County.  They were combined into one to become more effective. The Davis Chamber of Commerce meets with Weber and </w:t>
            </w:r>
            <w:r w:rsidR="008B1989">
              <w:rPr>
                <w:sz w:val="22"/>
                <w:szCs w:val="22"/>
              </w:rPr>
              <w:t>Cache &amp; Box Elder counties</w:t>
            </w:r>
            <w:r w:rsidR="00F9631A">
              <w:rPr>
                <w:sz w:val="22"/>
                <w:szCs w:val="22"/>
              </w:rPr>
              <w:t xml:space="preserve"> </w:t>
            </w:r>
            <w:r w:rsidR="009A6A7D">
              <w:rPr>
                <w:sz w:val="22"/>
                <w:szCs w:val="22"/>
              </w:rPr>
              <w:t>chambers</w:t>
            </w:r>
            <w:r w:rsidR="008B1989">
              <w:rPr>
                <w:sz w:val="22"/>
                <w:szCs w:val="22"/>
              </w:rPr>
              <w:t>. They</w:t>
            </w:r>
            <w:r w:rsidR="009A6A7D">
              <w:rPr>
                <w:sz w:val="22"/>
                <w:szCs w:val="22"/>
              </w:rPr>
              <w:t xml:space="preserve"> </w:t>
            </w:r>
            <w:r w:rsidR="008B1989">
              <w:rPr>
                <w:sz w:val="22"/>
                <w:szCs w:val="22"/>
              </w:rPr>
              <w:t>unify</w:t>
            </w:r>
            <w:r w:rsidR="009A6A7D">
              <w:rPr>
                <w:sz w:val="22"/>
                <w:szCs w:val="22"/>
              </w:rPr>
              <w:t xml:space="preserve"> to represent</w:t>
            </w:r>
            <w:r w:rsidR="00AA46BE">
              <w:rPr>
                <w:sz w:val="22"/>
                <w:szCs w:val="22"/>
              </w:rPr>
              <w:t xml:space="preserve"> issues</w:t>
            </w:r>
            <w:r w:rsidR="009A6A7D">
              <w:rPr>
                <w:sz w:val="22"/>
                <w:szCs w:val="22"/>
              </w:rPr>
              <w:t xml:space="preserve"> at the legislature.</w:t>
            </w:r>
            <w:r w:rsidR="008A16A1">
              <w:rPr>
                <w:sz w:val="22"/>
                <w:szCs w:val="22"/>
              </w:rPr>
              <w:t xml:space="preserve">  This has brought such benefits as a new Weber State campus in Davis County, highway projects are completed because the </w:t>
            </w:r>
            <w:r w:rsidR="00E83465">
              <w:rPr>
                <w:sz w:val="22"/>
                <w:szCs w:val="22"/>
              </w:rPr>
              <w:t xml:space="preserve">4 </w:t>
            </w:r>
            <w:r w:rsidR="008A16A1">
              <w:rPr>
                <w:sz w:val="22"/>
                <w:szCs w:val="22"/>
              </w:rPr>
              <w:t>chambers can agree on a priority list.</w:t>
            </w:r>
          </w:p>
          <w:p w:rsidR="009432A5" w:rsidRPr="00D34449" w:rsidRDefault="00B41A8E" w:rsidP="00281CC7">
            <w:pPr>
              <w:tabs>
                <w:tab w:val="left" w:pos="860"/>
              </w:tabs>
              <w:spacing w:line="360" w:lineRule="auto"/>
              <w:rPr>
                <w:sz w:val="22"/>
                <w:szCs w:val="22"/>
              </w:rPr>
            </w:pPr>
            <w:r>
              <w:rPr>
                <w:sz w:val="22"/>
                <w:szCs w:val="22"/>
              </w:rPr>
              <w:t xml:space="preserve">  </w:t>
            </w:r>
            <w:r w:rsidR="009A6A7D">
              <w:rPr>
                <w:sz w:val="22"/>
                <w:szCs w:val="22"/>
              </w:rPr>
              <w:t xml:space="preserve">              Steve Rawlings, North Salt Lake resident</w:t>
            </w:r>
            <w:r w:rsidR="00AA46BE">
              <w:rPr>
                <w:sz w:val="22"/>
                <w:szCs w:val="22"/>
              </w:rPr>
              <w:t xml:space="preserve"> and Davis County Clerk/Auditor</w:t>
            </w:r>
            <w:r w:rsidR="009A6A7D">
              <w:rPr>
                <w:sz w:val="22"/>
                <w:szCs w:val="22"/>
              </w:rPr>
              <w:t>:</w:t>
            </w:r>
            <w:r w:rsidR="00AA46BE">
              <w:rPr>
                <w:sz w:val="22"/>
                <w:szCs w:val="22"/>
              </w:rPr>
              <w:t xml:space="preserve">  Appreciates the information exchange regarding the election.  He also wante</w:t>
            </w:r>
            <w:r w:rsidR="00C611C2">
              <w:rPr>
                <w:sz w:val="22"/>
                <w:szCs w:val="22"/>
              </w:rPr>
              <w:t>d to note, last year the legislature put a new law into effect</w:t>
            </w:r>
            <w:r w:rsidR="00AA46BE">
              <w:rPr>
                <w:sz w:val="22"/>
                <w:szCs w:val="22"/>
              </w:rPr>
              <w:t xml:space="preserve">, </w:t>
            </w:r>
            <w:r w:rsidR="00584C57">
              <w:rPr>
                <w:sz w:val="22"/>
                <w:szCs w:val="22"/>
              </w:rPr>
              <w:t xml:space="preserve">for </w:t>
            </w:r>
            <w:r w:rsidR="00281CC7">
              <w:rPr>
                <w:sz w:val="22"/>
                <w:szCs w:val="22"/>
              </w:rPr>
              <w:t xml:space="preserve">one time only </w:t>
            </w:r>
            <w:r w:rsidR="00511F69">
              <w:rPr>
                <w:sz w:val="22"/>
                <w:szCs w:val="22"/>
              </w:rPr>
              <w:t>there</w:t>
            </w:r>
            <w:r w:rsidR="00AA46BE">
              <w:rPr>
                <w:sz w:val="22"/>
                <w:szCs w:val="22"/>
              </w:rPr>
              <w:t xml:space="preserve"> will be 4 elected offices that w</w:t>
            </w:r>
            <w:r w:rsidR="00281CC7">
              <w:rPr>
                <w:sz w:val="22"/>
                <w:szCs w:val="22"/>
              </w:rPr>
              <w:t>ill serve</w:t>
            </w:r>
            <w:r w:rsidR="00AA46BE">
              <w:rPr>
                <w:sz w:val="22"/>
                <w:szCs w:val="22"/>
              </w:rPr>
              <w:t xml:space="preserve"> a one-time 6 year term:  Assessor, R</w:t>
            </w:r>
            <w:r w:rsidR="00584C57">
              <w:rPr>
                <w:sz w:val="22"/>
                <w:szCs w:val="22"/>
              </w:rPr>
              <w:t>ecorder, Surveyor and Treasurer</w:t>
            </w:r>
            <w:r w:rsidR="00511F69">
              <w:rPr>
                <w:sz w:val="22"/>
                <w:szCs w:val="22"/>
              </w:rPr>
              <w:t>. This was done</w:t>
            </w:r>
            <w:r w:rsidR="00584C57">
              <w:rPr>
                <w:sz w:val="22"/>
                <w:szCs w:val="22"/>
              </w:rPr>
              <w:t xml:space="preserve"> </w:t>
            </w:r>
            <w:r w:rsidR="00584C57" w:rsidRPr="00584C57">
              <w:rPr>
                <w:sz w:val="22"/>
                <w:szCs w:val="22"/>
              </w:rPr>
              <w:t>in order to ba</w:t>
            </w:r>
            <w:r w:rsidR="00584C57">
              <w:rPr>
                <w:sz w:val="22"/>
                <w:szCs w:val="22"/>
              </w:rPr>
              <w:t>lance the county election cycle.  The past election there was only one cou</w:t>
            </w:r>
            <w:r w:rsidR="00511F69">
              <w:rPr>
                <w:sz w:val="22"/>
                <w:szCs w:val="22"/>
              </w:rPr>
              <w:t>nty office</w:t>
            </w:r>
            <w:r w:rsidR="00584C57">
              <w:rPr>
                <w:sz w:val="22"/>
                <w:szCs w:val="22"/>
              </w:rPr>
              <w:t xml:space="preserve"> on the ballot</w:t>
            </w:r>
            <w:r w:rsidR="00511F69">
              <w:rPr>
                <w:sz w:val="22"/>
                <w:szCs w:val="22"/>
              </w:rPr>
              <w:t xml:space="preserve"> (Commissioner </w:t>
            </w:r>
            <w:proofErr w:type="spellStart"/>
            <w:r w:rsidR="00511F69">
              <w:rPr>
                <w:sz w:val="22"/>
                <w:szCs w:val="22"/>
              </w:rPr>
              <w:t>Petroff’s</w:t>
            </w:r>
            <w:proofErr w:type="spellEnd"/>
            <w:r w:rsidR="00511F69">
              <w:rPr>
                <w:sz w:val="22"/>
                <w:szCs w:val="22"/>
              </w:rPr>
              <w:t xml:space="preserve"> seat)</w:t>
            </w:r>
            <w:r w:rsidR="00584C57">
              <w:rPr>
                <w:sz w:val="22"/>
                <w:szCs w:val="22"/>
              </w:rPr>
              <w:t xml:space="preserve">. </w:t>
            </w:r>
            <w:r w:rsidR="00281CC7">
              <w:rPr>
                <w:sz w:val="22"/>
                <w:szCs w:val="22"/>
              </w:rPr>
              <w:t>Following this election</w:t>
            </w:r>
            <w:r w:rsidR="00511F69">
              <w:rPr>
                <w:sz w:val="22"/>
                <w:szCs w:val="22"/>
              </w:rPr>
              <w:t xml:space="preserve"> there will be 5 elected offices</w:t>
            </w:r>
            <w:r w:rsidR="00281CC7">
              <w:rPr>
                <w:sz w:val="22"/>
                <w:szCs w:val="22"/>
              </w:rPr>
              <w:t xml:space="preserve"> on the ballot</w:t>
            </w:r>
            <w:r w:rsidR="00511F69">
              <w:rPr>
                <w:sz w:val="22"/>
                <w:szCs w:val="22"/>
              </w:rPr>
              <w:t xml:space="preserve"> on each election</w:t>
            </w:r>
            <w:r w:rsidR="00281CC7">
              <w:rPr>
                <w:sz w:val="22"/>
                <w:szCs w:val="22"/>
              </w:rPr>
              <w:t xml:space="preserve"> cycle (every 2 years)</w:t>
            </w:r>
            <w:r w:rsidR="00511F69">
              <w:rPr>
                <w:sz w:val="22"/>
                <w:szCs w:val="22"/>
              </w:rPr>
              <w:t>.</w:t>
            </w:r>
            <w:r w:rsidR="00584C57">
              <w:rPr>
                <w:sz w:val="22"/>
                <w:szCs w:val="22"/>
              </w:rPr>
              <w:t xml:space="preserve">  </w:t>
            </w:r>
            <w:r w:rsidR="00584C57" w:rsidRPr="00584C57">
              <w:rPr>
                <w:sz w:val="22"/>
                <w:szCs w:val="22"/>
              </w:rPr>
              <w:t xml:space="preserve"> </w:t>
            </w:r>
            <w:r w:rsidR="009432A5">
              <w:rPr>
                <w:sz w:val="22"/>
                <w:szCs w:val="22"/>
              </w:rPr>
              <w:t xml:space="preserve">          </w:t>
            </w:r>
          </w:p>
        </w:tc>
      </w:tr>
      <w:tr w:rsidR="00B0011D">
        <w:trPr>
          <w:tblCellSpacing w:w="50" w:type="dxa"/>
        </w:trPr>
        <w:tc>
          <w:tcPr>
            <w:tcW w:w="1380" w:type="dxa"/>
          </w:tcPr>
          <w:p w:rsidR="00B0011D" w:rsidRPr="004774E6" w:rsidRDefault="007B20AA">
            <w:pPr>
              <w:rPr>
                <w:sz w:val="18"/>
                <w:szCs w:val="18"/>
              </w:rPr>
            </w:pPr>
            <w:r>
              <w:rPr>
                <w:sz w:val="18"/>
                <w:szCs w:val="18"/>
              </w:rPr>
              <w:lastRenderedPageBreak/>
              <w:t xml:space="preserve">  </w:t>
            </w:r>
          </w:p>
        </w:tc>
        <w:tc>
          <w:tcPr>
            <w:tcW w:w="9984" w:type="dxa"/>
          </w:tcPr>
          <w:p w:rsidR="00B0011D" w:rsidRDefault="00AA46BE">
            <w:pPr>
              <w:spacing w:line="360" w:lineRule="auto"/>
              <w:rPr>
                <w:sz w:val="22"/>
                <w:szCs w:val="22"/>
              </w:rPr>
            </w:pPr>
            <w:r>
              <w:rPr>
                <w:sz w:val="22"/>
                <w:szCs w:val="22"/>
              </w:rPr>
              <w:t>Meeting adjourned.</w:t>
            </w:r>
          </w:p>
          <w:p w:rsidR="00AA46BE" w:rsidRDefault="00AA46BE">
            <w:pPr>
              <w:spacing w:line="360" w:lineRule="auto"/>
              <w:rPr>
                <w:sz w:val="22"/>
                <w:szCs w:val="22"/>
              </w:rPr>
            </w:pPr>
          </w:p>
          <w:p w:rsidR="001547E1" w:rsidRDefault="001547E1">
            <w:pPr>
              <w:spacing w:line="360" w:lineRule="auto"/>
              <w:rPr>
                <w:sz w:val="22"/>
                <w:szCs w:val="22"/>
              </w:rPr>
            </w:pPr>
          </w:p>
          <w:p w:rsidR="00AA46BE" w:rsidRDefault="00AA46BE">
            <w:pPr>
              <w:spacing w:line="360" w:lineRule="auto"/>
              <w:rPr>
                <w:sz w:val="22"/>
                <w:szCs w:val="22"/>
              </w:rPr>
            </w:pPr>
            <w:r>
              <w:rPr>
                <w:sz w:val="22"/>
                <w:szCs w:val="22"/>
              </w:rPr>
              <w:t xml:space="preserve">        ____________________________________             _____________________________________</w:t>
            </w:r>
          </w:p>
          <w:p w:rsidR="00AA46BE" w:rsidRPr="00D34449" w:rsidRDefault="00AA46BE" w:rsidP="00AA46BE">
            <w:pPr>
              <w:spacing w:line="360" w:lineRule="auto"/>
              <w:rPr>
                <w:sz w:val="22"/>
                <w:szCs w:val="22"/>
              </w:rPr>
            </w:pPr>
            <w:r>
              <w:rPr>
                <w:sz w:val="22"/>
                <w:szCs w:val="22"/>
              </w:rPr>
              <w:t xml:space="preserve">         </w:t>
            </w:r>
            <w:r w:rsidR="00EE486F">
              <w:rPr>
                <w:sz w:val="22"/>
                <w:szCs w:val="22"/>
              </w:rPr>
              <w:t xml:space="preserve"> </w:t>
            </w:r>
            <w:r>
              <w:rPr>
                <w:sz w:val="22"/>
                <w:szCs w:val="22"/>
              </w:rPr>
              <w:t xml:space="preserve">                        Clerk/Auditor                                                                    Chair</w:t>
            </w:r>
          </w:p>
        </w:tc>
      </w:tr>
      <w:tr w:rsidR="00B0011D">
        <w:trPr>
          <w:tblCellSpacing w:w="50" w:type="dxa"/>
        </w:trPr>
        <w:tc>
          <w:tcPr>
            <w:tcW w:w="1380" w:type="dxa"/>
          </w:tcPr>
          <w:p w:rsidR="00B0011D" w:rsidRPr="004774E6" w:rsidRDefault="00B0011D">
            <w:pPr>
              <w:rPr>
                <w:sz w:val="18"/>
                <w:szCs w:val="18"/>
              </w:rPr>
            </w:pPr>
          </w:p>
        </w:tc>
        <w:tc>
          <w:tcPr>
            <w:tcW w:w="9984" w:type="dxa"/>
          </w:tcPr>
          <w:p w:rsidR="00B0011D" w:rsidRPr="00D34449" w:rsidRDefault="00B0011D">
            <w:pPr>
              <w:spacing w:line="360" w:lineRule="auto"/>
              <w:rPr>
                <w:sz w:val="22"/>
                <w:szCs w:val="22"/>
              </w:rPr>
            </w:pPr>
          </w:p>
        </w:tc>
      </w:tr>
      <w:tr w:rsidR="00352BFE">
        <w:trPr>
          <w:tblCellSpacing w:w="50" w:type="dxa"/>
        </w:trPr>
        <w:tc>
          <w:tcPr>
            <w:tcW w:w="1380" w:type="dxa"/>
          </w:tcPr>
          <w:p w:rsidR="00352BFE" w:rsidRPr="004774E6" w:rsidRDefault="00352BFE">
            <w:pPr>
              <w:rPr>
                <w:sz w:val="18"/>
                <w:szCs w:val="18"/>
              </w:rPr>
            </w:pPr>
          </w:p>
        </w:tc>
        <w:tc>
          <w:tcPr>
            <w:tcW w:w="9984" w:type="dxa"/>
          </w:tcPr>
          <w:p w:rsidR="00352BFE" w:rsidRPr="00D34449" w:rsidRDefault="00352BFE">
            <w:pPr>
              <w:spacing w:line="360" w:lineRule="auto"/>
              <w:rPr>
                <w:sz w:val="22"/>
                <w:szCs w:val="22"/>
              </w:rPr>
            </w:pPr>
          </w:p>
        </w:tc>
      </w:tr>
      <w:tr w:rsidR="00352BFE">
        <w:trPr>
          <w:tblCellSpacing w:w="50" w:type="dxa"/>
        </w:trPr>
        <w:tc>
          <w:tcPr>
            <w:tcW w:w="1380" w:type="dxa"/>
          </w:tcPr>
          <w:p w:rsidR="00352BFE" w:rsidRPr="004774E6" w:rsidRDefault="00352BFE">
            <w:pPr>
              <w:rPr>
                <w:sz w:val="18"/>
                <w:szCs w:val="18"/>
              </w:rPr>
            </w:pPr>
          </w:p>
        </w:tc>
        <w:tc>
          <w:tcPr>
            <w:tcW w:w="9984" w:type="dxa"/>
          </w:tcPr>
          <w:p w:rsidR="00352BFE" w:rsidRPr="00D34449" w:rsidRDefault="00352BFE">
            <w:pPr>
              <w:spacing w:line="360" w:lineRule="auto"/>
              <w:rPr>
                <w:sz w:val="22"/>
                <w:szCs w:val="22"/>
              </w:rPr>
            </w:pPr>
          </w:p>
        </w:tc>
      </w:tr>
    </w:tbl>
    <w:p w:rsidR="00713DE1" w:rsidRDefault="00713DE1">
      <w:pPr>
        <w:rPr>
          <w:sz w:val="22"/>
        </w:rPr>
      </w:pPr>
    </w:p>
    <w:sectPr w:rsidR="00713DE1">
      <w:pgSz w:w="12240" w:h="20160" w:code="5"/>
      <w:pgMar w:top="1440" w:right="720" w:bottom="180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30"/>
    <w:rsid w:val="0001487A"/>
    <w:rsid w:val="00017CF4"/>
    <w:rsid w:val="000230EC"/>
    <w:rsid w:val="00041556"/>
    <w:rsid w:val="000435B8"/>
    <w:rsid w:val="000541C2"/>
    <w:rsid w:val="000573D3"/>
    <w:rsid w:val="000803F8"/>
    <w:rsid w:val="00081E84"/>
    <w:rsid w:val="000B03C2"/>
    <w:rsid w:val="000C2766"/>
    <w:rsid w:val="000F2208"/>
    <w:rsid w:val="000F770C"/>
    <w:rsid w:val="00102D80"/>
    <w:rsid w:val="00131D6B"/>
    <w:rsid w:val="001350CC"/>
    <w:rsid w:val="001547E1"/>
    <w:rsid w:val="00170023"/>
    <w:rsid w:val="00182AC1"/>
    <w:rsid w:val="001838C3"/>
    <w:rsid w:val="0019158A"/>
    <w:rsid w:val="001A3006"/>
    <w:rsid w:val="001C6C8A"/>
    <w:rsid w:val="001D1FA6"/>
    <w:rsid w:val="00212A71"/>
    <w:rsid w:val="00214015"/>
    <w:rsid w:val="0022451C"/>
    <w:rsid w:val="00243BBE"/>
    <w:rsid w:val="002621F5"/>
    <w:rsid w:val="0027009E"/>
    <w:rsid w:val="00272FD9"/>
    <w:rsid w:val="00281CC7"/>
    <w:rsid w:val="002A6163"/>
    <w:rsid w:val="002D128B"/>
    <w:rsid w:val="002D61C7"/>
    <w:rsid w:val="00303423"/>
    <w:rsid w:val="00324F3B"/>
    <w:rsid w:val="00327015"/>
    <w:rsid w:val="00333428"/>
    <w:rsid w:val="00352BFE"/>
    <w:rsid w:val="00366C8C"/>
    <w:rsid w:val="00371113"/>
    <w:rsid w:val="003864F9"/>
    <w:rsid w:val="00387044"/>
    <w:rsid w:val="003901EA"/>
    <w:rsid w:val="003914EB"/>
    <w:rsid w:val="003B5C25"/>
    <w:rsid w:val="003C7816"/>
    <w:rsid w:val="003E79E6"/>
    <w:rsid w:val="003F76D3"/>
    <w:rsid w:val="004135D7"/>
    <w:rsid w:val="004149CD"/>
    <w:rsid w:val="004312D0"/>
    <w:rsid w:val="0043229B"/>
    <w:rsid w:val="00435F17"/>
    <w:rsid w:val="00442CA9"/>
    <w:rsid w:val="0045085C"/>
    <w:rsid w:val="0047526A"/>
    <w:rsid w:val="004774E6"/>
    <w:rsid w:val="00487871"/>
    <w:rsid w:val="00496763"/>
    <w:rsid w:val="004C0062"/>
    <w:rsid w:val="004C5674"/>
    <w:rsid w:val="004D434E"/>
    <w:rsid w:val="0050538D"/>
    <w:rsid w:val="00511F69"/>
    <w:rsid w:val="00523249"/>
    <w:rsid w:val="00542A20"/>
    <w:rsid w:val="00564D96"/>
    <w:rsid w:val="00582CF4"/>
    <w:rsid w:val="00584C57"/>
    <w:rsid w:val="0059015F"/>
    <w:rsid w:val="00590B0D"/>
    <w:rsid w:val="005A0982"/>
    <w:rsid w:val="005A49C3"/>
    <w:rsid w:val="00600228"/>
    <w:rsid w:val="00602B1C"/>
    <w:rsid w:val="00632A70"/>
    <w:rsid w:val="00633330"/>
    <w:rsid w:val="00637512"/>
    <w:rsid w:val="00647E42"/>
    <w:rsid w:val="0067036F"/>
    <w:rsid w:val="00674AB1"/>
    <w:rsid w:val="006940AE"/>
    <w:rsid w:val="00695198"/>
    <w:rsid w:val="006A1BF0"/>
    <w:rsid w:val="006D3DA1"/>
    <w:rsid w:val="006F36D2"/>
    <w:rsid w:val="00700DAA"/>
    <w:rsid w:val="00710413"/>
    <w:rsid w:val="00713DE1"/>
    <w:rsid w:val="00721DEB"/>
    <w:rsid w:val="00730937"/>
    <w:rsid w:val="00732405"/>
    <w:rsid w:val="00732855"/>
    <w:rsid w:val="00737C5F"/>
    <w:rsid w:val="007905A4"/>
    <w:rsid w:val="007A6295"/>
    <w:rsid w:val="007B20AA"/>
    <w:rsid w:val="007B2E47"/>
    <w:rsid w:val="007D3F4A"/>
    <w:rsid w:val="007D69F4"/>
    <w:rsid w:val="007F019D"/>
    <w:rsid w:val="00801D22"/>
    <w:rsid w:val="008172C0"/>
    <w:rsid w:val="008235C6"/>
    <w:rsid w:val="00824B31"/>
    <w:rsid w:val="00833AA6"/>
    <w:rsid w:val="0083438F"/>
    <w:rsid w:val="0084153C"/>
    <w:rsid w:val="00890921"/>
    <w:rsid w:val="00893F30"/>
    <w:rsid w:val="0089546E"/>
    <w:rsid w:val="008A16A1"/>
    <w:rsid w:val="008A270E"/>
    <w:rsid w:val="008A4DCE"/>
    <w:rsid w:val="008B1989"/>
    <w:rsid w:val="008F0D18"/>
    <w:rsid w:val="00910ECB"/>
    <w:rsid w:val="009135EA"/>
    <w:rsid w:val="0092064B"/>
    <w:rsid w:val="009432A5"/>
    <w:rsid w:val="009518E3"/>
    <w:rsid w:val="009531C8"/>
    <w:rsid w:val="009722ED"/>
    <w:rsid w:val="00996D38"/>
    <w:rsid w:val="009A0BF5"/>
    <w:rsid w:val="009A3E79"/>
    <w:rsid w:val="009A4D3D"/>
    <w:rsid w:val="009A5BAF"/>
    <w:rsid w:val="009A6A7D"/>
    <w:rsid w:val="009D46AB"/>
    <w:rsid w:val="009F0730"/>
    <w:rsid w:val="009F61EC"/>
    <w:rsid w:val="00A1195C"/>
    <w:rsid w:val="00A1308B"/>
    <w:rsid w:val="00A13AF5"/>
    <w:rsid w:val="00A718F0"/>
    <w:rsid w:val="00AA46BE"/>
    <w:rsid w:val="00AD4214"/>
    <w:rsid w:val="00AD65D8"/>
    <w:rsid w:val="00B0011D"/>
    <w:rsid w:val="00B24BB5"/>
    <w:rsid w:val="00B41A8E"/>
    <w:rsid w:val="00B4759B"/>
    <w:rsid w:val="00B51AC1"/>
    <w:rsid w:val="00B650B8"/>
    <w:rsid w:val="00B74DAF"/>
    <w:rsid w:val="00B83C60"/>
    <w:rsid w:val="00B97B49"/>
    <w:rsid w:val="00BA0A41"/>
    <w:rsid w:val="00BB4694"/>
    <w:rsid w:val="00BE68FF"/>
    <w:rsid w:val="00BF111A"/>
    <w:rsid w:val="00BF284E"/>
    <w:rsid w:val="00C06C70"/>
    <w:rsid w:val="00C11792"/>
    <w:rsid w:val="00C2098B"/>
    <w:rsid w:val="00C31166"/>
    <w:rsid w:val="00C611C2"/>
    <w:rsid w:val="00C92119"/>
    <w:rsid w:val="00C95E66"/>
    <w:rsid w:val="00C97BD3"/>
    <w:rsid w:val="00CA0A60"/>
    <w:rsid w:val="00CA71D3"/>
    <w:rsid w:val="00CB16FD"/>
    <w:rsid w:val="00CD3483"/>
    <w:rsid w:val="00CD41C4"/>
    <w:rsid w:val="00D34449"/>
    <w:rsid w:val="00D36305"/>
    <w:rsid w:val="00D64CAF"/>
    <w:rsid w:val="00D762C3"/>
    <w:rsid w:val="00D76BA2"/>
    <w:rsid w:val="00DD7C4F"/>
    <w:rsid w:val="00DE5F91"/>
    <w:rsid w:val="00E012A5"/>
    <w:rsid w:val="00E0192C"/>
    <w:rsid w:val="00E1485D"/>
    <w:rsid w:val="00E17B39"/>
    <w:rsid w:val="00E27C3E"/>
    <w:rsid w:val="00E3126F"/>
    <w:rsid w:val="00E4583B"/>
    <w:rsid w:val="00E51D61"/>
    <w:rsid w:val="00E6647A"/>
    <w:rsid w:val="00E67556"/>
    <w:rsid w:val="00E7229C"/>
    <w:rsid w:val="00E81867"/>
    <w:rsid w:val="00E83465"/>
    <w:rsid w:val="00EB7D25"/>
    <w:rsid w:val="00EC19BF"/>
    <w:rsid w:val="00EC773C"/>
    <w:rsid w:val="00ED5D86"/>
    <w:rsid w:val="00EE486F"/>
    <w:rsid w:val="00EF44BD"/>
    <w:rsid w:val="00F10657"/>
    <w:rsid w:val="00F26374"/>
    <w:rsid w:val="00F42E4A"/>
    <w:rsid w:val="00F55D4B"/>
    <w:rsid w:val="00F6204B"/>
    <w:rsid w:val="00F83502"/>
    <w:rsid w:val="00F902CF"/>
    <w:rsid w:val="00F9047A"/>
    <w:rsid w:val="00F956B4"/>
    <w:rsid w:val="00F9631A"/>
    <w:rsid w:val="00FB7B02"/>
    <w:rsid w:val="00FC4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4"/>
    </w:rPr>
  </w:style>
  <w:style w:type="paragraph" w:styleId="BodyText2">
    <w:name w:val="Body Text 2"/>
    <w:basedOn w:val="Normal"/>
    <w:pPr>
      <w:spacing w:line="360" w:lineRule="auto"/>
    </w:pPr>
    <w:rPr>
      <w:sz w:val="22"/>
    </w:rPr>
  </w:style>
  <w:style w:type="paragraph" w:customStyle="1" w:styleId="Heading20">
    <w:name w:val="Heading2"/>
    <w:basedOn w:val="Heading2"/>
    <w:pPr>
      <w:jc w:val="center"/>
    </w:pPr>
    <w:rPr>
      <w:b w:val="0"/>
      <w:bCs w:val="0"/>
      <w:i w:val="0"/>
      <w:iCs w:val="0"/>
    </w:rPr>
  </w:style>
  <w:style w:type="character" w:customStyle="1" w:styleId="AHC">
    <w:name w:val="AHC"/>
    <w:rPr>
      <w:rFonts w:ascii="Arial Narrow" w:hAnsi="Arial Narrow"/>
      <w:b/>
      <w:i/>
    </w:rPr>
  </w:style>
  <w:style w:type="paragraph" w:customStyle="1" w:styleId="JanettesHeading">
    <w:name w:val="Janette'sHeading"/>
    <w:rPr>
      <w:rFonts w:ascii="Tahoma" w:hAnsi="Tahoma"/>
      <w:b/>
      <w:i/>
      <w:color w:val="FF6600"/>
      <w:sz w:val="44"/>
      <w:u w:val="word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alloonText">
    <w:name w:val="Balloon Text"/>
    <w:basedOn w:val="Normal"/>
    <w:link w:val="BalloonTextChar"/>
    <w:rsid w:val="002A6163"/>
    <w:rPr>
      <w:rFonts w:ascii="Tahoma" w:hAnsi="Tahoma" w:cs="Tahoma"/>
      <w:sz w:val="16"/>
      <w:szCs w:val="16"/>
    </w:rPr>
  </w:style>
  <w:style w:type="character" w:customStyle="1" w:styleId="BalloonTextChar">
    <w:name w:val="Balloon Text Char"/>
    <w:basedOn w:val="DefaultParagraphFont"/>
    <w:link w:val="BalloonText"/>
    <w:rsid w:val="002A61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szCs w:val="24"/>
    </w:rPr>
  </w:style>
  <w:style w:type="paragraph" w:styleId="BodyText2">
    <w:name w:val="Body Text 2"/>
    <w:basedOn w:val="Normal"/>
    <w:pPr>
      <w:spacing w:line="360" w:lineRule="auto"/>
    </w:pPr>
    <w:rPr>
      <w:sz w:val="22"/>
    </w:rPr>
  </w:style>
  <w:style w:type="paragraph" w:customStyle="1" w:styleId="Heading20">
    <w:name w:val="Heading2"/>
    <w:basedOn w:val="Heading2"/>
    <w:pPr>
      <w:jc w:val="center"/>
    </w:pPr>
    <w:rPr>
      <w:b w:val="0"/>
      <w:bCs w:val="0"/>
      <w:i w:val="0"/>
      <w:iCs w:val="0"/>
    </w:rPr>
  </w:style>
  <w:style w:type="character" w:customStyle="1" w:styleId="AHC">
    <w:name w:val="AHC"/>
    <w:rPr>
      <w:rFonts w:ascii="Arial Narrow" w:hAnsi="Arial Narrow"/>
      <w:b/>
      <w:i/>
    </w:rPr>
  </w:style>
  <w:style w:type="paragraph" w:customStyle="1" w:styleId="JanettesHeading">
    <w:name w:val="Janette'sHeading"/>
    <w:rPr>
      <w:rFonts w:ascii="Tahoma" w:hAnsi="Tahoma"/>
      <w:b/>
      <w:i/>
      <w:color w:val="FF6600"/>
      <w:sz w:val="44"/>
      <w:u w:val="word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alloonText">
    <w:name w:val="Balloon Text"/>
    <w:basedOn w:val="Normal"/>
    <w:link w:val="BalloonTextChar"/>
    <w:rsid w:val="002A6163"/>
    <w:rPr>
      <w:rFonts w:ascii="Tahoma" w:hAnsi="Tahoma" w:cs="Tahoma"/>
      <w:sz w:val="16"/>
      <w:szCs w:val="16"/>
    </w:rPr>
  </w:style>
  <w:style w:type="character" w:customStyle="1" w:styleId="BalloonTextChar">
    <w:name w:val="Balloon Text Char"/>
    <w:basedOn w:val="DefaultParagraphFont"/>
    <w:link w:val="BalloonText"/>
    <w:rsid w:val="002A61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2859</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COMMISSION MINUTES</vt:lpstr>
    </vt:vector>
  </TitlesOfParts>
  <Company>Davis County Government</Company>
  <LinksUpToDate>false</LinksUpToDate>
  <CharactersWithSpaces>18938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MINUTES</dc:title>
  <dc:creator>jprice</dc:creator>
  <cp:lastModifiedBy>jhanson</cp:lastModifiedBy>
  <cp:revision>2</cp:revision>
  <cp:lastPrinted>2014-03-07T23:42:00Z</cp:lastPrinted>
  <dcterms:created xsi:type="dcterms:W3CDTF">2014-03-11T17:36:00Z</dcterms:created>
  <dcterms:modified xsi:type="dcterms:W3CDTF">2014-03-11T17:36:00Z</dcterms:modified>
</cp:coreProperties>
</file>