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D5" w:rsidRPr="00E84DA8" w:rsidRDefault="007E42D5" w:rsidP="007E42D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E84DA8">
        <w:rPr>
          <w:rFonts w:ascii="Arial" w:hAnsi="Arial" w:cs="Arial"/>
          <w:b/>
          <w:sz w:val="22"/>
          <w:szCs w:val="22"/>
        </w:rPr>
        <w:t xml:space="preserve">Utah Securities Commission </w:t>
      </w:r>
    </w:p>
    <w:p w:rsidR="007E42D5" w:rsidRPr="00E84DA8" w:rsidRDefault="00B05D38" w:rsidP="007E42D5">
      <w:pPr>
        <w:jc w:val="center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February 20</w:t>
      </w:r>
      <w:r w:rsidRPr="00E84DA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03DF0" w:rsidRPr="00E84DA8">
        <w:rPr>
          <w:rFonts w:ascii="Arial" w:hAnsi="Arial" w:cs="Arial"/>
          <w:b/>
          <w:sz w:val="22"/>
          <w:szCs w:val="22"/>
        </w:rPr>
        <w:t>, 2014</w:t>
      </w:r>
    </w:p>
    <w:p w:rsidR="007E42D5" w:rsidRPr="00E84DA8" w:rsidRDefault="00C03DF0" w:rsidP="007E42D5">
      <w:pPr>
        <w:jc w:val="center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Room 403</w:t>
      </w:r>
      <w:r w:rsidR="007E42D5" w:rsidRPr="00E84DA8">
        <w:rPr>
          <w:rFonts w:ascii="Arial" w:hAnsi="Arial" w:cs="Arial"/>
          <w:b/>
          <w:sz w:val="22"/>
          <w:szCs w:val="22"/>
        </w:rPr>
        <w:t>– 9:00 A</w:t>
      </w:r>
      <w:r w:rsidR="00C10AB0" w:rsidRPr="00E84DA8">
        <w:rPr>
          <w:rFonts w:ascii="Arial" w:hAnsi="Arial" w:cs="Arial"/>
          <w:b/>
          <w:sz w:val="22"/>
          <w:szCs w:val="22"/>
        </w:rPr>
        <w:t>.</w:t>
      </w:r>
      <w:r w:rsidR="007E42D5" w:rsidRPr="00E84DA8">
        <w:rPr>
          <w:rFonts w:ascii="Arial" w:hAnsi="Arial" w:cs="Arial"/>
          <w:b/>
          <w:sz w:val="22"/>
          <w:szCs w:val="22"/>
        </w:rPr>
        <w:t>M</w:t>
      </w:r>
      <w:r w:rsidR="00C10AB0" w:rsidRPr="00E84DA8">
        <w:rPr>
          <w:rFonts w:ascii="Arial" w:hAnsi="Arial" w:cs="Arial"/>
          <w:b/>
          <w:sz w:val="22"/>
          <w:szCs w:val="22"/>
        </w:rPr>
        <w:t>.</w:t>
      </w:r>
    </w:p>
    <w:p w:rsidR="007E42D5" w:rsidRPr="00E84DA8" w:rsidRDefault="007E42D5" w:rsidP="007E42D5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Agenda</w:t>
      </w:r>
    </w:p>
    <w:p w:rsidR="007E42D5" w:rsidRPr="00E84DA8" w:rsidRDefault="007E42D5" w:rsidP="007E42D5">
      <w:pPr>
        <w:jc w:val="center"/>
        <w:rPr>
          <w:rFonts w:ascii="Arial" w:hAnsi="Arial" w:cs="Arial"/>
          <w:sz w:val="22"/>
          <w:szCs w:val="22"/>
        </w:rPr>
      </w:pPr>
    </w:p>
    <w:p w:rsidR="007E42D5" w:rsidRPr="00E84DA8" w:rsidRDefault="007E42D5" w:rsidP="007E42D5">
      <w:pPr>
        <w:spacing w:after="240"/>
        <w:ind w:right="-192"/>
        <w:rPr>
          <w:rFonts w:ascii="Arial" w:hAnsi="Arial" w:cs="Arial"/>
          <w:color w:val="C0504D" w:themeColor="accent2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Welcome &amp; Call to Order</w:t>
      </w:r>
      <w:r w:rsidRPr="00E84DA8">
        <w:rPr>
          <w:rFonts w:ascii="Arial" w:hAnsi="Arial" w:cs="Arial"/>
          <w:sz w:val="22"/>
          <w:szCs w:val="22"/>
        </w:rPr>
        <w:t>:</w:t>
      </w:r>
      <w:r w:rsidR="00B05D38" w:rsidRPr="00E84DA8">
        <w:rPr>
          <w:rFonts w:ascii="Arial" w:hAnsi="Arial" w:cs="Arial"/>
          <w:sz w:val="22"/>
          <w:szCs w:val="22"/>
        </w:rPr>
        <w:t xml:space="preserve"> 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color w:val="C0504D" w:themeColor="accent2"/>
          <w:sz w:val="22"/>
          <w:szCs w:val="22"/>
        </w:rPr>
        <w:tab/>
      </w:r>
      <w:r w:rsidRPr="00E84DA8">
        <w:rPr>
          <w:rFonts w:ascii="Arial" w:hAnsi="Arial" w:cs="Arial"/>
          <w:color w:val="C0504D" w:themeColor="accent2"/>
          <w:sz w:val="22"/>
          <w:szCs w:val="22"/>
        </w:rPr>
        <w:tab/>
      </w:r>
    </w:p>
    <w:p w:rsidR="007E42D5" w:rsidRPr="00E84DA8" w:rsidRDefault="007E42D5" w:rsidP="007E42D5">
      <w:pPr>
        <w:spacing w:after="240"/>
        <w:ind w:left="-720"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Tab 1</w:t>
      </w:r>
      <w:r w:rsidR="00C3628D" w:rsidRPr="00E84DA8">
        <w:rPr>
          <w:rFonts w:ascii="Arial" w:hAnsi="Arial" w:cs="Arial"/>
          <w:b/>
          <w:sz w:val="22"/>
          <w:szCs w:val="22"/>
        </w:rPr>
        <w:t>:</w:t>
      </w:r>
      <w:r w:rsidR="00C3628D" w:rsidRPr="00E84DA8">
        <w:rPr>
          <w:rFonts w:ascii="Arial" w:hAnsi="Arial" w:cs="Arial"/>
          <w:sz w:val="22"/>
          <w:szCs w:val="22"/>
        </w:rPr>
        <w:t xml:space="preserve"> </w:t>
      </w:r>
      <w:r w:rsidR="00C03DF0" w:rsidRPr="00E84DA8">
        <w:rPr>
          <w:rFonts w:ascii="Arial" w:hAnsi="Arial" w:cs="Arial"/>
          <w:b/>
          <w:sz w:val="22"/>
          <w:szCs w:val="22"/>
        </w:rPr>
        <w:t>Approval of December 5</w:t>
      </w:r>
      <w:r w:rsidR="00C03DF0" w:rsidRPr="00E84DA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84DA8">
        <w:rPr>
          <w:rFonts w:ascii="Arial" w:hAnsi="Arial" w:cs="Arial"/>
          <w:b/>
          <w:sz w:val="22"/>
          <w:szCs w:val="22"/>
        </w:rPr>
        <w:t>, 2013 Minutes:</w:t>
      </w:r>
      <w:r w:rsidRPr="00E84DA8">
        <w:rPr>
          <w:rFonts w:ascii="Arial" w:hAnsi="Arial" w:cs="Arial"/>
          <w:sz w:val="22"/>
          <w:szCs w:val="22"/>
        </w:rPr>
        <w:t xml:space="preserve"> </w:t>
      </w:r>
      <w:r w:rsidR="00C03DF0" w:rsidRPr="00E84DA8">
        <w:rPr>
          <w:rFonts w:ascii="Arial" w:hAnsi="Arial" w:cs="Arial"/>
          <w:sz w:val="22"/>
          <w:szCs w:val="22"/>
        </w:rPr>
        <w:t>Tim Bangerter</w:t>
      </w:r>
      <w:r w:rsidRPr="00E84DA8">
        <w:rPr>
          <w:rFonts w:ascii="Arial" w:hAnsi="Arial" w:cs="Arial"/>
          <w:sz w:val="22"/>
          <w:szCs w:val="22"/>
        </w:rPr>
        <w:tab/>
        <w:t xml:space="preserve"> </w:t>
      </w:r>
    </w:p>
    <w:p w:rsidR="007E42D5" w:rsidRPr="00E84DA8" w:rsidRDefault="00ED5AE8" w:rsidP="007E42D5">
      <w:pPr>
        <w:spacing w:after="240"/>
        <w:ind w:left="-720"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 xml:space="preserve">Tab 2: </w:t>
      </w:r>
      <w:r w:rsidR="007E42D5" w:rsidRPr="00E84DA8">
        <w:rPr>
          <w:rFonts w:ascii="Arial" w:hAnsi="Arial" w:cs="Arial"/>
          <w:b/>
          <w:sz w:val="22"/>
          <w:szCs w:val="22"/>
        </w:rPr>
        <w:t>Oral Argument on Motion for Summary Judgment:</w:t>
      </w:r>
      <w:r w:rsidR="007E42D5" w:rsidRPr="00E84DA8">
        <w:rPr>
          <w:rFonts w:ascii="Arial" w:hAnsi="Arial" w:cs="Arial"/>
          <w:sz w:val="22"/>
          <w:szCs w:val="22"/>
        </w:rPr>
        <w:t xml:space="preserve"> Landmark Financial Services, LLC; Landmark Reo Club, LLC, Trent D. Williams; Daniel Bryce Prescott SD-13-0033, SD-13-0034, SD-13-0035, SD-13-0036</w:t>
      </w:r>
      <w:r w:rsidR="007E42D5" w:rsidRPr="00E84DA8">
        <w:rPr>
          <w:rFonts w:ascii="Arial" w:hAnsi="Arial" w:cs="Arial"/>
          <w:sz w:val="22"/>
          <w:szCs w:val="22"/>
        </w:rPr>
        <w:tab/>
      </w:r>
    </w:p>
    <w:p w:rsidR="005B6ABE" w:rsidRPr="00E84DA8" w:rsidRDefault="00ED5AE8" w:rsidP="007E42D5">
      <w:pPr>
        <w:spacing w:after="240"/>
        <w:ind w:left="-720"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 xml:space="preserve">Tab 3: </w:t>
      </w:r>
      <w:r w:rsidR="00B05D38" w:rsidRPr="00E84DA8">
        <w:rPr>
          <w:rFonts w:ascii="Arial" w:hAnsi="Arial" w:cs="Arial"/>
          <w:b/>
          <w:sz w:val="22"/>
          <w:szCs w:val="22"/>
        </w:rPr>
        <w:t xml:space="preserve">Evidentiary </w:t>
      </w:r>
      <w:r w:rsidR="005B6ABE" w:rsidRPr="00E84DA8">
        <w:rPr>
          <w:rFonts w:ascii="Arial" w:hAnsi="Arial" w:cs="Arial"/>
          <w:b/>
          <w:sz w:val="22"/>
          <w:szCs w:val="22"/>
        </w:rPr>
        <w:t>Hearing:</w:t>
      </w:r>
      <w:r w:rsidR="005B6ABE" w:rsidRPr="00E84DA8">
        <w:rPr>
          <w:rFonts w:ascii="Arial" w:hAnsi="Arial" w:cs="Arial"/>
          <w:sz w:val="22"/>
          <w:szCs w:val="22"/>
        </w:rPr>
        <w:t xml:space="preserve"> Curtis S. Olsen, SD-13-0037</w:t>
      </w:r>
    </w:p>
    <w:p w:rsidR="009A33AB" w:rsidRPr="00E84DA8" w:rsidRDefault="007E42D5" w:rsidP="007E42D5">
      <w:pPr>
        <w:pStyle w:val="NoSpacing"/>
        <w:ind w:left="-720" w:firstLine="720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  <w:u w:val="single"/>
        </w:rPr>
        <w:t>Director’s Report:</w:t>
      </w:r>
      <w:r w:rsidRPr="00E84DA8">
        <w:rPr>
          <w:rFonts w:ascii="Arial" w:hAnsi="Arial" w:cs="Arial"/>
          <w:sz w:val="22"/>
          <w:szCs w:val="22"/>
        </w:rPr>
        <w:t xml:space="preserve">  Keith Woodwell</w:t>
      </w:r>
      <w:r w:rsidRPr="00E84DA8">
        <w:rPr>
          <w:rFonts w:ascii="Arial" w:hAnsi="Arial" w:cs="Arial"/>
          <w:sz w:val="22"/>
          <w:szCs w:val="22"/>
        </w:rPr>
        <w:tab/>
      </w:r>
    </w:p>
    <w:p w:rsidR="009A33AB" w:rsidRPr="00E84DA8" w:rsidRDefault="009A33AB" w:rsidP="007E42D5">
      <w:pPr>
        <w:pStyle w:val="NoSpacing"/>
        <w:ind w:left="-720" w:firstLine="720"/>
        <w:rPr>
          <w:rFonts w:ascii="Arial" w:hAnsi="Arial" w:cs="Arial"/>
          <w:sz w:val="22"/>
          <w:szCs w:val="22"/>
        </w:rPr>
      </w:pPr>
    </w:p>
    <w:p w:rsidR="007E42D5" w:rsidRPr="00E84DA8" w:rsidRDefault="009A33AB" w:rsidP="009A33A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>H. B. 142 Securities Act Amendments</w:t>
      </w:r>
      <w:r w:rsidR="007E42D5" w:rsidRPr="00E84DA8">
        <w:rPr>
          <w:rFonts w:ascii="Arial" w:hAnsi="Arial" w:cs="Arial"/>
          <w:sz w:val="22"/>
          <w:szCs w:val="22"/>
        </w:rPr>
        <w:tab/>
      </w:r>
      <w:r w:rsidR="007E42D5" w:rsidRPr="00E84DA8">
        <w:rPr>
          <w:rFonts w:ascii="Arial" w:hAnsi="Arial" w:cs="Arial"/>
          <w:sz w:val="22"/>
          <w:szCs w:val="22"/>
        </w:rPr>
        <w:tab/>
      </w:r>
      <w:r w:rsidR="007E42D5" w:rsidRPr="00E84DA8">
        <w:rPr>
          <w:rFonts w:ascii="Arial" w:hAnsi="Arial" w:cs="Arial"/>
          <w:sz w:val="22"/>
          <w:szCs w:val="22"/>
        </w:rPr>
        <w:tab/>
      </w:r>
      <w:r w:rsidR="007E42D5" w:rsidRPr="00E84DA8">
        <w:rPr>
          <w:rFonts w:ascii="Arial" w:hAnsi="Arial" w:cs="Arial"/>
          <w:sz w:val="22"/>
          <w:szCs w:val="22"/>
        </w:rPr>
        <w:tab/>
      </w:r>
      <w:r w:rsidR="007E42D5" w:rsidRPr="00E84DA8">
        <w:rPr>
          <w:rFonts w:ascii="Arial" w:hAnsi="Arial" w:cs="Arial"/>
          <w:sz w:val="22"/>
          <w:szCs w:val="22"/>
        </w:rPr>
        <w:tab/>
      </w:r>
      <w:r w:rsidR="007E42D5" w:rsidRPr="00E84DA8">
        <w:rPr>
          <w:rFonts w:ascii="Arial" w:hAnsi="Arial" w:cs="Arial"/>
          <w:sz w:val="22"/>
          <w:szCs w:val="22"/>
        </w:rPr>
        <w:tab/>
      </w:r>
      <w:r w:rsidR="007E42D5" w:rsidRPr="00E84DA8">
        <w:rPr>
          <w:rFonts w:ascii="Arial" w:hAnsi="Arial" w:cs="Arial"/>
          <w:sz w:val="22"/>
          <w:szCs w:val="22"/>
        </w:rPr>
        <w:tab/>
        <w:t xml:space="preserve">         </w:t>
      </w:r>
    </w:p>
    <w:p w:rsidR="007E42D5" w:rsidRPr="00E84DA8" w:rsidRDefault="007E42D5" w:rsidP="00997A9A">
      <w:pPr>
        <w:pStyle w:val="NoSpacing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ab/>
      </w:r>
    </w:p>
    <w:p w:rsidR="007E42D5" w:rsidRPr="00E84DA8" w:rsidRDefault="007E42D5" w:rsidP="007E42D5">
      <w:pPr>
        <w:spacing w:after="240"/>
        <w:ind w:right="-192"/>
        <w:rPr>
          <w:rFonts w:ascii="Arial" w:hAnsi="Arial" w:cs="Arial"/>
          <w:b/>
          <w:sz w:val="22"/>
          <w:szCs w:val="22"/>
          <w:u w:val="single"/>
        </w:rPr>
      </w:pPr>
      <w:r w:rsidRPr="00E84DA8">
        <w:rPr>
          <w:rFonts w:ascii="Arial" w:hAnsi="Arial" w:cs="Arial"/>
          <w:b/>
          <w:sz w:val="22"/>
          <w:szCs w:val="22"/>
          <w:u w:val="single"/>
        </w:rPr>
        <w:t xml:space="preserve">Section Reports </w:t>
      </w:r>
    </w:p>
    <w:p w:rsidR="007E42D5" w:rsidRPr="00E84DA8" w:rsidRDefault="007E42D5" w:rsidP="007E42D5">
      <w:pPr>
        <w:tabs>
          <w:tab w:val="num" w:pos="0"/>
        </w:tabs>
        <w:ind w:right="-192"/>
        <w:rPr>
          <w:rFonts w:ascii="Arial" w:hAnsi="Arial" w:cs="Arial"/>
          <w:sz w:val="22"/>
          <w:szCs w:val="22"/>
        </w:rPr>
      </w:pPr>
      <w:proofErr w:type="gramStart"/>
      <w:r w:rsidRPr="00E84DA8">
        <w:rPr>
          <w:rFonts w:ascii="Arial" w:hAnsi="Arial" w:cs="Arial"/>
          <w:sz w:val="22"/>
          <w:szCs w:val="22"/>
        </w:rPr>
        <w:t>a</w:t>
      </w:r>
      <w:proofErr w:type="gramEnd"/>
      <w:r w:rsidRPr="00E84DA8">
        <w:rPr>
          <w:rFonts w:ascii="Arial" w:hAnsi="Arial" w:cs="Arial"/>
          <w:sz w:val="22"/>
          <w:szCs w:val="22"/>
        </w:rPr>
        <w:t>.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  <w:u w:val="single"/>
        </w:rPr>
        <w:t>Licensing &amp; Compliance Section:</w:t>
      </w:r>
      <w:r w:rsidRPr="00E84DA8">
        <w:rPr>
          <w:rFonts w:ascii="Arial" w:hAnsi="Arial" w:cs="Arial"/>
          <w:sz w:val="22"/>
          <w:szCs w:val="22"/>
        </w:rPr>
        <w:t xml:space="preserve"> Ken Barton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</w:p>
    <w:p w:rsidR="007E42D5" w:rsidRPr="00E84DA8" w:rsidRDefault="007E42D5" w:rsidP="007E42D5">
      <w:pPr>
        <w:tabs>
          <w:tab w:val="num" w:pos="0"/>
        </w:tabs>
        <w:ind w:left="720" w:right="-312" w:hanging="1440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ab/>
        <w:t>b.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  <w:u w:val="single"/>
        </w:rPr>
        <w:t>Corporate Finance Section:</w:t>
      </w:r>
      <w:r w:rsidRPr="00E84DA8">
        <w:rPr>
          <w:rFonts w:ascii="Arial" w:hAnsi="Arial" w:cs="Arial"/>
          <w:sz w:val="22"/>
          <w:szCs w:val="22"/>
        </w:rPr>
        <w:t xml:space="preserve"> Benjamin Johnson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  <w:t xml:space="preserve">     </w:t>
      </w:r>
    </w:p>
    <w:p w:rsidR="007E42D5" w:rsidRPr="00E84DA8" w:rsidRDefault="007E42D5" w:rsidP="007E42D5">
      <w:pPr>
        <w:tabs>
          <w:tab w:val="num" w:pos="0"/>
        </w:tabs>
        <w:ind w:right="-31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>c.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  <w:u w:val="single"/>
        </w:rPr>
        <w:t>Enforcement Section:</w:t>
      </w:r>
      <w:r w:rsidRPr="00E84DA8">
        <w:rPr>
          <w:rFonts w:ascii="Arial" w:hAnsi="Arial" w:cs="Arial"/>
          <w:sz w:val="22"/>
          <w:szCs w:val="22"/>
        </w:rPr>
        <w:t xml:space="preserve"> Dave Hermansen</w:t>
      </w:r>
      <w:r w:rsidRPr="00E84DA8">
        <w:rPr>
          <w:rFonts w:ascii="Arial" w:hAnsi="Arial" w:cs="Arial"/>
          <w:sz w:val="22"/>
          <w:szCs w:val="22"/>
        </w:rPr>
        <w:tab/>
        <w:t xml:space="preserve">            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  <w:t xml:space="preserve">           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  <w:t xml:space="preserve">    </w:t>
      </w:r>
      <w:r w:rsidRPr="00E84DA8">
        <w:rPr>
          <w:rFonts w:ascii="Arial" w:hAnsi="Arial" w:cs="Arial"/>
          <w:sz w:val="22"/>
          <w:szCs w:val="22"/>
        </w:rPr>
        <w:tab/>
      </w:r>
    </w:p>
    <w:p w:rsidR="007E42D5" w:rsidRPr="00E84DA8" w:rsidRDefault="007E42D5" w:rsidP="007E42D5">
      <w:pPr>
        <w:tabs>
          <w:tab w:val="num" w:pos="0"/>
        </w:tabs>
        <w:ind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>d.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  <w:u w:val="single"/>
        </w:rPr>
        <w:t>Investor Education Update:</w:t>
      </w:r>
      <w:r w:rsidRPr="00E84DA8">
        <w:rPr>
          <w:rFonts w:ascii="Arial" w:hAnsi="Arial" w:cs="Arial"/>
          <w:sz w:val="22"/>
          <w:szCs w:val="22"/>
        </w:rPr>
        <w:t xml:space="preserve"> </w:t>
      </w:r>
      <w:r w:rsidR="00351E25" w:rsidRPr="00E84DA8">
        <w:rPr>
          <w:rFonts w:ascii="Arial" w:hAnsi="Arial" w:cs="Arial"/>
          <w:sz w:val="22"/>
          <w:szCs w:val="22"/>
        </w:rPr>
        <w:t>Karen McMullin</w:t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  <w:t xml:space="preserve">          </w:t>
      </w:r>
    </w:p>
    <w:p w:rsidR="007E42D5" w:rsidRPr="00E84DA8" w:rsidRDefault="007E42D5" w:rsidP="007E42D5">
      <w:pPr>
        <w:tabs>
          <w:tab w:val="num" w:pos="0"/>
        </w:tabs>
        <w:ind w:right="-192"/>
        <w:rPr>
          <w:rFonts w:ascii="Arial" w:hAnsi="Arial" w:cs="Arial"/>
          <w:sz w:val="22"/>
          <w:szCs w:val="22"/>
        </w:rPr>
      </w:pPr>
    </w:p>
    <w:p w:rsidR="007E42D5" w:rsidRPr="00E84DA8" w:rsidRDefault="007E42D5" w:rsidP="007E42D5">
      <w:pPr>
        <w:tabs>
          <w:tab w:val="num" w:pos="0"/>
        </w:tabs>
        <w:ind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</w:p>
    <w:p w:rsidR="005614E4" w:rsidRPr="00E84DA8" w:rsidRDefault="00ED5AE8" w:rsidP="007E42D5">
      <w:pPr>
        <w:tabs>
          <w:tab w:val="num" w:pos="0"/>
        </w:tabs>
        <w:ind w:left="-720" w:right="-43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Tab 4</w:t>
      </w:r>
      <w:r w:rsidR="00C3628D" w:rsidRPr="00E84DA8">
        <w:rPr>
          <w:rFonts w:ascii="Arial" w:hAnsi="Arial" w:cs="Arial"/>
          <w:b/>
          <w:sz w:val="22"/>
          <w:szCs w:val="22"/>
        </w:rPr>
        <w:t xml:space="preserve">: </w:t>
      </w:r>
      <w:r w:rsidR="007E42D5" w:rsidRPr="00E84DA8">
        <w:rPr>
          <w:rFonts w:ascii="Arial" w:hAnsi="Arial" w:cs="Arial"/>
          <w:b/>
          <w:sz w:val="22"/>
          <w:szCs w:val="22"/>
        </w:rPr>
        <w:t>Education and Training Fund Report</w:t>
      </w:r>
      <w:r w:rsidR="007E42D5" w:rsidRPr="00E84DA8">
        <w:rPr>
          <w:rFonts w:ascii="Arial" w:hAnsi="Arial" w:cs="Arial"/>
          <w:sz w:val="22"/>
          <w:szCs w:val="22"/>
        </w:rPr>
        <w:t xml:space="preserve">: Benjamin Johnson   </w:t>
      </w:r>
    </w:p>
    <w:p w:rsidR="00997A9A" w:rsidRPr="00E84DA8" w:rsidRDefault="007E42D5" w:rsidP="007E42D5">
      <w:pPr>
        <w:tabs>
          <w:tab w:val="num" w:pos="0"/>
        </w:tabs>
        <w:ind w:left="-720" w:right="-43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  <w:r w:rsidRPr="00E84DA8">
        <w:rPr>
          <w:rFonts w:ascii="Arial" w:hAnsi="Arial" w:cs="Arial"/>
          <w:sz w:val="22"/>
          <w:szCs w:val="22"/>
        </w:rPr>
        <w:tab/>
      </w:r>
    </w:p>
    <w:p w:rsidR="007E42D5" w:rsidRPr="00E84DA8" w:rsidRDefault="00997A9A" w:rsidP="007E42D5">
      <w:pPr>
        <w:tabs>
          <w:tab w:val="num" w:pos="0"/>
        </w:tabs>
        <w:ind w:left="-720" w:right="-43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 xml:space="preserve">Tab </w:t>
      </w:r>
      <w:r w:rsidR="00ED5AE8" w:rsidRPr="00E84DA8">
        <w:rPr>
          <w:rFonts w:ascii="Arial" w:hAnsi="Arial" w:cs="Arial"/>
          <w:b/>
          <w:sz w:val="22"/>
          <w:szCs w:val="22"/>
        </w:rPr>
        <w:t>5:</w:t>
      </w:r>
      <w:r w:rsidR="005614E4" w:rsidRPr="00E84DA8">
        <w:rPr>
          <w:rFonts w:ascii="Arial" w:hAnsi="Arial" w:cs="Arial"/>
          <w:b/>
          <w:sz w:val="22"/>
          <w:szCs w:val="22"/>
        </w:rPr>
        <w:t xml:space="preserve"> Grant Request: Utah Financial Planning Association</w:t>
      </w:r>
      <w:r w:rsidR="007E42D5" w:rsidRPr="00E84DA8">
        <w:rPr>
          <w:rFonts w:ascii="Arial" w:hAnsi="Arial" w:cs="Arial"/>
          <w:sz w:val="22"/>
          <w:szCs w:val="22"/>
        </w:rPr>
        <w:tab/>
        <w:t xml:space="preserve">                                     </w:t>
      </w:r>
    </w:p>
    <w:p w:rsidR="007E42D5" w:rsidRPr="00E84DA8" w:rsidRDefault="007E42D5" w:rsidP="007E42D5">
      <w:pPr>
        <w:tabs>
          <w:tab w:val="num" w:pos="0"/>
        </w:tabs>
        <w:ind w:left="-720" w:right="-432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</w:rPr>
        <w:tab/>
      </w:r>
    </w:p>
    <w:p w:rsidR="007E42D5" w:rsidRPr="00E84DA8" w:rsidRDefault="007E42D5" w:rsidP="00997A9A">
      <w:pPr>
        <w:tabs>
          <w:tab w:val="num" w:pos="0"/>
        </w:tabs>
        <w:ind w:left="-720" w:right="-432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ab/>
      </w:r>
      <w:r w:rsidRPr="00E84DA8">
        <w:rPr>
          <w:rFonts w:ascii="Arial" w:hAnsi="Arial" w:cs="Arial"/>
          <w:b/>
          <w:sz w:val="22"/>
          <w:szCs w:val="22"/>
          <w:u w:val="single"/>
        </w:rPr>
        <w:t>Consideration and Approval of Proposed Orders</w:t>
      </w:r>
      <w:r w:rsidRPr="00E84DA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7E42D5" w:rsidRPr="00E84DA8" w:rsidRDefault="007E42D5" w:rsidP="007E42D5">
      <w:pPr>
        <w:tabs>
          <w:tab w:val="num" w:pos="0"/>
        </w:tabs>
        <w:ind w:right="-31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color w:val="FF0000"/>
          <w:sz w:val="22"/>
          <w:szCs w:val="22"/>
        </w:rPr>
        <w:tab/>
      </w:r>
    </w:p>
    <w:p w:rsidR="007E42D5" w:rsidRPr="00E84DA8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Tab</w:t>
      </w:r>
      <w:r w:rsidR="00ED5AE8" w:rsidRPr="00E84DA8">
        <w:rPr>
          <w:rFonts w:ascii="Arial" w:hAnsi="Arial" w:cs="Arial"/>
          <w:b/>
          <w:sz w:val="22"/>
          <w:szCs w:val="22"/>
        </w:rPr>
        <w:t xml:space="preserve"> 6:</w:t>
      </w:r>
      <w:r w:rsidR="00CE4818" w:rsidRPr="00E84DA8">
        <w:rPr>
          <w:rFonts w:ascii="Arial" w:hAnsi="Arial" w:cs="Arial"/>
          <w:b/>
          <w:sz w:val="22"/>
          <w:szCs w:val="22"/>
        </w:rPr>
        <w:t xml:space="preserve"> James</w:t>
      </w:r>
      <w:r w:rsidR="00F77BDB" w:rsidRPr="00E84DA8">
        <w:rPr>
          <w:rFonts w:ascii="Arial" w:hAnsi="Arial" w:cs="Arial"/>
          <w:b/>
          <w:sz w:val="22"/>
          <w:szCs w:val="22"/>
        </w:rPr>
        <w:t xml:space="preserve"> D. Elliot</w:t>
      </w:r>
      <w:r w:rsidR="00CE4818" w:rsidRPr="00E84DA8">
        <w:rPr>
          <w:rFonts w:ascii="Arial" w:hAnsi="Arial" w:cs="Arial"/>
          <w:b/>
          <w:sz w:val="22"/>
          <w:szCs w:val="22"/>
        </w:rPr>
        <w:t>, SD</w:t>
      </w:r>
      <w:r w:rsidR="003E5382" w:rsidRPr="00E84DA8">
        <w:rPr>
          <w:rFonts w:ascii="Arial" w:hAnsi="Arial" w:cs="Arial"/>
          <w:b/>
          <w:sz w:val="22"/>
          <w:szCs w:val="22"/>
        </w:rPr>
        <w:t>-12-0002, Recommended Order for Default: Dave Hermansen</w:t>
      </w:r>
    </w:p>
    <w:p w:rsidR="007E42D5" w:rsidRPr="00E84DA8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b/>
          <w:sz w:val="22"/>
          <w:szCs w:val="22"/>
        </w:rPr>
      </w:pPr>
    </w:p>
    <w:p w:rsidR="007E42D5" w:rsidRPr="00E84DA8" w:rsidRDefault="00ED5AE8" w:rsidP="00C3628D">
      <w:pPr>
        <w:tabs>
          <w:tab w:val="num" w:pos="0"/>
        </w:tabs>
        <w:ind w:left="-720"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Tab 7:</w:t>
      </w:r>
      <w:r w:rsidR="00C3628D" w:rsidRPr="00E84DA8">
        <w:rPr>
          <w:rFonts w:ascii="Arial" w:hAnsi="Arial" w:cs="Arial"/>
          <w:b/>
          <w:sz w:val="22"/>
          <w:szCs w:val="22"/>
        </w:rPr>
        <w:t xml:space="preserve"> </w:t>
      </w:r>
      <w:r w:rsidR="003E5382" w:rsidRPr="00E84DA8">
        <w:rPr>
          <w:rFonts w:ascii="Arial" w:hAnsi="Arial" w:cs="Arial"/>
          <w:b/>
          <w:sz w:val="22"/>
          <w:szCs w:val="22"/>
        </w:rPr>
        <w:t xml:space="preserve">Thomas Dean </w:t>
      </w:r>
      <w:proofErr w:type="spellStart"/>
      <w:r w:rsidR="003E5382" w:rsidRPr="00E84DA8">
        <w:rPr>
          <w:rFonts w:ascii="Arial" w:hAnsi="Arial" w:cs="Arial"/>
          <w:b/>
          <w:sz w:val="22"/>
          <w:szCs w:val="22"/>
        </w:rPr>
        <w:t>Lakey</w:t>
      </w:r>
      <w:proofErr w:type="spellEnd"/>
      <w:r w:rsidR="003E5382" w:rsidRPr="00E84DA8">
        <w:rPr>
          <w:rFonts w:ascii="Arial" w:hAnsi="Arial" w:cs="Arial"/>
          <w:b/>
          <w:sz w:val="22"/>
          <w:szCs w:val="22"/>
        </w:rPr>
        <w:t xml:space="preserve">, SD-13-0017, Stipulation and Consent Order: </w:t>
      </w:r>
      <w:r w:rsidR="007E42D5" w:rsidRPr="00E84DA8">
        <w:rPr>
          <w:rFonts w:ascii="Arial" w:hAnsi="Arial" w:cs="Arial"/>
          <w:b/>
          <w:sz w:val="22"/>
          <w:szCs w:val="22"/>
        </w:rPr>
        <w:t>Dave</w:t>
      </w:r>
      <w:r w:rsidR="003E5382" w:rsidRPr="00E84DA8">
        <w:rPr>
          <w:rFonts w:ascii="Arial" w:hAnsi="Arial" w:cs="Arial"/>
          <w:b/>
          <w:sz w:val="22"/>
          <w:szCs w:val="22"/>
        </w:rPr>
        <w:t xml:space="preserve"> Hermansen       </w:t>
      </w:r>
    </w:p>
    <w:p w:rsidR="007E42D5" w:rsidRPr="00E84DA8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b/>
          <w:sz w:val="22"/>
          <w:szCs w:val="22"/>
        </w:rPr>
      </w:pPr>
    </w:p>
    <w:p w:rsidR="007E42D5" w:rsidRPr="00E84DA8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Tab</w:t>
      </w:r>
      <w:r w:rsidR="00ED5AE8" w:rsidRPr="00E84DA8">
        <w:rPr>
          <w:rFonts w:ascii="Arial" w:hAnsi="Arial" w:cs="Arial"/>
          <w:b/>
          <w:sz w:val="22"/>
          <w:szCs w:val="22"/>
        </w:rPr>
        <w:t xml:space="preserve"> 8:</w:t>
      </w:r>
      <w:r w:rsidR="003E5382" w:rsidRPr="00E84DA8">
        <w:rPr>
          <w:rFonts w:ascii="Arial" w:hAnsi="Arial" w:cs="Arial"/>
          <w:b/>
          <w:sz w:val="22"/>
          <w:szCs w:val="22"/>
        </w:rPr>
        <w:t xml:space="preserve"> Mark Whitney Keith La Count, SD-13-0049 Stipulation and Consent Order: Dave Hermansen </w:t>
      </w:r>
    </w:p>
    <w:p w:rsidR="007E42D5" w:rsidRPr="00E84DA8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sz w:val="22"/>
          <w:szCs w:val="22"/>
        </w:rPr>
      </w:pPr>
    </w:p>
    <w:p w:rsidR="007E42D5" w:rsidRPr="00E84DA8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b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t>Tab</w:t>
      </w:r>
      <w:r w:rsidR="00ED5AE8" w:rsidRPr="00E84DA8">
        <w:rPr>
          <w:rFonts w:ascii="Arial" w:hAnsi="Arial" w:cs="Arial"/>
          <w:b/>
          <w:sz w:val="22"/>
          <w:szCs w:val="22"/>
        </w:rPr>
        <w:t xml:space="preserve"> 9:</w:t>
      </w:r>
      <w:r w:rsidRPr="00E84DA8">
        <w:rPr>
          <w:rFonts w:ascii="Arial" w:hAnsi="Arial" w:cs="Arial"/>
          <w:b/>
          <w:sz w:val="22"/>
          <w:szCs w:val="22"/>
        </w:rPr>
        <w:t xml:space="preserve"> </w:t>
      </w:r>
      <w:r w:rsidR="00B05D38" w:rsidRPr="00E84DA8">
        <w:rPr>
          <w:rFonts w:ascii="Arial" w:hAnsi="Arial" w:cs="Arial"/>
          <w:b/>
          <w:sz w:val="22"/>
          <w:szCs w:val="22"/>
        </w:rPr>
        <w:t xml:space="preserve">New Port Financial Services, LLC, Michael Kay Smith, and Quintin </w:t>
      </w:r>
      <w:proofErr w:type="spellStart"/>
      <w:r w:rsidR="00B05D38" w:rsidRPr="00E84DA8">
        <w:rPr>
          <w:rFonts w:ascii="Arial" w:hAnsi="Arial" w:cs="Arial"/>
          <w:b/>
          <w:sz w:val="22"/>
          <w:szCs w:val="22"/>
        </w:rPr>
        <w:t>Fullmer</w:t>
      </w:r>
      <w:proofErr w:type="spellEnd"/>
      <w:r w:rsidR="00B05D38" w:rsidRPr="00E84DA8">
        <w:rPr>
          <w:rFonts w:ascii="Arial" w:hAnsi="Arial" w:cs="Arial"/>
          <w:b/>
          <w:sz w:val="22"/>
          <w:szCs w:val="22"/>
        </w:rPr>
        <w:t xml:space="preserve"> Smith: SD-1</w:t>
      </w:r>
      <w:r w:rsidR="00CE4818" w:rsidRPr="00E84DA8">
        <w:rPr>
          <w:rFonts w:ascii="Arial" w:hAnsi="Arial" w:cs="Arial"/>
          <w:b/>
          <w:sz w:val="22"/>
          <w:szCs w:val="22"/>
        </w:rPr>
        <w:t xml:space="preserve">1-0027, SD-11-0028, SD-11-0029, Stipulation and Consent Order: </w:t>
      </w:r>
      <w:r w:rsidR="00B05D38" w:rsidRPr="00E84DA8">
        <w:rPr>
          <w:rFonts w:ascii="Arial" w:hAnsi="Arial" w:cs="Arial"/>
          <w:b/>
          <w:sz w:val="22"/>
          <w:szCs w:val="22"/>
        </w:rPr>
        <w:t>Dave Hermansen</w:t>
      </w:r>
    </w:p>
    <w:p w:rsidR="006F25B7" w:rsidRPr="00E84DA8" w:rsidRDefault="006F25B7" w:rsidP="007E42D5">
      <w:pPr>
        <w:tabs>
          <w:tab w:val="num" w:pos="0"/>
        </w:tabs>
        <w:ind w:left="-720" w:right="-192"/>
        <w:rPr>
          <w:rFonts w:ascii="Arial" w:hAnsi="Arial" w:cs="Arial"/>
          <w:b/>
          <w:sz w:val="22"/>
          <w:szCs w:val="22"/>
        </w:rPr>
      </w:pPr>
    </w:p>
    <w:p w:rsidR="006F25B7" w:rsidRPr="00E84DA8" w:rsidRDefault="006F25B7" w:rsidP="007E42D5">
      <w:pPr>
        <w:tabs>
          <w:tab w:val="num" w:pos="0"/>
        </w:tabs>
        <w:ind w:left="-720" w:right="-192"/>
        <w:rPr>
          <w:rFonts w:ascii="Arial" w:hAnsi="Arial" w:cs="Arial"/>
          <w:sz w:val="22"/>
          <w:szCs w:val="22"/>
        </w:rPr>
      </w:pPr>
      <w:r w:rsidRPr="00E84DA8">
        <w:rPr>
          <w:rFonts w:ascii="Arial" w:hAnsi="Arial" w:cs="Arial"/>
          <w:b/>
          <w:sz w:val="22"/>
          <w:szCs w:val="22"/>
        </w:rPr>
        <w:lastRenderedPageBreak/>
        <w:t>Tab</w:t>
      </w:r>
      <w:r w:rsidR="00ED5AE8" w:rsidRPr="00E84DA8">
        <w:rPr>
          <w:rFonts w:ascii="Arial" w:hAnsi="Arial" w:cs="Arial"/>
          <w:b/>
          <w:sz w:val="22"/>
          <w:szCs w:val="22"/>
        </w:rPr>
        <w:t xml:space="preserve"> 10:</w:t>
      </w:r>
      <w:r w:rsidRPr="00E8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4DA8">
        <w:rPr>
          <w:rFonts w:ascii="Arial" w:hAnsi="Arial" w:cs="Arial"/>
          <w:b/>
          <w:sz w:val="22"/>
          <w:szCs w:val="22"/>
        </w:rPr>
        <w:t>Seaquest</w:t>
      </w:r>
      <w:proofErr w:type="spellEnd"/>
      <w:r w:rsidRPr="00E84DA8">
        <w:rPr>
          <w:rFonts w:ascii="Arial" w:hAnsi="Arial" w:cs="Arial"/>
          <w:b/>
          <w:sz w:val="22"/>
          <w:szCs w:val="22"/>
        </w:rPr>
        <w:t xml:space="preserve"> of Utah, Mark Anthony </w:t>
      </w:r>
      <w:proofErr w:type="spellStart"/>
      <w:r w:rsidRPr="00E84DA8">
        <w:rPr>
          <w:rFonts w:ascii="Arial" w:hAnsi="Arial" w:cs="Arial"/>
          <w:b/>
          <w:sz w:val="22"/>
          <w:szCs w:val="22"/>
        </w:rPr>
        <w:t>Nuñez</w:t>
      </w:r>
      <w:proofErr w:type="spellEnd"/>
      <w:r w:rsidRPr="00E84DA8">
        <w:rPr>
          <w:rFonts w:ascii="Arial" w:hAnsi="Arial" w:cs="Arial"/>
          <w:b/>
          <w:sz w:val="22"/>
          <w:szCs w:val="22"/>
        </w:rPr>
        <w:t>, SD-11-0091, SD-11-0092 Recommended Order on Default: Dave Hermansen</w:t>
      </w:r>
    </w:p>
    <w:bookmarkEnd w:id="0"/>
    <w:p w:rsidR="007E42D5" w:rsidRDefault="007E42D5" w:rsidP="007E42D5">
      <w:pPr>
        <w:tabs>
          <w:tab w:val="num" w:pos="0"/>
        </w:tabs>
        <w:ind w:left="-720" w:right="-192"/>
        <w:rPr>
          <w:rFonts w:ascii="Arial" w:hAnsi="Arial" w:cs="Arial"/>
          <w:b/>
        </w:rPr>
      </w:pPr>
    </w:p>
    <w:p w:rsidR="007E42D5" w:rsidRDefault="007E42D5" w:rsidP="007E42D5">
      <w:pPr>
        <w:tabs>
          <w:tab w:val="num" w:pos="0"/>
        </w:tabs>
        <w:ind w:left="-720" w:right="-192"/>
        <w:rPr>
          <w:rFonts w:ascii="Arial" w:hAnsi="Arial" w:cs="Arial"/>
        </w:rPr>
      </w:pPr>
    </w:p>
    <w:p w:rsidR="00B157BA" w:rsidRDefault="00B157BA"/>
    <w:sectPr w:rsidR="00B1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7D"/>
    <w:multiLevelType w:val="hybridMultilevel"/>
    <w:tmpl w:val="DD50C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109"/>
    <w:multiLevelType w:val="hybridMultilevel"/>
    <w:tmpl w:val="67BE4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1554"/>
    <w:multiLevelType w:val="hybridMultilevel"/>
    <w:tmpl w:val="01E89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F"/>
    <w:rsid w:val="001E607F"/>
    <w:rsid w:val="00351E25"/>
    <w:rsid w:val="003E5382"/>
    <w:rsid w:val="005614E4"/>
    <w:rsid w:val="005B6ABE"/>
    <w:rsid w:val="006F25B7"/>
    <w:rsid w:val="007E42D5"/>
    <w:rsid w:val="008D7266"/>
    <w:rsid w:val="00997A9A"/>
    <w:rsid w:val="009A33AB"/>
    <w:rsid w:val="00B05D38"/>
    <w:rsid w:val="00B157BA"/>
    <w:rsid w:val="00C03DF0"/>
    <w:rsid w:val="00C10AB0"/>
    <w:rsid w:val="00C3628D"/>
    <w:rsid w:val="00CE4818"/>
    <w:rsid w:val="00E84DA8"/>
    <w:rsid w:val="00ED5AE8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Lohse</dc:creator>
  <cp:lastModifiedBy>Maria Lohse</cp:lastModifiedBy>
  <cp:revision>6</cp:revision>
  <cp:lastPrinted>2014-02-18T22:37:00Z</cp:lastPrinted>
  <dcterms:created xsi:type="dcterms:W3CDTF">2014-02-10T23:00:00Z</dcterms:created>
  <dcterms:modified xsi:type="dcterms:W3CDTF">2014-02-18T22:38:00Z</dcterms:modified>
</cp:coreProperties>
</file>