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06" w:rsidRDefault="00A26106" w:rsidP="00A26106">
      <w:pPr>
        <w:widowControl w:val="0"/>
        <w:tabs>
          <w:tab w:val="left" w:pos="1440"/>
        </w:tabs>
        <w:jc w:val="both"/>
        <w:rPr>
          <w:rFonts w:ascii="Arial" w:hAnsi="Arial"/>
          <w:sz w:val="22"/>
          <w:szCs w:val="22"/>
        </w:rPr>
      </w:pPr>
      <w:r>
        <w:rPr>
          <w:rFonts w:ascii="Arial" w:hAnsi="Arial"/>
          <w:sz w:val="22"/>
          <w:szCs w:val="22"/>
        </w:rPr>
        <w:tab/>
        <w:t xml:space="preserve">THE SALT LAKE COUNTY COUNCIL, STATE OF UTAH, MET ON TUESDAY, </w:t>
      </w:r>
      <w:r w:rsidR="00A80A9C">
        <w:rPr>
          <w:rFonts w:ascii="Arial" w:hAnsi="Arial"/>
          <w:sz w:val="22"/>
          <w:szCs w:val="22"/>
        </w:rPr>
        <w:t>NOVEMBER 5, 2013</w:t>
      </w:r>
      <w:r>
        <w:rPr>
          <w:rFonts w:ascii="Arial" w:hAnsi="Arial"/>
          <w:sz w:val="22"/>
          <w:szCs w:val="22"/>
        </w:rPr>
        <w:t xml:space="preserve">, PURSUANT TO ADJOURNMENT ON TUESDAY, </w:t>
      </w:r>
      <w:r w:rsidR="00A80A9C">
        <w:rPr>
          <w:rFonts w:ascii="Arial" w:hAnsi="Arial"/>
          <w:sz w:val="22"/>
          <w:szCs w:val="22"/>
        </w:rPr>
        <w:t xml:space="preserve">OCTOBER </w:t>
      </w:r>
      <w:r w:rsidR="003F5F08">
        <w:rPr>
          <w:rFonts w:ascii="Arial" w:hAnsi="Arial"/>
          <w:sz w:val="22"/>
          <w:szCs w:val="22"/>
        </w:rPr>
        <w:t>29</w:t>
      </w:r>
      <w:r>
        <w:rPr>
          <w:rFonts w:ascii="Arial" w:hAnsi="Arial"/>
          <w:sz w:val="22"/>
          <w:szCs w:val="22"/>
        </w:rPr>
        <w:t xml:space="preserve">, </w:t>
      </w:r>
      <w:r w:rsidR="001045AD">
        <w:rPr>
          <w:rFonts w:ascii="Arial" w:hAnsi="Arial"/>
          <w:sz w:val="22"/>
          <w:szCs w:val="22"/>
        </w:rPr>
        <w:t xml:space="preserve">2013, </w:t>
      </w:r>
      <w:r>
        <w:rPr>
          <w:rFonts w:ascii="Arial" w:hAnsi="Arial"/>
          <w:sz w:val="22"/>
          <w:szCs w:val="22"/>
        </w:rPr>
        <w:t xml:space="preserve">AT THE HOUR </w:t>
      </w:r>
      <w:r w:rsidRPr="006869F3">
        <w:rPr>
          <w:rFonts w:ascii="Arial" w:hAnsi="Arial" w:cs="Arial"/>
          <w:sz w:val="22"/>
          <w:szCs w:val="22"/>
        </w:rPr>
        <w:t xml:space="preserve">OF </w:t>
      </w:r>
      <w:hyperlink r:id="rId9" w:tooltip="11/5/2013 Council 4:05:36 PM" w:history="1">
        <w:r w:rsidR="001045AD" w:rsidRPr="001045AD">
          <w:rPr>
            <w:rStyle w:val="Hyperlink"/>
            <w:rFonts w:ascii="Arial" w:hAnsi="Arial" w:cs="Arial"/>
            <w:sz w:val="22"/>
            <w:szCs w:val="22"/>
          </w:rPr>
          <w:t>4:05:</w:t>
        </w:r>
        <w:bookmarkStart w:id="0" w:name="_GoBack"/>
        <w:bookmarkEnd w:id="0"/>
        <w:r w:rsidR="001045AD" w:rsidRPr="001045AD">
          <w:rPr>
            <w:rStyle w:val="Hyperlink"/>
            <w:rFonts w:ascii="Arial" w:hAnsi="Arial" w:cs="Arial"/>
            <w:sz w:val="22"/>
            <w:szCs w:val="22"/>
          </w:rPr>
          <w:t>36 PM</w:t>
        </w:r>
      </w:hyperlink>
      <w:r w:rsidRPr="006869F3">
        <w:rPr>
          <w:rFonts w:ascii="Arial" w:hAnsi="Arial" w:cs="Arial"/>
          <w:b/>
          <w:sz w:val="22"/>
          <w:szCs w:val="22"/>
        </w:rPr>
        <w:t xml:space="preserve"> </w:t>
      </w:r>
      <w:r>
        <w:rPr>
          <w:rFonts w:ascii="Arial" w:hAnsi="Arial"/>
          <w:sz w:val="22"/>
          <w:szCs w:val="22"/>
        </w:rPr>
        <w:t>AT THE SALT LAKE COUNTY GOVERNMENT CENTER, 2001 SO. STATE STREET, ROOM N1100, SALT LAKE CITY, UTAH.</w:t>
      </w:r>
    </w:p>
    <w:p w:rsidR="00ED1EBD" w:rsidRDefault="00ED1EBD" w:rsidP="00A26106">
      <w:pPr>
        <w:widowControl w:val="0"/>
        <w:tabs>
          <w:tab w:val="left" w:pos="1440"/>
        </w:tabs>
        <w:jc w:val="both"/>
        <w:rPr>
          <w:rFonts w:ascii="Arial" w:hAnsi="Arial"/>
          <w:sz w:val="22"/>
          <w:szCs w:val="22"/>
        </w:rPr>
      </w:pPr>
    </w:p>
    <w:p w:rsidR="00ED1EBD" w:rsidRDefault="002238A7" w:rsidP="00A26106">
      <w:pPr>
        <w:widowControl w:val="0"/>
        <w:tabs>
          <w:tab w:val="left" w:pos="1440"/>
        </w:tabs>
        <w:jc w:val="both"/>
        <w:rPr>
          <w:rFonts w:ascii="Arial" w:hAnsi="Arial"/>
          <w:sz w:val="22"/>
          <w:szCs w:val="22"/>
        </w:rPr>
      </w:pPr>
      <w:r>
        <w:rPr>
          <w:rFonts w:ascii="Arial" w:hAnsi="Arial"/>
          <w:sz w:val="22"/>
          <w:szCs w:val="22"/>
        </w:rPr>
        <w:t>COUNCIL MEMBERS</w:t>
      </w:r>
    </w:p>
    <w:p w:rsidR="002238A7" w:rsidRPr="00750365" w:rsidRDefault="002238A7" w:rsidP="00A26106">
      <w:pPr>
        <w:widowControl w:val="0"/>
        <w:tabs>
          <w:tab w:val="left" w:pos="1440"/>
        </w:tabs>
        <w:jc w:val="both"/>
        <w:rPr>
          <w:rFonts w:ascii="Arial" w:hAnsi="Arial"/>
          <w:sz w:val="22"/>
          <w:szCs w:val="22"/>
        </w:rPr>
      </w:pPr>
      <w:r>
        <w:rPr>
          <w:rFonts w:ascii="Arial" w:hAnsi="Arial"/>
          <w:sz w:val="22"/>
          <w:szCs w:val="22"/>
        </w:rPr>
        <w:t>PRESENT:</w:t>
      </w:r>
      <w:r>
        <w:rPr>
          <w:rFonts w:ascii="Arial" w:hAnsi="Arial"/>
          <w:sz w:val="22"/>
          <w:szCs w:val="22"/>
        </w:rPr>
        <w:tab/>
      </w:r>
      <w:r>
        <w:rPr>
          <w:rFonts w:ascii="Arial" w:hAnsi="Arial"/>
          <w:sz w:val="22"/>
          <w:szCs w:val="22"/>
        </w:rPr>
        <w:tab/>
      </w:r>
      <w:r>
        <w:rPr>
          <w:rFonts w:ascii="Arial" w:hAnsi="Arial"/>
          <w:sz w:val="22"/>
          <w:szCs w:val="22"/>
        </w:rPr>
        <w:tab/>
      </w:r>
      <w:r w:rsidRPr="00750365">
        <w:rPr>
          <w:rFonts w:ascii="Arial" w:hAnsi="Arial"/>
          <w:sz w:val="22"/>
          <w:szCs w:val="22"/>
        </w:rPr>
        <w:t>RANDY HORIUCHI</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t>RICHARD SNELGROVE</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t>JIM BRADLEY</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t>ARLYN BRADSHAW</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r>
      <w:r w:rsidR="00750365" w:rsidRPr="00750365">
        <w:rPr>
          <w:rFonts w:ascii="Arial" w:hAnsi="Arial"/>
          <w:sz w:val="22"/>
          <w:szCs w:val="22"/>
        </w:rPr>
        <w:t>D</w:t>
      </w:r>
      <w:r w:rsidRPr="00750365">
        <w:rPr>
          <w:rFonts w:ascii="Arial" w:hAnsi="Arial"/>
          <w:sz w:val="22"/>
          <w:szCs w:val="22"/>
        </w:rPr>
        <w:t>AVID WILDE</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t>SAM GRANATO</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t>STEVEN DEBRY</w:t>
      </w:r>
    </w:p>
    <w:p w:rsidR="002238A7" w:rsidRPr="00750365" w:rsidRDefault="002238A7" w:rsidP="00A26106">
      <w:pPr>
        <w:widowControl w:val="0"/>
        <w:tabs>
          <w:tab w:val="left" w:pos="1440"/>
        </w:tabs>
        <w:jc w:val="both"/>
        <w:rPr>
          <w:rFonts w:ascii="Arial" w:hAnsi="Arial"/>
          <w:sz w:val="22"/>
          <w:szCs w:val="22"/>
        </w:rPr>
      </w:pP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COUNCIL MEMBERS</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EXCUSED:</w:t>
      </w: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r>
      <w:r w:rsidR="00750365" w:rsidRPr="00750365">
        <w:rPr>
          <w:rFonts w:ascii="Arial" w:hAnsi="Arial"/>
          <w:sz w:val="22"/>
          <w:szCs w:val="22"/>
        </w:rPr>
        <w:t>M</w:t>
      </w:r>
      <w:r w:rsidRPr="00750365">
        <w:rPr>
          <w:rFonts w:ascii="Arial" w:hAnsi="Arial"/>
          <w:sz w:val="22"/>
          <w:szCs w:val="22"/>
        </w:rPr>
        <w:t>ICHAEL JENSEN</w:t>
      </w:r>
    </w:p>
    <w:p w:rsidR="002238A7" w:rsidRPr="00750365"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t>MAX BURDICK</w:t>
      </w:r>
    </w:p>
    <w:p w:rsidR="002238A7" w:rsidRDefault="002238A7" w:rsidP="00A26106">
      <w:pPr>
        <w:widowControl w:val="0"/>
        <w:tabs>
          <w:tab w:val="left" w:pos="1440"/>
        </w:tabs>
        <w:jc w:val="both"/>
        <w:rPr>
          <w:rFonts w:ascii="Arial" w:hAnsi="Arial"/>
          <w:sz w:val="22"/>
          <w:szCs w:val="22"/>
        </w:rPr>
      </w:pPr>
      <w:r w:rsidRPr="00750365">
        <w:rPr>
          <w:rFonts w:ascii="Arial" w:hAnsi="Arial"/>
          <w:sz w:val="22"/>
          <w:szCs w:val="22"/>
        </w:rPr>
        <w:tab/>
      </w:r>
      <w:r w:rsidRPr="00750365">
        <w:rPr>
          <w:rFonts w:ascii="Arial" w:hAnsi="Arial"/>
          <w:sz w:val="22"/>
          <w:szCs w:val="22"/>
        </w:rPr>
        <w:tab/>
      </w:r>
      <w:r w:rsidRPr="00750365">
        <w:rPr>
          <w:rFonts w:ascii="Arial" w:hAnsi="Arial"/>
          <w:sz w:val="22"/>
          <w:szCs w:val="22"/>
        </w:rPr>
        <w:tab/>
      </w:r>
    </w:p>
    <w:p w:rsidR="008F0559" w:rsidRPr="00750365" w:rsidRDefault="008F0559" w:rsidP="008F055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F0559">
        <w:rPr>
          <w:rFonts w:ascii="Arial" w:hAnsi="Arial" w:cs="Arial"/>
          <w:sz w:val="22"/>
          <w:szCs w:val="22"/>
        </w:rPr>
        <w:t>OTHERS IN ATTENDANCE:</w:t>
      </w:r>
      <w:r w:rsidRPr="008F0559">
        <w:rPr>
          <w:rFonts w:ascii="Arial" w:hAnsi="Arial" w:cs="Arial"/>
          <w:sz w:val="22"/>
          <w:szCs w:val="22"/>
        </w:rPr>
        <w:tab/>
      </w:r>
      <w:r w:rsidRPr="00750365">
        <w:rPr>
          <w:rFonts w:ascii="Arial" w:hAnsi="Arial" w:cs="Arial"/>
          <w:sz w:val="22"/>
          <w:szCs w:val="22"/>
        </w:rPr>
        <w:t>BEN MCADAMS, MAYOR</w:t>
      </w:r>
    </w:p>
    <w:p w:rsidR="00750365" w:rsidRPr="00750365" w:rsidRDefault="00750365" w:rsidP="008F055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t xml:space="preserve"> By: NICHOLE DUNN, DEPUTY MAYOR</w:t>
      </w:r>
    </w:p>
    <w:p w:rsidR="008F0559" w:rsidRPr="00750365" w:rsidRDefault="008F0559" w:rsidP="008F055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t>SIM GILL, DISTRICT ATTORNEY</w:t>
      </w:r>
    </w:p>
    <w:p w:rsidR="008F0559" w:rsidRPr="00750365" w:rsidRDefault="008F0559" w:rsidP="00750365">
      <w:pPr>
        <w:widowControl w:val="0"/>
        <w:tabs>
          <w:tab w:val="left" w:pos="-1080"/>
          <w:tab w:val="left" w:pos="-720"/>
          <w:tab w:val="left" w:pos="0"/>
          <w:tab w:val="left" w:pos="720"/>
          <w:tab w:val="left" w:pos="1440"/>
          <w:tab w:val="left" w:pos="216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t>JASON ROSE, LEGAL COUNSEL, COUNCIL OFFICE</w:t>
      </w:r>
    </w:p>
    <w:p w:rsidR="008F0559" w:rsidRPr="00750365" w:rsidRDefault="008F0559" w:rsidP="008F055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t>SHERRIE SWENSEN, COUNTY CLERK</w:t>
      </w:r>
    </w:p>
    <w:p w:rsidR="008F0559" w:rsidRDefault="008F0559" w:rsidP="008F055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r>
      <w:r w:rsidRPr="00750365">
        <w:rPr>
          <w:rFonts w:ascii="Arial" w:hAnsi="Arial" w:cs="Arial"/>
          <w:sz w:val="22"/>
          <w:szCs w:val="22"/>
        </w:rPr>
        <w:tab/>
        <w:t xml:space="preserve"> By:</w:t>
      </w:r>
      <w:r w:rsidR="00DD2F1D" w:rsidRPr="00750365">
        <w:rPr>
          <w:rFonts w:ascii="Arial" w:hAnsi="Arial" w:cs="Arial"/>
          <w:sz w:val="22"/>
          <w:szCs w:val="22"/>
        </w:rPr>
        <w:t xml:space="preserve"> </w:t>
      </w:r>
      <w:r w:rsidR="00A80A9C" w:rsidRPr="00750365">
        <w:rPr>
          <w:rFonts w:ascii="Arial" w:hAnsi="Arial" w:cs="Arial"/>
          <w:sz w:val="22"/>
          <w:szCs w:val="22"/>
        </w:rPr>
        <w:t>KIM STANGER</w:t>
      </w:r>
      <w:r w:rsidR="00DD2F1D" w:rsidRPr="00750365">
        <w:rPr>
          <w:rFonts w:ascii="Arial" w:hAnsi="Arial" w:cs="Arial"/>
          <w:sz w:val="22"/>
          <w:szCs w:val="22"/>
        </w:rPr>
        <w:t xml:space="preserve"> &amp;</w:t>
      </w:r>
      <w:r w:rsidRPr="00750365">
        <w:rPr>
          <w:rFonts w:ascii="Arial" w:hAnsi="Arial" w:cs="Arial"/>
          <w:sz w:val="22"/>
          <w:szCs w:val="22"/>
        </w:rPr>
        <w:t xml:space="preserve"> </w:t>
      </w:r>
      <w:r w:rsidR="00DD2F1D" w:rsidRPr="00750365">
        <w:rPr>
          <w:rFonts w:ascii="Arial" w:hAnsi="Arial" w:cs="Arial"/>
          <w:sz w:val="22"/>
          <w:szCs w:val="22"/>
        </w:rPr>
        <w:t>NICHOLE WATT</w:t>
      </w:r>
      <w:r w:rsidRPr="00750365">
        <w:rPr>
          <w:rFonts w:ascii="Arial" w:hAnsi="Arial" w:cs="Arial"/>
          <w:sz w:val="22"/>
          <w:szCs w:val="22"/>
        </w:rPr>
        <w:t>, DEPUTY CLERKS</w:t>
      </w:r>
    </w:p>
    <w:p w:rsidR="002B66D9" w:rsidRDefault="002B66D9" w:rsidP="008F055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B66D9" w:rsidRDefault="002B66D9" w:rsidP="002B66D9">
      <w:pPr>
        <w:tabs>
          <w:tab w:val="left" w:pos="720"/>
          <w:tab w:val="left" w:pos="2880"/>
        </w:tabs>
        <w:jc w:val="center"/>
        <w:rPr>
          <w:sz w:val="28"/>
          <w:szCs w:val="28"/>
        </w:rPr>
      </w:pPr>
      <w:r>
        <w:rPr>
          <w:sz w:val="28"/>
          <w:szCs w:val="28"/>
        </w:rPr>
        <w:t>♦♦♦   ♦♦♦   ♦♦♦   ♦♦♦   ♦♦♦</w:t>
      </w:r>
    </w:p>
    <w:p w:rsidR="002B66D9" w:rsidRDefault="002B66D9" w:rsidP="008F055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B66D9" w:rsidRDefault="002B66D9" w:rsidP="002B66D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sidRPr="00A62ACF">
        <w:rPr>
          <w:rFonts w:ascii="Arial" w:hAnsi="Arial"/>
          <w:sz w:val="22"/>
        </w:rPr>
        <w:t xml:space="preserve">Council Member </w:t>
      </w:r>
      <w:r>
        <w:rPr>
          <w:rFonts w:ascii="Arial" w:hAnsi="Arial"/>
          <w:sz w:val="22"/>
        </w:rPr>
        <w:t>DeBry</w:t>
      </w:r>
      <w:r w:rsidRPr="00A62ACF">
        <w:rPr>
          <w:rFonts w:ascii="Arial" w:hAnsi="Arial"/>
          <w:sz w:val="22"/>
        </w:rPr>
        <w:t xml:space="preserve">, </w:t>
      </w:r>
      <w:r w:rsidR="0057155D">
        <w:rPr>
          <w:rFonts w:ascii="Arial" w:hAnsi="Arial"/>
          <w:sz w:val="22"/>
        </w:rPr>
        <w:t>Chair</w:t>
      </w:r>
      <w:r w:rsidRPr="00A62ACF">
        <w:rPr>
          <w:rFonts w:ascii="Arial" w:hAnsi="Arial"/>
          <w:sz w:val="22"/>
        </w:rPr>
        <w:t>, presided.</w:t>
      </w:r>
    </w:p>
    <w:p w:rsidR="002B66D9" w:rsidRDefault="002B66D9" w:rsidP="002B66D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2B66D9" w:rsidRDefault="002B66D9" w:rsidP="002B66D9">
      <w:pPr>
        <w:tabs>
          <w:tab w:val="left" w:pos="720"/>
          <w:tab w:val="left" w:pos="2880"/>
        </w:tabs>
        <w:jc w:val="center"/>
        <w:rPr>
          <w:sz w:val="28"/>
          <w:szCs w:val="28"/>
        </w:rPr>
      </w:pPr>
      <w:r>
        <w:rPr>
          <w:sz w:val="28"/>
          <w:szCs w:val="28"/>
        </w:rPr>
        <w:t>♦♦♦   ♦♦♦   ♦♦♦   ♦♦♦   ♦♦♦</w:t>
      </w:r>
    </w:p>
    <w:p w:rsidR="007061E2" w:rsidRPr="007061E2" w:rsidRDefault="007061E2" w:rsidP="007061E2">
      <w:pPr>
        <w:tabs>
          <w:tab w:val="left" w:pos="720"/>
          <w:tab w:val="left" w:pos="2880"/>
        </w:tabs>
        <w:jc w:val="both"/>
        <w:rPr>
          <w:rFonts w:ascii="Arial" w:hAnsi="Arial" w:cs="Arial"/>
          <w:sz w:val="22"/>
          <w:szCs w:val="22"/>
        </w:rPr>
      </w:pPr>
    </w:p>
    <w:p w:rsidR="007061E2" w:rsidRDefault="007061E2" w:rsidP="005B5AA5">
      <w:pPr>
        <w:tabs>
          <w:tab w:val="left" w:pos="1440"/>
          <w:tab w:val="left" w:pos="2880"/>
        </w:tabs>
        <w:jc w:val="both"/>
        <w:rPr>
          <w:rFonts w:ascii="Arial" w:hAnsi="Arial" w:cs="Arial"/>
          <w:bCs/>
          <w:color w:val="1B0000"/>
          <w:sz w:val="22"/>
          <w:szCs w:val="22"/>
        </w:rPr>
      </w:pPr>
      <w:r>
        <w:rPr>
          <w:rFonts w:ascii="Arial" w:hAnsi="Arial" w:cs="Arial"/>
          <w:b/>
          <w:color w:val="000000"/>
          <w:sz w:val="22"/>
          <w:szCs w:val="22"/>
        </w:rPr>
        <w:tab/>
        <w:t xml:space="preserve">Council Member </w:t>
      </w:r>
      <w:r w:rsidR="005B5AA5">
        <w:rPr>
          <w:rFonts w:ascii="Arial" w:hAnsi="Arial" w:cs="Arial"/>
          <w:b/>
          <w:color w:val="000000"/>
          <w:sz w:val="22"/>
          <w:szCs w:val="22"/>
        </w:rPr>
        <w:t>DeBry</w:t>
      </w:r>
      <w:r w:rsidRPr="007B3239">
        <w:rPr>
          <w:rFonts w:ascii="Arial" w:hAnsi="Arial" w:cs="Arial"/>
          <w:b/>
          <w:color w:val="000000"/>
          <w:sz w:val="22"/>
          <w:szCs w:val="22"/>
        </w:rPr>
        <w:t xml:space="preserve"> </w:t>
      </w:r>
      <w:r>
        <w:rPr>
          <w:rFonts w:ascii="Arial" w:hAnsi="Arial" w:cs="Arial"/>
          <w:bCs/>
          <w:color w:val="1B0000"/>
          <w:sz w:val="22"/>
          <w:szCs w:val="22"/>
        </w:rPr>
        <w:t>opened the meeting with an inspirational thought/reading/invocation.</w:t>
      </w:r>
    </w:p>
    <w:p w:rsidR="007061E2" w:rsidRDefault="007061E2" w:rsidP="005B5AA5">
      <w:pPr>
        <w:tabs>
          <w:tab w:val="left" w:pos="1440"/>
          <w:tab w:val="left" w:pos="2880"/>
        </w:tabs>
        <w:jc w:val="both"/>
        <w:rPr>
          <w:rFonts w:ascii="Arial" w:hAnsi="Arial" w:cs="Arial"/>
          <w:bCs/>
          <w:color w:val="1B0000"/>
          <w:sz w:val="22"/>
          <w:szCs w:val="22"/>
        </w:rPr>
      </w:pPr>
    </w:p>
    <w:p w:rsidR="007061E2" w:rsidRDefault="007061E2" w:rsidP="007061E2">
      <w:pPr>
        <w:tabs>
          <w:tab w:val="left" w:pos="720"/>
          <w:tab w:val="left" w:pos="2880"/>
        </w:tabs>
        <w:jc w:val="center"/>
        <w:rPr>
          <w:sz w:val="28"/>
          <w:szCs w:val="28"/>
        </w:rPr>
      </w:pPr>
      <w:r>
        <w:rPr>
          <w:sz w:val="28"/>
          <w:szCs w:val="28"/>
        </w:rPr>
        <w:t>♦♦♦   ♦♦♦   ♦♦♦   ♦♦♦   ♦♦♦</w:t>
      </w:r>
    </w:p>
    <w:p w:rsidR="002B66D9" w:rsidRPr="007061E2" w:rsidRDefault="002B66D9" w:rsidP="002B66D9">
      <w:pPr>
        <w:tabs>
          <w:tab w:val="left" w:pos="720"/>
          <w:tab w:val="left" w:pos="2880"/>
        </w:tabs>
        <w:jc w:val="both"/>
        <w:rPr>
          <w:rFonts w:ascii="Arial" w:hAnsi="Arial" w:cs="Arial"/>
          <w:sz w:val="22"/>
          <w:szCs w:val="22"/>
        </w:rPr>
      </w:pPr>
    </w:p>
    <w:p w:rsidR="002B66D9" w:rsidRDefault="002B66D9" w:rsidP="002B66D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6561AE">
        <w:rPr>
          <w:rFonts w:ascii="Arial" w:hAnsi="Arial"/>
          <w:b/>
          <w:sz w:val="22"/>
        </w:rPr>
        <w:tab/>
      </w:r>
      <w:r w:rsidR="00750365" w:rsidRPr="006561AE">
        <w:rPr>
          <w:rFonts w:ascii="Arial" w:hAnsi="Arial"/>
          <w:b/>
          <w:sz w:val="22"/>
        </w:rPr>
        <w:t>Mr</w:t>
      </w:r>
      <w:r w:rsidRPr="006561AE">
        <w:rPr>
          <w:rFonts w:ascii="Arial" w:hAnsi="Arial"/>
          <w:b/>
          <w:sz w:val="22"/>
        </w:rPr>
        <w:t xml:space="preserve">. </w:t>
      </w:r>
      <w:r w:rsidR="00750365" w:rsidRPr="006561AE">
        <w:rPr>
          <w:rFonts w:ascii="Arial" w:hAnsi="Arial"/>
          <w:b/>
          <w:sz w:val="22"/>
        </w:rPr>
        <w:t>George Pence</w:t>
      </w:r>
      <w:r w:rsidRPr="006561AE">
        <w:rPr>
          <w:rFonts w:ascii="Arial" w:hAnsi="Arial"/>
          <w:b/>
          <w:sz w:val="22"/>
        </w:rPr>
        <w:t>,</w:t>
      </w:r>
      <w:r w:rsidR="001045AD">
        <w:rPr>
          <w:rFonts w:ascii="Arial" w:hAnsi="Arial"/>
          <w:b/>
          <w:sz w:val="22"/>
        </w:rPr>
        <w:t xml:space="preserve"> </w:t>
      </w:r>
      <w:r w:rsidR="006561AE" w:rsidRPr="006561AE">
        <w:rPr>
          <w:rFonts w:ascii="Arial" w:hAnsi="Arial"/>
          <w:sz w:val="22"/>
        </w:rPr>
        <w:t>Mayor’s Office</w:t>
      </w:r>
      <w:r w:rsidRPr="006561AE">
        <w:rPr>
          <w:rFonts w:ascii="Arial" w:hAnsi="Arial"/>
          <w:sz w:val="22"/>
        </w:rPr>
        <w:t>,</w:t>
      </w:r>
      <w:r>
        <w:rPr>
          <w:rFonts w:ascii="Arial" w:hAnsi="Arial"/>
          <w:sz w:val="22"/>
        </w:rPr>
        <w:t xml:space="preserve"> led the Pledge of Allegiance to the Flag of the United States of America.  </w:t>
      </w:r>
    </w:p>
    <w:p w:rsidR="006561AE" w:rsidRDefault="006561AE" w:rsidP="002B66D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2C6B1D" w:rsidRDefault="002C6B1D" w:rsidP="002C6B1D">
      <w:pPr>
        <w:tabs>
          <w:tab w:val="left" w:pos="720"/>
          <w:tab w:val="left" w:pos="2880"/>
        </w:tabs>
        <w:jc w:val="center"/>
        <w:rPr>
          <w:sz w:val="28"/>
          <w:szCs w:val="28"/>
        </w:rPr>
      </w:pPr>
      <w:r>
        <w:rPr>
          <w:sz w:val="28"/>
          <w:szCs w:val="28"/>
        </w:rPr>
        <w:t>♦♦♦   ♦♦♦   ♦♦♦   ♦♦♦   ♦♦♦</w:t>
      </w:r>
    </w:p>
    <w:p w:rsidR="006561AE" w:rsidRPr="006561AE" w:rsidRDefault="006561AE" w:rsidP="006561AE">
      <w:pPr>
        <w:tabs>
          <w:tab w:val="left" w:pos="720"/>
          <w:tab w:val="left" w:pos="2880"/>
        </w:tabs>
        <w:jc w:val="both"/>
        <w:rPr>
          <w:rFonts w:ascii="Arial" w:hAnsi="Arial" w:cs="Arial"/>
          <w:sz w:val="22"/>
          <w:szCs w:val="22"/>
        </w:rPr>
      </w:pPr>
    </w:p>
    <w:p w:rsidR="00A51A90" w:rsidRPr="006561AE" w:rsidRDefault="006561AE" w:rsidP="004A6ED2">
      <w:pPr>
        <w:tabs>
          <w:tab w:val="left" w:pos="1440"/>
        </w:tabs>
        <w:jc w:val="both"/>
        <w:rPr>
          <w:rFonts w:ascii="Arial" w:hAnsi="Arial" w:cs="Arial"/>
          <w:sz w:val="22"/>
          <w:szCs w:val="22"/>
        </w:rPr>
      </w:pPr>
      <w:r>
        <w:rPr>
          <w:rFonts w:ascii="Arial" w:hAnsi="Arial" w:cs="Arial"/>
          <w:sz w:val="22"/>
          <w:szCs w:val="22"/>
        </w:rPr>
        <w:tab/>
      </w:r>
      <w:r>
        <w:rPr>
          <w:rFonts w:ascii="Arial" w:hAnsi="Arial" w:cs="Arial"/>
          <w:b/>
          <w:sz w:val="22"/>
          <w:szCs w:val="22"/>
        </w:rPr>
        <w:t>Mr. Chris Clifford</w:t>
      </w:r>
      <w:r>
        <w:rPr>
          <w:rFonts w:ascii="Arial" w:hAnsi="Arial" w:cs="Arial"/>
          <w:sz w:val="22"/>
          <w:szCs w:val="22"/>
        </w:rPr>
        <w:t xml:space="preserve"> spoke under “Citizen Public Input”</w:t>
      </w:r>
      <w:r w:rsidR="006E179C">
        <w:rPr>
          <w:rFonts w:ascii="Arial" w:hAnsi="Arial" w:cs="Arial"/>
          <w:sz w:val="22"/>
          <w:szCs w:val="22"/>
        </w:rPr>
        <w:t xml:space="preserve"> regarding </w:t>
      </w:r>
      <w:r w:rsidR="001045AD">
        <w:rPr>
          <w:rFonts w:ascii="Arial" w:hAnsi="Arial" w:cs="Arial"/>
          <w:sz w:val="22"/>
          <w:szCs w:val="22"/>
        </w:rPr>
        <w:t xml:space="preserve">a rezone, which is on the Council agenda </w:t>
      </w:r>
      <w:r w:rsidR="005108E3">
        <w:rPr>
          <w:rFonts w:ascii="Arial" w:hAnsi="Arial" w:cs="Arial"/>
          <w:sz w:val="22"/>
          <w:szCs w:val="22"/>
        </w:rPr>
        <w:t xml:space="preserve">for the scheduling of a public hearing.  </w:t>
      </w:r>
      <w:r w:rsidR="001045AD">
        <w:rPr>
          <w:rFonts w:ascii="Arial" w:hAnsi="Arial" w:cs="Arial"/>
          <w:sz w:val="22"/>
          <w:szCs w:val="22"/>
        </w:rPr>
        <w:t xml:space="preserve">He encouraged the Council to approve the date of </w:t>
      </w:r>
      <w:r>
        <w:rPr>
          <w:rFonts w:ascii="Arial" w:hAnsi="Arial" w:cs="Arial"/>
          <w:sz w:val="22"/>
          <w:szCs w:val="22"/>
        </w:rPr>
        <w:t>November 26, 2013</w:t>
      </w:r>
      <w:r w:rsidR="001045AD">
        <w:rPr>
          <w:rFonts w:ascii="Arial" w:hAnsi="Arial" w:cs="Arial"/>
          <w:sz w:val="22"/>
          <w:szCs w:val="22"/>
        </w:rPr>
        <w:t>, for the hearing</w:t>
      </w:r>
      <w:r>
        <w:rPr>
          <w:rFonts w:ascii="Arial" w:hAnsi="Arial" w:cs="Arial"/>
          <w:sz w:val="22"/>
          <w:szCs w:val="22"/>
        </w:rPr>
        <w:t>.</w:t>
      </w:r>
    </w:p>
    <w:p w:rsidR="00A51A90" w:rsidRPr="00A51A90" w:rsidRDefault="00A51A90" w:rsidP="00A51A90">
      <w:pPr>
        <w:tabs>
          <w:tab w:val="left" w:pos="720"/>
          <w:tab w:val="left" w:pos="2880"/>
        </w:tabs>
        <w:jc w:val="both"/>
        <w:rPr>
          <w:rFonts w:ascii="Arial" w:hAnsi="Arial" w:cs="Arial"/>
          <w:sz w:val="22"/>
          <w:szCs w:val="22"/>
        </w:rPr>
      </w:pPr>
    </w:p>
    <w:p w:rsidR="002F2349" w:rsidRDefault="002F2349" w:rsidP="002F2349">
      <w:pPr>
        <w:tabs>
          <w:tab w:val="left" w:pos="720"/>
          <w:tab w:val="left" w:pos="2880"/>
        </w:tabs>
        <w:jc w:val="center"/>
        <w:rPr>
          <w:sz w:val="28"/>
          <w:szCs w:val="28"/>
        </w:rPr>
      </w:pPr>
      <w:r>
        <w:rPr>
          <w:sz w:val="28"/>
          <w:szCs w:val="28"/>
        </w:rPr>
        <w:t>♦♦♦   ♦♦♦   ♦♦♦   ♦♦♦   ♦♦♦</w:t>
      </w:r>
    </w:p>
    <w:p w:rsidR="00A51A90" w:rsidRDefault="00A51A90" w:rsidP="004A6ED2">
      <w:pPr>
        <w:tabs>
          <w:tab w:val="left" w:pos="1440"/>
        </w:tabs>
        <w:jc w:val="both"/>
        <w:rPr>
          <w:rFonts w:ascii="Arial" w:hAnsi="Arial" w:cs="Arial"/>
          <w:sz w:val="22"/>
          <w:szCs w:val="22"/>
        </w:rPr>
      </w:pPr>
    </w:p>
    <w:p w:rsidR="00A51A90" w:rsidRDefault="00A51A90" w:rsidP="00A51A90">
      <w:pPr>
        <w:jc w:val="both"/>
        <w:rPr>
          <w:rFonts w:ascii="Arial" w:hAnsi="Arial" w:cs="Arial"/>
          <w:sz w:val="22"/>
          <w:szCs w:val="22"/>
        </w:rPr>
      </w:pPr>
      <w:r>
        <w:rPr>
          <w:rFonts w:ascii="Arial" w:hAnsi="Arial" w:cs="Arial"/>
          <w:sz w:val="22"/>
          <w:szCs w:val="22"/>
        </w:rPr>
        <w:tab/>
      </w:r>
      <w:r>
        <w:rPr>
          <w:rFonts w:ascii="Arial" w:hAnsi="Arial" w:cs="Arial"/>
          <w:sz w:val="22"/>
          <w:szCs w:val="22"/>
        </w:rPr>
        <w:tab/>
        <w:t>Ms. Patricia Hull</w:t>
      </w:r>
      <w:r w:rsidR="001045AD">
        <w:rPr>
          <w:rFonts w:ascii="Arial" w:hAnsi="Arial" w:cs="Arial"/>
          <w:sz w:val="22"/>
          <w:szCs w:val="22"/>
        </w:rPr>
        <w:t xml:space="preserve">, an employee of the Library Services Division, </w:t>
      </w:r>
      <w:r>
        <w:rPr>
          <w:rFonts w:ascii="Arial" w:hAnsi="Arial" w:cs="Arial"/>
          <w:sz w:val="22"/>
          <w:szCs w:val="22"/>
        </w:rPr>
        <w:t>submitted a Disclosure of Private Business Interests form advising the Council that</w:t>
      </w:r>
      <w:r w:rsidR="00832055">
        <w:rPr>
          <w:rFonts w:ascii="Arial" w:hAnsi="Arial" w:cs="Arial"/>
          <w:sz w:val="22"/>
          <w:szCs w:val="22"/>
        </w:rPr>
        <w:t xml:space="preserve"> she is the </w:t>
      </w:r>
      <w:r w:rsidR="005108E3">
        <w:rPr>
          <w:rFonts w:ascii="Arial" w:hAnsi="Arial" w:cs="Arial"/>
          <w:sz w:val="22"/>
          <w:szCs w:val="22"/>
        </w:rPr>
        <w:t>p</w:t>
      </w:r>
      <w:r w:rsidR="00832055">
        <w:rPr>
          <w:rFonts w:ascii="Arial" w:hAnsi="Arial" w:cs="Arial"/>
          <w:sz w:val="22"/>
          <w:szCs w:val="22"/>
        </w:rPr>
        <w:t>resident of the Utah Library Association.</w:t>
      </w:r>
    </w:p>
    <w:p w:rsidR="00832055" w:rsidRDefault="00832055" w:rsidP="00A51A90">
      <w:pPr>
        <w:jc w:val="both"/>
        <w:rPr>
          <w:rFonts w:ascii="Arial" w:hAnsi="Arial" w:cs="Arial"/>
          <w:sz w:val="22"/>
          <w:szCs w:val="22"/>
        </w:rPr>
      </w:pPr>
    </w:p>
    <w:p w:rsidR="00832055" w:rsidRDefault="00832055" w:rsidP="00A51A90">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w:t>
      </w:r>
      <w:r w:rsidR="006E179C">
        <w:rPr>
          <w:rFonts w:ascii="Arial" w:hAnsi="Arial" w:cs="Arial"/>
          <w:sz w:val="22"/>
          <w:szCs w:val="22"/>
        </w:rPr>
        <w:t>Bradshaw,</w:t>
      </w:r>
      <w:r>
        <w:rPr>
          <w:rFonts w:ascii="Arial" w:hAnsi="Arial" w:cs="Arial"/>
          <w:sz w:val="22"/>
          <w:szCs w:val="22"/>
        </w:rPr>
        <w:t xml:space="preserve"> seconded by Council Member </w:t>
      </w:r>
      <w:r w:rsidR="006E179C">
        <w:rPr>
          <w:rFonts w:ascii="Arial" w:hAnsi="Arial" w:cs="Arial"/>
          <w:sz w:val="22"/>
          <w:szCs w:val="22"/>
        </w:rPr>
        <w:t>Wilde,</w:t>
      </w:r>
      <w:r>
        <w:rPr>
          <w:rFonts w:ascii="Arial" w:hAnsi="Arial" w:cs="Arial"/>
          <w:sz w:val="22"/>
          <w:szCs w:val="22"/>
        </w:rPr>
        <w:t xml:space="preserve"> moved to accept the disclosure form and make </w:t>
      </w:r>
      <w:r w:rsidR="00FA45B9">
        <w:rPr>
          <w:rFonts w:ascii="Arial" w:hAnsi="Arial" w:cs="Arial"/>
          <w:sz w:val="22"/>
          <w:szCs w:val="22"/>
        </w:rPr>
        <w:t>it</w:t>
      </w:r>
      <w:r>
        <w:rPr>
          <w:rFonts w:ascii="Arial" w:hAnsi="Arial" w:cs="Arial"/>
          <w:sz w:val="22"/>
          <w:szCs w:val="22"/>
        </w:rPr>
        <w:t xml:space="preserve"> a matter of record. The motion passed unanimously, showing that all Council Members present voted “Aye.”</w:t>
      </w:r>
    </w:p>
    <w:p w:rsidR="00A51A90" w:rsidRPr="004A6ED2" w:rsidRDefault="00A51A90" w:rsidP="004A6ED2">
      <w:pPr>
        <w:tabs>
          <w:tab w:val="left" w:pos="1440"/>
        </w:tabs>
        <w:jc w:val="both"/>
        <w:rPr>
          <w:rFonts w:ascii="Arial" w:hAnsi="Arial" w:cs="Arial"/>
          <w:sz w:val="22"/>
          <w:szCs w:val="22"/>
        </w:rPr>
      </w:pPr>
    </w:p>
    <w:p w:rsidR="002F2349" w:rsidRDefault="002F2349" w:rsidP="002F2349">
      <w:pPr>
        <w:tabs>
          <w:tab w:val="left" w:pos="720"/>
          <w:tab w:val="left" w:pos="2880"/>
        </w:tabs>
        <w:jc w:val="center"/>
        <w:rPr>
          <w:sz w:val="28"/>
          <w:szCs w:val="28"/>
        </w:rPr>
      </w:pPr>
      <w:r>
        <w:rPr>
          <w:sz w:val="28"/>
          <w:szCs w:val="28"/>
        </w:rPr>
        <w:t>♦♦♦   ♦♦♦   ♦♦♦   ♦♦♦   ♦♦♦</w:t>
      </w:r>
    </w:p>
    <w:p w:rsidR="00A51A90" w:rsidRDefault="00A51A90" w:rsidP="004A6ED2">
      <w:pPr>
        <w:tabs>
          <w:tab w:val="left" w:pos="1440"/>
        </w:tabs>
        <w:jc w:val="both"/>
        <w:rPr>
          <w:rFonts w:ascii="Arial" w:hAnsi="Arial" w:cs="Arial"/>
          <w:sz w:val="22"/>
          <w:szCs w:val="22"/>
        </w:rPr>
      </w:pPr>
    </w:p>
    <w:p w:rsidR="001045AD" w:rsidRPr="006073A5" w:rsidRDefault="001045AD" w:rsidP="006073A5">
      <w:pPr>
        <w:tabs>
          <w:tab w:val="left" w:pos="1440"/>
        </w:tabs>
        <w:jc w:val="both"/>
        <w:rPr>
          <w:rFonts w:ascii="Arial" w:hAnsi="Arial" w:cs="Arial"/>
          <w:sz w:val="22"/>
          <w:szCs w:val="22"/>
        </w:rPr>
      </w:pPr>
      <w:r w:rsidRPr="006073A5">
        <w:rPr>
          <w:rFonts w:ascii="Arial" w:hAnsi="Arial" w:cs="Arial"/>
          <w:sz w:val="22"/>
          <w:szCs w:val="22"/>
        </w:rPr>
        <w:tab/>
        <w:t>Mr. Kevin Jacobs, County Assessor, submitted letters recommending that refunds in the amounts indicated be issued to the following taxpayers for overpayment of vehicle taxes:</w:t>
      </w:r>
    </w:p>
    <w:p w:rsidR="001045AD" w:rsidRPr="006073A5" w:rsidRDefault="001045AD" w:rsidP="006073A5">
      <w:pPr>
        <w:tabs>
          <w:tab w:val="left" w:pos="1440"/>
          <w:tab w:val="left" w:pos="3312"/>
          <w:tab w:val="left" w:pos="4896"/>
          <w:tab w:val="left" w:pos="5760"/>
          <w:tab w:val="left" w:pos="8280"/>
        </w:tabs>
        <w:ind w:firstLine="1440"/>
        <w:jc w:val="both"/>
        <w:rPr>
          <w:rFonts w:ascii="Arial" w:hAnsi="Arial" w:cs="Arial"/>
          <w:sz w:val="22"/>
          <w:szCs w:val="22"/>
        </w:rPr>
      </w:pP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u w:val="single"/>
        </w:rPr>
      </w:pPr>
      <w:r w:rsidRPr="006073A5">
        <w:rPr>
          <w:rFonts w:ascii="Arial" w:hAnsi="Arial" w:cs="Arial"/>
          <w:sz w:val="22"/>
          <w:szCs w:val="22"/>
          <w:u w:val="single"/>
        </w:rPr>
        <w:t>Taxpayer</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u w:val="single"/>
        </w:rPr>
        <w:t>Year</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u w:val="single"/>
        </w:rPr>
        <w:t>Refund</w:t>
      </w: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u w:val="single"/>
        </w:rPr>
      </w:pP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b/>
          <w:sz w:val="22"/>
          <w:szCs w:val="22"/>
        </w:rPr>
        <w:t>Alex Velasquez</w:t>
      </w:r>
      <w:r w:rsidRPr="006073A5">
        <w:rPr>
          <w:rFonts w:ascii="Arial" w:hAnsi="Arial" w:cs="Arial"/>
          <w:b/>
          <w:sz w:val="22"/>
          <w:szCs w:val="22"/>
        </w:rPr>
        <w:tab/>
      </w:r>
      <w:r w:rsidRPr="006073A5">
        <w:rPr>
          <w:rFonts w:ascii="Arial" w:hAnsi="Arial" w:cs="Arial"/>
          <w:b/>
          <w:sz w:val="22"/>
          <w:szCs w:val="22"/>
        </w:rPr>
        <w:tab/>
      </w:r>
      <w:r w:rsidRPr="006073A5">
        <w:rPr>
          <w:rFonts w:ascii="Arial" w:hAnsi="Arial" w:cs="Arial"/>
          <w:sz w:val="22"/>
          <w:szCs w:val="22"/>
        </w:rPr>
        <w:t>2012</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proofErr w:type="gramStart"/>
      <w:r w:rsidRPr="006073A5">
        <w:rPr>
          <w:rFonts w:ascii="Arial" w:hAnsi="Arial" w:cs="Arial"/>
          <w:sz w:val="22"/>
          <w:szCs w:val="22"/>
        </w:rPr>
        <w:t>$  10.00</w:t>
      </w:r>
      <w:proofErr w:type="gramEnd"/>
    </w:p>
    <w:p w:rsidR="001045AD" w:rsidRPr="006073A5" w:rsidRDefault="001045AD" w:rsidP="006073A5">
      <w:pPr>
        <w:tabs>
          <w:tab w:val="left" w:pos="2970"/>
          <w:tab w:val="left" w:pos="4320"/>
          <w:tab w:val="left" w:pos="5400"/>
          <w:tab w:val="left" w:pos="5760"/>
          <w:tab w:val="left" w:pos="7920"/>
        </w:tabs>
        <w:jc w:val="both"/>
        <w:rPr>
          <w:rFonts w:ascii="Arial" w:hAnsi="Arial" w:cs="Arial"/>
          <w:b/>
          <w:sz w:val="22"/>
          <w:szCs w:val="22"/>
        </w:rPr>
      </w:pP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b/>
          <w:sz w:val="22"/>
          <w:szCs w:val="22"/>
        </w:rPr>
        <w:t xml:space="preserve">Russell B. </w:t>
      </w:r>
      <w:proofErr w:type="spellStart"/>
      <w:r w:rsidRPr="006073A5">
        <w:rPr>
          <w:rFonts w:ascii="Arial" w:hAnsi="Arial" w:cs="Arial"/>
          <w:b/>
          <w:sz w:val="22"/>
          <w:szCs w:val="22"/>
        </w:rPr>
        <w:t>Bowker</w:t>
      </w:r>
      <w:proofErr w:type="spellEnd"/>
      <w:r w:rsidRPr="006073A5">
        <w:rPr>
          <w:rFonts w:ascii="Arial" w:hAnsi="Arial" w:cs="Arial"/>
          <w:b/>
          <w:sz w:val="22"/>
          <w:szCs w:val="22"/>
        </w:rPr>
        <w:tab/>
      </w:r>
      <w:r w:rsidRPr="006073A5">
        <w:rPr>
          <w:rFonts w:ascii="Arial" w:hAnsi="Arial" w:cs="Arial"/>
          <w:b/>
          <w:sz w:val="22"/>
          <w:szCs w:val="22"/>
        </w:rPr>
        <w:tab/>
      </w:r>
      <w:r w:rsidRPr="006073A5">
        <w:rPr>
          <w:rFonts w:ascii="Arial" w:hAnsi="Arial" w:cs="Arial"/>
          <w:sz w:val="22"/>
          <w:szCs w:val="22"/>
        </w:rPr>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proofErr w:type="gramStart"/>
      <w:r w:rsidRPr="006073A5">
        <w:rPr>
          <w:rFonts w:ascii="Arial" w:hAnsi="Arial" w:cs="Arial"/>
          <w:sz w:val="22"/>
          <w:szCs w:val="22"/>
        </w:rPr>
        <w:t>$  70.00</w:t>
      </w:r>
      <w:proofErr w:type="gramEnd"/>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proofErr w:type="gramStart"/>
      <w:r w:rsidRPr="006073A5">
        <w:rPr>
          <w:rFonts w:ascii="Arial" w:hAnsi="Arial" w:cs="Arial"/>
          <w:sz w:val="22"/>
          <w:szCs w:val="22"/>
        </w:rPr>
        <w:t>$  10.00</w:t>
      </w:r>
      <w:proofErr w:type="gramEnd"/>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$150.00</w:t>
      </w: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b/>
          <w:sz w:val="22"/>
          <w:szCs w:val="22"/>
        </w:rPr>
        <w:t>James D. Foster</w:t>
      </w:r>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proofErr w:type="gramStart"/>
      <w:r w:rsidRPr="006073A5">
        <w:rPr>
          <w:rFonts w:ascii="Arial" w:hAnsi="Arial" w:cs="Arial"/>
          <w:sz w:val="22"/>
          <w:szCs w:val="22"/>
        </w:rPr>
        <w:t>$  10.00</w:t>
      </w:r>
      <w:proofErr w:type="gramEnd"/>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proofErr w:type="gramStart"/>
      <w:r w:rsidRPr="006073A5">
        <w:rPr>
          <w:rFonts w:ascii="Arial" w:hAnsi="Arial" w:cs="Arial"/>
          <w:sz w:val="22"/>
          <w:szCs w:val="22"/>
        </w:rPr>
        <w:t>$  30.46</w:t>
      </w:r>
      <w:proofErr w:type="gramEnd"/>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b/>
          <w:sz w:val="22"/>
          <w:szCs w:val="22"/>
        </w:rPr>
        <w:t>Gary B. Meldrum</w:t>
      </w:r>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$110.00</w:t>
      </w:r>
    </w:p>
    <w:p w:rsidR="001045AD" w:rsidRPr="006073A5" w:rsidRDefault="001045AD" w:rsidP="006073A5">
      <w:pPr>
        <w:tabs>
          <w:tab w:val="left" w:pos="2970"/>
          <w:tab w:val="left" w:pos="4320"/>
          <w:tab w:val="left" w:pos="5400"/>
          <w:tab w:val="left" w:pos="5760"/>
          <w:tab w:val="left" w:pos="7920"/>
        </w:tabs>
        <w:jc w:val="both"/>
        <w:rPr>
          <w:rFonts w:ascii="Arial" w:hAnsi="Arial" w:cs="Arial"/>
          <w:b/>
          <w:sz w:val="22"/>
          <w:szCs w:val="22"/>
        </w:rPr>
      </w:pPr>
    </w:p>
    <w:p w:rsidR="001045AD" w:rsidRPr="006073A5" w:rsidRDefault="001045AD" w:rsidP="006073A5">
      <w:pPr>
        <w:tabs>
          <w:tab w:val="left" w:pos="2970"/>
          <w:tab w:val="left" w:pos="4320"/>
          <w:tab w:val="left" w:pos="5400"/>
          <w:tab w:val="left" w:pos="5760"/>
          <w:tab w:val="left" w:pos="7920"/>
        </w:tabs>
        <w:jc w:val="both"/>
        <w:rPr>
          <w:rFonts w:ascii="Arial" w:hAnsi="Arial" w:cs="Arial"/>
          <w:b/>
          <w:sz w:val="22"/>
          <w:szCs w:val="22"/>
        </w:rPr>
      </w:pPr>
      <w:r w:rsidRPr="006073A5">
        <w:rPr>
          <w:rFonts w:ascii="Arial" w:hAnsi="Arial" w:cs="Arial"/>
          <w:b/>
          <w:sz w:val="22"/>
          <w:szCs w:val="22"/>
        </w:rPr>
        <w:t>Ricky L. Blake</w:t>
      </w:r>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$153.00</w:t>
      </w:r>
    </w:p>
    <w:p w:rsidR="001045AD" w:rsidRPr="006073A5" w:rsidRDefault="001045AD" w:rsidP="006073A5">
      <w:pPr>
        <w:tabs>
          <w:tab w:val="left" w:pos="2970"/>
          <w:tab w:val="left" w:pos="4320"/>
          <w:tab w:val="left" w:pos="5400"/>
          <w:tab w:val="left" w:pos="5760"/>
          <w:tab w:val="left" w:pos="7920"/>
        </w:tabs>
        <w:jc w:val="both"/>
        <w:rPr>
          <w:rFonts w:ascii="Arial" w:hAnsi="Arial" w:cs="Arial"/>
          <w:b/>
          <w:sz w:val="22"/>
          <w:szCs w:val="22"/>
        </w:rPr>
      </w:pP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b/>
          <w:sz w:val="22"/>
          <w:szCs w:val="22"/>
        </w:rPr>
        <w:t>Shari R. Mora</w:t>
      </w:r>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proofErr w:type="gramStart"/>
      <w:r w:rsidRPr="006073A5">
        <w:rPr>
          <w:rFonts w:ascii="Arial" w:hAnsi="Arial" w:cs="Arial"/>
          <w:sz w:val="22"/>
          <w:szCs w:val="22"/>
        </w:rPr>
        <w:t>$  13.00</w:t>
      </w:r>
      <w:proofErr w:type="gramEnd"/>
    </w:p>
    <w:p w:rsidR="001045AD" w:rsidRPr="006073A5" w:rsidRDefault="001045AD" w:rsidP="006073A5">
      <w:pPr>
        <w:tabs>
          <w:tab w:val="left" w:pos="2970"/>
          <w:tab w:val="left" w:pos="4320"/>
          <w:tab w:val="left" w:pos="5400"/>
          <w:tab w:val="left" w:pos="5760"/>
          <w:tab w:val="left" w:pos="7920"/>
        </w:tabs>
        <w:jc w:val="both"/>
        <w:rPr>
          <w:rFonts w:ascii="Arial" w:hAnsi="Arial" w:cs="Arial"/>
          <w:b/>
          <w:sz w:val="22"/>
          <w:szCs w:val="22"/>
        </w:rPr>
      </w:pPr>
    </w:p>
    <w:p w:rsidR="001045AD" w:rsidRPr="006073A5" w:rsidRDefault="001045AD" w:rsidP="006073A5">
      <w:pPr>
        <w:tabs>
          <w:tab w:val="left" w:pos="2970"/>
          <w:tab w:val="left" w:pos="4320"/>
          <w:tab w:val="left" w:pos="5400"/>
          <w:tab w:val="left" w:pos="5760"/>
          <w:tab w:val="left" w:pos="7920"/>
        </w:tabs>
        <w:jc w:val="both"/>
        <w:rPr>
          <w:rFonts w:ascii="Arial" w:hAnsi="Arial" w:cs="Arial"/>
          <w:sz w:val="22"/>
          <w:szCs w:val="22"/>
        </w:rPr>
      </w:pPr>
      <w:r w:rsidRPr="006073A5">
        <w:rPr>
          <w:rFonts w:ascii="Arial" w:hAnsi="Arial" w:cs="Arial"/>
          <w:b/>
          <w:sz w:val="22"/>
          <w:szCs w:val="22"/>
        </w:rPr>
        <w:t xml:space="preserve">Scott </w:t>
      </w:r>
      <w:proofErr w:type="spellStart"/>
      <w:r w:rsidRPr="006073A5">
        <w:rPr>
          <w:rFonts w:ascii="Arial" w:hAnsi="Arial" w:cs="Arial"/>
          <w:b/>
          <w:sz w:val="22"/>
          <w:szCs w:val="22"/>
        </w:rPr>
        <w:t>Sauric</w:t>
      </w:r>
      <w:proofErr w:type="spellEnd"/>
      <w:r w:rsidRPr="006073A5">
        <w:rPr>
          <w:rFonts w:ascii="Arial" w:hAnsi="Arial" w:cs="Arial"/>
          <w:sz w:val="22"/>
          <w:szCs w:val="22"/>
        </w:rPr>
        <w:tab/>
      </w:r>
      <w:r w:rsidRPr="006073A5">
        <w:rPr>
          <w:rFonts w:ascii="Arial" w:hAnsi="Arial" w:cs="Arial"/>
          <w:sz w:val="22"/>
          <w:szCs w:val="22"/>
        </w:rPr>
        <w:tab/>
        <w:t>2013</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proofErr w:type="gramStart"/>
      <w:r w:rsidRPr="006073A5">
        <w:rPr>
          <w:rFonts w:ascii="Arial" w:hAnsi="Arial" w:cs="Arial"/>
          <w:sz w:val="22"/>
          <w:szCs w:val="22"/>
        </w:rPr>
        <w:t>$  13.00</w:t>
      </w:r>
      <w:proofErr w:type="gramEnd"/>
    </w:p>
    <w:p w:rsidR="001045AD" w:rsidRPr="006073A5" w:rsidRDefault="001045AD" w:rsidP="006073A5">
      <w:pPr>
        <w:tabs>
          <w:tab w:val="left" w:pos="3240"/>
          <w:tab w:val="left" w:pos="4860"/>
          <w:tab w:val="left" w:pos="5490"/>
          <w:tab w:val="left" w:pos="5760"/>
          <w:tab w:val="left" w:pos="8190"/>
        </w:tabs>
        <w:jc w:val="both"/>
        <w:rPr>
          <w:rFonts w:ascii="Arial" w:hAnsi="Arial" w:cs="Arial"/>
          <w:sz w:val="22"/>
          <w:szCs w:val="22"/>
        </w:rPr>
      </w:pPr>
    </w:p>
    <w:p w:rsidR="001045AD" w:rsidRDefault="001045AD" w:rsidP="001045AD">
      <w:pPr>
        <w:tabs>
          <w:tab w:val="left" w:pos="1440"/>
          <w:tab w:val="left" w:pos="2880"/>
          <w:tab w:val="left" w:pos="5040"/>
          <w:tab w:val="left" w:pos="7920"/>
        </w:tabs>
        <w:jc w:val="center"/>
      </w:pPr>
      <w:r w:rsidRPr="00EE74CE">
        <w:rPr>
          <w:rFonts w:cs="Arial"/>
          <w:sz w:val="26"/>
          <w:szCs w:val="26"/>
        </w:rPr>
        <w:t>− − − − − − − − − − − − − −</w:t>
      </w:r>
    </w:p>
    <w:p w:rsidR="001045AD" w:rsidRPr="006073A5" w:rsidRDefault="001045AD" w:rsidP="006073A5">
      <w:pPr>
        <w:tabs>
          <w:tab w:val="left" w:pos="3240"/>
          <w:tab w:val="left" w:pos="4860"/>
          <w:tab w:val="left" w:pos="5490"/>
          <w:tab w:val="left" w:pos="5760"/>
          <w:tab w:val="left" w:pos="8190"/>
        </w:tabs>
        <w:jc w:val="both"/>
        <w:rPr>
          <w:rFonts w:ascii="Arial" w:hAnsi="Arial" w:cs="Arial"/>
          <w:sz w:val="22"/>
          <w:szCs w:val="22"/>
        </w:rPr>
      </w:pPr>
    </w:p>
    <w:p w:rsidR="001045AD" w:rsidRPr="006073A5" w:rsidRDefault="001045AD" w:rsidP="006073A5">
      <w:pPr>
        <w:tabs>
          <w:tab w:val="left" w:pos="1440"/>
        </w:tabs>
        <w:jc w:val="both"/>
        <w:rPr>
          <w:rFonts w:ascii="Arial" w:hAnsi="Arial" w:cs="Arial"/>
          <w:sz w:val="22"/>
          <w:szCs w:val="22"/>
        </w:rPr>
      </w:pPr>
      <w:r w:rsidRPr="006073A5">
        <w:rPr>
          <w:rFonts w:ascii="Arial" w:hAnsi="Arial" w:cs="Arial"/>
          <w:sz w:val="22"/>
          <w:szCs w:val="22"/>
        </w:rPr>
        <w:tab/>
        <w:t>Mr. Kevin Jacobs, County Assessor, submitted a letter recommending that refunds in the amounts indicated be issued to the following businesses for 2013 personal property taxes.  These businesses are entitled to a refund due to incorrect calculations, duplicate payments, or have a credit due and are no longer in business:</w:t>
      </w:r>
    </w:p>
    <w:p w:rsidR="001045AD" w:rsidRPr="006073A5" w:rsidRDefault="001045AD" w:rsidP="006073A5">
      <w:pPr>
        <w:tabs>
          <w:tab w:val="left" w:pos="1440"/>
        </w:tabs>
        <w:jc w:val="both"/>
        <w:rPr>
          <w:rFonts w:ascii="Arial" w:hAnsi="Arial" w:cs="Arial"/>
          <w:sz w:val="22"/>
          <w:szCs w:val="22"/>
        </w:rPr>
      </w:pPr>
    </w:p>
    <w:p w:rsidR="001045AD" w:rsidRPr="006073A5" w:rsidRDefault="001045AD" w:rsidP="006073A5">
      <w:pPr>
        <w:tabs>
          <w:tab w:val="left" w:pos="7920"/>
        </w:tabs>
        <w:jc w:val="both"/>
        <w:rPr>
          <w:rFonts w:ascii="Arial" w:hAnsi="Arial" w:cs="Arial"/>
          <w:sz w:val="22"/>
          <w:szCs w:val="22"/>
        </w:rPr>
      </w:pPr>
      <w:r w:rsidRPr="006073A5">
        <w:rPr>
          <w:rFonts w:ascii="Arial" w:hAnsi="Arial" w:cs="Arial"/>
          <w:sz w:val="22"/>
          <w:szCs w:val="22"/>
          <w:u w:val="single"/>
        </w:rPr>
        <w:t>Taxpayer</w:t>
      </w:r>
      <w:r w:rsidRPr="006073A5">
        <w:rPr>
          <w:rFonts w:ascii="Arial" w:hAnsi="Arial" w:cs="Arial"/>
          <w:sz w:val="22"/>
          <w:szCs w:val="22"/>
        </w:rPr>
        <w:tab/>
      </w:r>
      <w:r w:rsidRPr="006073A5">
        <w:rPr>
          <w:rFonts w:ascii="Arial" w:hAnsi="Arial" w:cs="Arial"/>
          <w:sz w:val="22"/>
          <w:szCs w:val="22"/>
          <w:u w:val="single"/>
        </w:rPr>
        <w:t>Refund</w:t>
      </w:r>
    </w:p>
    <w:p w:rsidR="001045AD" w:rsidRPr="006073A5" w:rsidRDefault="001045AD" w:rsidP="006073A5">
      <w:pPr>
        <w:tabs>
          <w:tab w:val="left" w:pos="1440"/>
          <w:tab w:val="left" w:pos="7920"/>
        </w:tabs>
        <w:jc w:val="both"/>
        <w:rPr>
          <w:rFonts w:ascii="Arial" w:hAnsi="Arial" w:cs="Arial"/>
          <w:sz w:val="22"/>
          <w:szCs w:val="22"/>
          <w:u w:val="single"/>
        </w:rPr>
      </w:pPr>
      <w:r w:rsidRPr="006073A5">
        <w:rPr>
          <w:rFonts w:ascii="Arial" w:hAnsi="Arial" w:cs="Arial"/>
          <w:sz w:val="22"/>
          <w:szCs w:val="22"/>
        </w:rPr>
        <w:t xml:space="preserve"> </w:t>
      </w:r>
    </w:p>
    <w:p w:rsidR="001045AD" w:rsidRPr="006073A5" w:rsidRDefault="001045AD" w:rsidP="006073A5">
      <w:pPr>
        <w:tabs>
          <w:tab w:val="left" w:pos="2970"/>
          <w:tab w:val="left" w:pos="4860"/>
          <w:tab w:val="left" w:pos="5400"/>
          <w:tab w:val="left" w:pos="5760"/>
          <w:tab w:val="left" w:pos="7920"/>
        </w:tabs>
        <w:jc w:val="both"/>
        <w:rPr>
          <w:rFonts w:ascii="Arial" w:hAnsi="Arial" w:cs="Arial"/>
          <w:b/>
          <w:sz w:val="22"/>
          <w:szCs w:val="22"/>
        </w:rPr>
      </w:pPr>
      <w:r w:rsidRPr="006073A5">
        <w:rPr>
          <w:rFonts w:ascii="Arial" w:hAnsi="Arial" w:cs="Arial"/>
          <w:b/>
          <w:sz w:val="22"/>
          <w:szCs w:val="22"/>
        </w:rPr>
        <w:t xml:space="preserve">DMX </w:t>
      </w:r>
      <w:r w:rsidRPr="006073A5">
        <w:rPr>
          <w:rFonts w:ascii="Arial" w:hAnsi="Arial" w:cs="Arial"/>
          <w:b/>
          <w:sz w:val="22"/>
          <w:szCs w:val="22"/>
        </w:rPr>
        <w:tab/>
      </w:r>
      <w:r w:rsidRPr="006073A5">
        <w:rPr>
          <w:rFonts w:ascii="Arial" w:hAnsi="Arial" w:cs="Arial"/>
          <w:b/>
          <w:sz w:val="22"/>
          <w:szCs w:val="22"/>
        </w:rPr>
        <w:tab/>
      </w:r>
      <w:r w:rsidRPr="006073A5">
        <w:rPr>
          <w:rFonts w:ascii="Arial" w:hAnsi="Arial" w:cs="Arial"/>
          <w:b/>
          <w:sz w:val="22"/>
          <w:szCs w:val="22"/>
        </w:rPr>
        <w:tab/>
      </w:r>
      <w:r w:rsidRPr="006073A5">
        <w:rPr>
          <w:rFonts w:ascii="Arial" w:hAnsi="Arial" w:cs="Arial"/>
          <w:sz w:val="22"/>
          <w:szCs w:val="22"/>
        </w:rPr>
        <w:tab/>
      </w:r>
      <w:r w:rsidRPr="006073A5">
        <w:rPr>
          <w:rFonts w:ascii="Arial" w:hAnsi="Arial" w:cs="Arial"/>
          <w:sz w:val="22"/>
          <w:szCs w:val="22"/>
        </w:rPr>
        <w:tab/>
        <w:t>$154.40</w:t>
      </w:r>
    </w:p>
    <w:p w:rsidR="001045AD" w:rsidRPr="006073A5" w:rsidRDefault="001045AD" w:rsidP="006073A5">
      <w:pPr>
        <w:tabs>
          <w:tab w:val="left" w:pos="2970"/>
          <w:tab w:val="left" w:pos="4860"/>
          <w:tab w:val="left" w:pos="5400"/>
          <w:tab w:val="left" w:pos="5760"/>
          <w:tab w:val="left" w:pos="7920"/>
        </w:tabs>
        <w:jc w:val="both"/>
        <w:rPr>
          <w:rFonts w:ascii="Arial" w:hAnsi="Arial" w:cs="Arial"/>
          <w:sz w:val="22"/>
          <w:szCs w:val="22"/>
        </w:rPr>
      </w:pPr>
      <w:r w:rsidRPr="006073A5">
        <w:rPr>
          <w:rFonts w:ascii="Arial" w:hAnsi="Arial" w:cs="Arial"/>
          <w:b/>
          <w:sz w:val="22"/>
          <w:szCs w:val="22"/>
        </w:rPr>
        <w:t>Sterling Press</w:t>
      </w:r>
      <w:r w:rsidRPr="006073A5">
        <w:rPr>
          <w:rFonts w:ascii="Arial" w:hAnsi="Arial" w:cs="Arial"/>
          <w:b/>
          <w:sz w:val="22"/>
          <w:szCs w:val="22"/>
        </w:rPr>
        <w:tab/>
      </w:r>
      <w:r w:rsidRPr="006073A5">
        <w:rPr>
          <w:rFonts w:ascii="Arial" w:hAnsi="Arial" w:cs="Arial"/>
          <w:b/>
          <w:sz w:val="22"/>
          <w:szCs w:val="22"/>
        </w:rPr>
        <w:tab/>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$143.16</w:t>
      </w:r>
      <w:r w:rsidRPr="006073A5">
        <w:rPr>
          <w:rFonts w:ascii="Arial" w:hAnsi="Arial" w:cs="Arial"/>
          <w:sz w:val="22"/>
          <w:szCs w:val="22"/>
        </w:rPr>
        <w:tab/>
      </w:r>
    </w:p>
    <w:p w:rsidR="001045AD" w:rsidRPr="006073A5" w:rsidRDefault="001045AD" w:rsidP="006073A5">
      <w:pPr>
        <w:tabs>
          <w:tab w:val="left" w:pos="2970"/>
          <w:tab w:val="left" w:pos="4860"/>
          <w:tab w:val="left" w:pos="5400"/>
          <w:tab w:val="left" w:pos="5760"/>
          <w:tab w:val="left" w:pos="7920"/>
        </w:tabs>
        <w:jc w:val="both"/>
        <w:rPr>
          <w:rFonts w:ascii="Arial" w:hAnsi="Arial" w:cs="Arial"/>
          <w:sz w:val="22"/>
          <w:szCs w:val="22"/>
        </w:rPr>
      </w:pPr>
      <w:r w:rsidRPr="006073A5">
        <w:rPr>
          <w:rFonts w:ascii="Arial" w:hAnsi="Arial" w:cs="Arial"/>
          <w:b/>
          <w:sz w:val="22"/>
          <w:szCs w:val="22"/>
        </w:rPr>
        <w:t>St. Marks Center for Women’s Health</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$117.64</w:t>
      </w:r>
      <w:r w:rsidRPr="006073A5">
        <w:rPr>
          <w:rFonts w:ascii="Arial" w:hAnsi="Arial" w:cs="Arial"/>
          <w:sz w:val="22"/>
          <w:szCs w:val="22"/>
        </w:rPr>
        <w:tab/>
      </w:r>
    </w:p>
    <w:p w:rsidR="001045AD" w:rsidRPr="006073A5" w:rsidRDefault="001045AD" w:rsidP="006073A5">
      <w:pPr>
        <w:tabs>
          <w:tab w:val="left" w:pos="2970"/>
          <w:tab w:val="left" w:pos="4860"/>
          <w:tab w:val="left" w:pos="5400"/>
          <w:tab w:val="left" w:pos="5760"/>
          <w:tab w:val="left" w:pos="7920"/>
        </w:tabs>
        <w:jc w:val="both"/>
        <w:rPr>
          <w:rFonts w:ascii="Arial" w:hAnsi="Arial" w:cs="Arial"/>
          <w:b/>
          <w:sz w:val="22"/>
          <w:szCs w:val="22"/>
        </w:rPr>
      </w:pPr>
      <w:r w:rsidRPr="006073A5">
        <w:rPr>
          <w:rFonts w:ascii="Arial" w:hAnsi="Arial" w:cs="Arial"/>
          <w:b/>
          <w:sz w:val="22"/>
          <w:szCs w:val="22"/>
        </w:rPr>
        <w:t>Bagley Ice &amp; Carbonic Service</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$374.90</w:t>
      </w:r>
    </w:p>
    <w:p w:rsidR="001045AD" w:rsidRPr="006073A5" w:rsidRDefault="001045AD" w:rsidP="006073A5">
      <w:pPr>
        <w:tabs>
          <w:tab w:val="left" w:pos="2970"/>
          <w:tab w:val="left" w:pos="4860"/>
          <w:tab w:val="left" w:pos="5400"/>
          <w:tab w:val="left" w:pos="5760"/>
          <w:tab w:val="left" w:pos="7920"/>
        </w:tabs>
        <w:jc w:val="both"/>
        <w:rPr>
          <w:rFonts w:ascii="Arial" w:hAnsi="Arial" w:cs="Arial"/>
          <w:b/>
          <w:sz w:val="22"/>
          <w:szCs w:val="22"/>
        </w:rPr>
      </w:pPr>
      <w:r w:rsidRPr="006073A5">
        <w:rPr>
          <w:rFonts w:ascii="Arial" w:hAnsi="Arial" w:cs="Arial"/>
          <w:b/>
          <w:sz w:val="22"/>
          <w:szCs w:val="22"/>
        </w:rPr>
        <w:lastRenderedPageBreak/>
        <w:t xml:space="preserve">Wasatch </w:t>
      </w:r>
      <w:proofErr w:type="spellStart"/>
      <w:r w:rsidRPr="006073A5">
        <w:rPr>
          <w:rFonts w:ascii="Arial" w:hAnsi="Arial" w:cs="Arial"/>
          <w:b/>
          <w:sz w:val="22"/>
          <w:szCs w:val="22"/>
        </w:rPr>
        <w:t>Powderbird</w:t>
      </w:r>
      <w:proofErr w:type="spellEnd"/>
      <w:r w:rsidRPr="006073A5">
        <w:rPr>
          <w:rFonts w:ascii="Arial" w:hAnsi="Arial" w:cs="Arial"/>
          <w:b/>
          <w:sz w:val="22"/>
          <w:szCs w:val="22"/>
        </w:rPr>
        <w:t xml:space="preserve"> Guides</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$130.77</w:t>
      </w:r>
    </w:p>
    <w:p w:rsidR="001045AD" w:rsidRPr="006073A5" w:rsidRDefault="001045AD" w:rsidP="006073A5">
      <w:pPr>
        <w:tabs>
          <w:tab w:val="left" w:pos="2970"/>
          <w:tab w:val="left" w:pos="4860"/>
          <w:tab w:val="left" w:pos="5400"/>
          <w:tab w:val="left" w:pos="5760"/>
          <w:tab w:val="left" w:pos="8190"/>
        </w:tabs>
        <w:jc w:val="both"/>
        <w:rPr>
          <w:rFonts w:ascii="Arial" w:hAnsi="Arial" w:cs="Arial"/>
          <w:sz w:val="22"/>
          <w:szCs w:val="22"/>
        </w:rPr>
      </w:pPr>
    </w:p>
    <w:p w:rsidR="001045AD" w:rsidRDefault="001045AD" w:rsidP="001045AD">
      <w:pPr>
        <w:tabs>
          <w:tab w:val="left" w:pos="1440"/>
          <w:tab w:val="left" w:pos="3150"/>
          <w:tab w:val="left" w:pos="4950"/>
          <w:tab w:val="left" w:pos="5580"/>
          <w:tab w:val="left" w:pos="8190"/>
        </w:tabs>
        <w:jc w:val="center"/>
      </w:pPr>
      <w:r w:rsidRPr="00EE74CE">
        <w:rPr>
          <w:rFonts w:cs="Arial"/>
          <w:sz w:val="26"/>
          <w:szCs w:val="26"/>
        </w:rPr>
        <w:t>− − − − − − − − − − − − − −</w:t>
      </w:r>
    </w:p>
    <w:p w:rsidR="001045AD" w:rsidRPr="006073A5" w:rsidRDefault="001045AD" w:rsidP="006073A5">
      <w:pPr>
        <w:tabs>
          <w:tab w:val="left" w:pos="1440"/>
        </w:tabs>
        <w:ind w:firstLine="720"/>
        <w:jc w:val="both"/>
        <w:rPr>
          <w:rFonts w:ascii="Arial" w:hAnsi="Arial" w:cs="Arial"/>
          <w:sz w:val="22"/>
          <w:szCs w:val="22"/>
        </w:rPr>
      </w:pPr>
    </w:p>
    <w:p w:rsidR="001045AD" w:rsidRPr="006073A5" w:rsidRDefault="001045AD" w:rsidP="006073A5">
      <w:pPr>
        <w:tabs>
          <w:tab w:val="left" w:pos="1440"/>
        </w:tabs>
        <w:jc w:val="both"/>
        <w:rPr>
          <w:rFonts w:ascii="Arial" w:hAnsi="Arial" w:cs="Arial"/>
          <w:sz w:val="22"/>
          <w:szCs w:val="22"/>
        </w:rPr>
      </w:pPr>
      <w:r w:rsidRPr="006073A5">
        <w:rPr>
          <w:rFonts w:ascii="Arial" w:hAnsi="Arial" w:cs="Arial"/>
          <w:sz w:val="22"/>
          <w:szCs w:val="22"/>
        </w:rPr>
        <w:tab/>
        <w:t xml:space="preserve">Mr. Kevin Jacobs, County Assessor, submitted a letter recommending that a refund in the amount of $317.46 be issued to </w:t>
      </w:r>
      <w:proofErr w:type="spellStart"/>
      <w:r w:rsidRPr="006073A5">
        <w:rPr>
          <w:rFonts w:ascii="Arial" w:hAnsi="Arial" w:cs="Arial"/>
          <w:b/>
          <w:sz w:val="22"/>
          <w:szCs w:val="22"/>
        </w:rPr>
        <w:t>Roseman</w:t>
      </w:r>
      <w:proofErr w:type="spellEnd"/>
      <w:r w:rsidRPr="006073A5">
        <w:rPr>
          <w:rFonts w:ascii="Arial" w:hAnsi="Arial" w:cs="Arial"/>
          <w:b/>
          <w:sz w:val="22"/>
          <w:szCs w:val="22"/>
        </w:rPr>
        <w:t xml:space="preserve"> University</w:t>
      </w:r>
      <w:r w:rsidRPr="006073A5">
        <w:rPr>
          <w:rFonts w:ascii="Arial" w:hAnsi="Arial" w:cs="Arial"/>
          <w:sz w:val="22"/>
          <w:szCs w:val="22"/>
        </w:rPr>
        <w:t>,</w:t>
      </w:r>
      <w:r w:rsidRPr="006073A5">
        <w:rPr>
          <w:rFonts w:ascii="Arial" w:hAnsi="Arial" w:cs="Arial"/>
          <w:b/>
          <w:sz w:val="22"/>
          <w:szCs w:val="22"/>
        </w:rPr>
        <w:t xml:space="preserve"> </w:t>
      </w:r>
      <w:r w:rsidRPr="006073A5">
        <w:rPr>
          <w:rFonts w:ascii="Arial" w:hAnsi="Arial" w:cs="Arial"/>
          <w:sz w:val="22"/>
          <w:szCs w:val="22"/>
        </w:rPr>
        <w:t>for overpayment of 2013 personal property taxes on Tax Roll No. 38 156221</w:t>
      </w:r>
      <w:r w:rsidR="006073A5">
        <w:rPr>
          <w:rFonts w:ascii="Arial" w:hAnsi="Arial" w:cs="Arial"/>
          <w:sz w:val="22"/>
          <w:szCs w:val="22"/>
        </w:rPr>
        <w:t xml:space="preserve">, pursuant to an order of the Board of Equalization. </w:t>
      </w:r>
      <w:r w:rsidRPr="006073A5">
        <w:rPr>
          <w:rFonts w:ascii="Arial" w:hAnsi="Arial" w:cs="Arial"/>
          <w:sz w:val="22"/>
          <w:szCs w:val="22"/>
        </w:rPr>
        <w:t xml:space="preserve"> </w:t>
      </w:r>
      <w:proofErr w:type="spellStart"/>
      <w:r w:rsidRPr="006073A5">
        <w:rPr>
          <w:rFonts w:ascii="Arial" w:hAnsi="Arial" w:cs="Arial"/>
          <w:sz w:val="22"/>
          <w:szCs w:val="22"/>
        </w:rPr>
        <w:t>Roseman</w:t>
      </w:r>
      <w:proofErr w:type="spellEnd"/>
      <w:r w:rsidRPr="006073A5">
        <w:rPr>
          <w:rFonts w:ascii="Arial" w:hAnsi="Arial" w:cs="Arial"/>
          <w:sz w:val="22"/>
          <w:szCs w:val="22"/>
        </w:rPr>
        <w:t xml:space="preserve"> University is a tax-exempt agency.    </w:t>
      </w:r>
    </w:p>
    <w:p w:rsidR="001045AD" w:rsidRPr="006073A5" w:rsidRDefault="001045AD" w:rsidP="006073A5">
      <w:pPr>
        <w:tabs>
          <w:tab w:val="left" w:pos="1440"/>
        </w:tabs>
        <w:jc w:val="both"/>
        <w:rPr>
          <w:rFonts w:ascii="Arial" w:hAnsi="Arial" w:cs="Arial"/>
          <w:sz w:val="22"/>
          <w:szCs w:val="22"/>
        </w:rPr>
      </w:pPr>
    </w:p>
    <w:p w:rsidR="001045AD" w:rsidRDefault="001045AD" w:rsidP="001045AD">
      <w:pPr>
        <w:tabs>
          <w:tab w:val="left" w:pos="1440"/>
        </w:tabs>
        <w:jc w:val="center"/>
        <w:rPr>
          <w:rFonts w:cs="Arial"/>
          <w:sz w:val="26"/>
          <w:szCs w:val="26"/>
        </w:rPr>
      </w:pPr>
      <w:r w:rsidRPr="00EE74CE">
        <w:rPr>
          <w:rFonts w:cs="Arial"/>
          <w:sz w:val="26"/>
          <w:szCs w:val="26"/>
        </w:rPr>
        <w:t>− − − − − − − − − − − − − −</w:t>
      </w:r>
    </w:p>
    <w:p w:rsidR="001045AD" w:rsidRPr="006073A5" w:rsidRDefault="001045AD" w:rsidP="001045AD">
      <w:pPr>
        <w:tabs>
          <w:tab w:val="left" w:pos="1440"/>
        </w:tabs>
        <w:rPr>
          <w:rFonts w:ascii="Arial" w:hAnsi="Arial" w:cs="Arial"/>
          <w:sz w:val="22"/>
          <w:szCs w:val="22"/>
        </w:rPr>
      </w:pPr>
    </w:p>
    <w:p w:rsidR="001045AD" w:rsidRPr="006073A5" w:rsidRDefault="001045AD" w:rsidP="006073A5">
      <w:pPr>
        <w:tabs>
          <w:tab w:val="left" w:pos="1440"/>
        </w:tabs>
        <w:jc w:val="both"/>
        <w:rPr>
          <w:rFonts w:ascii="Arial" w:hAnsi="Arial" w:cs="Arial"/>
          <w:sz w:val="22"/>
          <w:szCs w:val="22"/>
        </w:rPr>
      </w:pPr>
      <w:r w:rsidRPr="006073A5">
        <w:rPr>
          <w:rFonts w:ascii="Arial" w:hAnsi="Arial" w:cs="Arial"/>
          <w:sz w:val="22"/>
          <w:szCs w:val="22"/>
        </w:rPr>
        <w:tab/>
        <w:t xml:space="preserve">Mr. Kevin Jacobs, County Assessor, submitted a letter recommending that a refund in the amount of $196.98, plus penalties and interest, be issued to </w:t>
      </w:r>
      <w:r w:rsidRPr="006073A5">
        <w:rPr>
          <w:rFonts w:ascii="Arial" w:hAnsi="Arial" w:cs="Arial"/>
          <w:b/>
          <w:sz w:val="22"/>
          <w:szCs w:val="22"/>
        </w:rPr>
        <w:t xml:space="preserve">Benjamin L. </w:t>
      </w:r>
      <w:proofErr w:type="spellStart"/>
      <w:r w:rsidRPr="006073A5">
        <w:rPr>
          <w:rFonts w:ascii="Arial" w:hAnsi="Arial" w:cs="Arial"/>
          <w:b/>
          <w:sz w:val="22"/>
          <w:szCs w:val="22"/>
        </w:rPr>
        <w:t>Gilstrap</w:t>
      </w:r>
      <w:proofErr w:type="spellEnd"/>
      <w:r w:rsidRPr="006073A5">
        <w:rPr>
          <w:rFonts w:ascii="Arial" w:hAnsi="Arial" w:cs="Arial"/>
          <w:b/>
          <w:sz w:val="22"/>
          <w:szCs w:val="22"/>
        </w:rPr>
        <w:t xml:space="preserve"> DDS</w:t>
      </w:r>
      <w:r w:rsidRPr="006073A5">
        <w:rPr>
          <w:rFonts w:ascii="Arial" w:hAnsi="Arial" w:cs="Arial"/>
          <w:sz w:val="22"/>
          <w:szCs w:val="22"/>
        </w:rPr>
        <w:t xml:space="preserve"> for overpayment of 2013 personal property taxes on Tax Roll No. 27-22-428-002-0000.  </w:t>
      </w:r>
    </w:p>
    <w:p w:rsidR="001045AD" w:rsidRPr="006073A5" w:rsidRDefault="001045AD" w:rsidP="001045AD">
      <w:pPr>
        <w:tabs>
          <w:tab w:val="left" w:pos="1440"/>
        </w:tabs>
        <w:rPr>
          <w:rFonts w:ascii="Arial" w:hAnsi="Arial" w:cs="Arial"/>
          <w:sz w:val="22"/>
          <w:szCs w:val="22"/>
        </w:rPr>
      </w:pPr>
    </w:p>
    <w:p w:rsidR="001045AD" w:rsidRDefault="001045AD" w:rsidP="001045AD">
      <w:pPr>
        <w:tabs>
          <w:tab w:val="left" w:pos="1440"/>
          <w:tab w:val="left" w:pos="3150"/>
          <w:tab w:val="left" w:pos="4950"/>
          <w:tab w:val="left" w:pos="5580"/>
          <w:tab w:val="left" w:pos="8190"/>
        </w:tabs>
        <w:jc w:val="center"/>
      </w:pPr>
      <w:r w:rsidRPr="00EE74CE">
        <w:rPr>
          <w:rFonts w:cs="Arial"/>
          <w:sz w:val="26"/>
          <w:szCs w:val="26"/>
        </w:rPr>
        <w:t>− − − − − − − − − − − − − −</w:t>
      </w:r>
    </w:p>
    <w:p w:rsidR="001045AD" w:rsidRPr="006073A5" w:rsidRDefault="001045AD" w:rsidP="006073A5">
      <w:pPr>
        <w:tabs>
          <w:tab w:val="left" w:pos="1440"/>
        </w:tabs>
        <w:jc w:val="both"/>
        <w:rPr>
          <w:rFonts w:ascii="Arial" w:hAnsi="Arial" w:cs="Arial"/>
          <w:sz w:val="22"/>
          <w:szCs w:val="22"/>
        </w:rPr>
      </w:pPr>
    </w:p>
    <w:p w:rsidR="001045AD" w:rsidRPr="006073A5" w:rsidRDefault="001045AD" w:rsidP="006073A5">
      <w:pPr>
        <w:tabs>
          <w:tab w:val="left" w:pos="1440"/>
        </w:tabs>
        <w:jc w:val="both"/>
        <w:rPr>
          <w:rFonts w:ascii="Arial" w:hAnsi="Arial" w:cs="Arial"/>
          <w:sz w:val="22"/>
          <w:szCs w:val="22"/>
        </w:rPr>
      </w:pPr>
      <w:r w:rsidRPr="006073A5">
        <w:rPr>
          <w:rFonts w:ascii="Arial" w:hAnsi="Arial" w:cs="Arial"/>
          <w:sz w:val="22"/>
          <w:szCs w:val="22"/>
        </w:rPr>
        <w:tab/>
        <w:t>Mr. Kevin Jacobs, County Assessor, submitted letters recommending that refunds in the amounts indicated be issued to the following taxpayers for overpayment of 2013 personal property taxes:</w:t>
      </w:r>
    </w:p>
    <w:p w:rsidR="001045AD" w:rsidRPr="006073A5" w:rsidRDefault="001045AD" w:rsidP="006073A5">
      <w:pPr>
        <w:tabs>
          <w:tab w:val="left" w:pos="1440"/>
          <w:tab w:val="left" w:pos="3312"/>
          <w:tab w:val="left" w:pos="4896"/>
          <w:tab w:val="left" w:pos="5760"/>
          <w:tab w:val="left" w:pos="8280"/>
        </w:tabs>
        <w:ind w:firstLine="1440"/>
        <w:jc w:val="both"/>
        <w:rPr>
          <w:rFonts w:ascii="Arial" w:hAnsi="Arial" w:cs="Arial"/>
          <w:sz w:val="22"/>
          <w:szCs w:val="22"/>
        </w:rPr>
      </w:pPr>
    </w:p>
    <w:p w:rsidR="001045AD" w:rsidRPr="006073A5" w:rsidRDefault="001045AD" w:rsidP="001045AD">
      <w:pPr>
        <w:tabs>
          <w:tab w:val="left" w:pos="2880"/>
          <w:tab w:val="left" w:pos="5040"/>
          <w:tab w:val="left" w:pos="5760"/>
          <w:tab w:val="left" w:pos="7920"/>
        </w:tabs>
        <w:rPr>
          <w:rFonts w:ascii="Arial" w:hAnsi="Arial" w:cs="Arial"/>
          <w:sz w:val="22"/>
          <w:szCs w:val="22"/>
          <w:u w:val="single"/>
        </w:rPr>
      </w:pPr>
      <w:proofErr w:type="gramStart"/>
      <w:r w:rsidRPr="006073A5">
        <w:rPr>
          <w:rFonts w:ascii="Arial" w:hAnsi="Arial" w:cs="Arial"/>
          <w:sz w:val="22"/>
          <w:szCs w:val="22"/>
          <w:u w:val="single"/>
        </w:rPr>
        <w:t>Taxpayer</w:t>
      </w:r>
      <w:r w:rsidRPr="006073A5">
        <w:rPr>
          <w:rFonts w:ascii="Arial" w:hAnsi="Arial" w:cs="Arial"/>
          <w:sz w:val="22"/>
          <w:szCs w:val="22"/>
        </w:rPr>
        <w:tab/>
      </w:r>
      <w:r w:rsidRPr="006073A5">
        <w:rPr>
          <w:rFonts w:ascii="Arial" w:hAnsi="Arial" w:cs="Arial"/>
          <w:sz w:val="22"/>
          <w:szCs w:val="22"/>
          <w:u w:val="single"/>
        </w:rPr>
        <w:t>Tax Roll No.</w:t>
      </w:r>
      <w:proofErr w:type="gramEnd"/>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u w:val="single"/>
        </w:rPr>
        <w:t>Refund</w:t>
      </w:r>
    </w:p>
    <w:p w:rsidR="001045AD" w:rsidRPr="006073A5" w:rsidRDefault="001045AD" w:rsidP="001045AD">
      <w:pPr>
        <w:tabs>
          <w:tab w:val="left" w:pos="2880"/>
          <w:tab w:val="left" w:pos="5040"/>
          <w:tab w:val="left" w:pos="5760"/>
          <w:tab w:val="left" w:pos="7920"/>
        </w:tabs>
        <w:rPr>
          <w:rFonts w:ascii="Arial" w:hAnsi="Arial" w:cs="Arial"/>
          <w:sz w:val="22"/>
          <w:szCs w:val="22"/>
          <w:u w:val="single"/>
        </w:rPr>
      </w:pPr>
    </w:p>
    <w:p w:rsidR="001045AD" w:rsidRPr="006073A5" w:rsidRDefault="001045AD" w:rsidP="001045AD">
      <w:pPr>
        <w:tabs>
          <w:tab w:val="left" w:pos="2880"/>
          <w:tab w:val="left" w:pos="5040"/>
          <w:tab w:val="left" w:pos="5760"/>
          <w:tab w:val="left" w:pos="7920"/>
        </w:tabs>
        <w:rPr>
          <w:rFonts w:ascii="Arial" w:hAnsi="Arial" w:cs="Arial"/>
          <w:sz w:val="22"/>
          <w:szCs w:val="22"/>
        </w:rPr>
      </w:pPr>
      <w:r w:rsidRPr="006073A5">
        <w:rPr>
          <w:rFonts w:ascii="Arial" w:hAnsi="Arial" w:cs="Arial"/>
          <w:b/>
          <w:sz w:val="22"/>
          <w:szCs w:val="22"/>
        </w:rPr>
        <w:t>KNS International</w:t>
      </w:r>
      <w:r w:rsidRPr="006073A5">
        <w:rPr>
          <w:rFonts w:ascii="Arial" w:hAnsi="Arial" w:cs="Arial"/>
          <w:b/>
          <w:sz w:val="22"/>
          <w:szCs w:val="22"/>
        </w:rPr>
        <w:tab/>
      </w:r>
      <w:r w:rsidRPr="006073A5">
        <w:rPr>
          <w:rFonts w:ascii="Arial" w:hAnsi="Arial" w:cs="Arial"/>
          <w:sz w:val="22"/>
          <w:szCs w:val="22"/>
        </w:rPr>
        <w:t>55 139485</w:t>
      </w:r>
      <w:r w:rsidRPr="006073A5">
        <w:rPr>
          <w:rFonts w:ascii="Arial" w:hAnsi="Arial" w:cs="Arial"/>
          <w:b/>
          <w:sz w:val="22"/>
          <w:szCs w:val="22"/>
        </w:rPr>
        <w:tab/>
      </w:r>
      <w:r w:rsidRPr="006073A5">
        <w:rPr>
          <w:rFonts w:ascii="Arial" w:hAnsi="Arial" w:cs="Arial"/>
          <w:sz w:val="22"/>
          <w:szCs w:val="22"/>
        </w:rPr>
        <w:tab/>
      </w:r>
      <w:r w:rsidRPr="006073A5">
        <w:rPr>
          <w:rFonts w:ascii="Arial" w:hAnsi="Arial" w:cs="Arial"/>
          <w:sz w:val="22"/>
          <w:szCs w:val="22"/>
        </w:rPr>
        <w:tab/>
        <w:t>$312.25</w:t>
      </w:r>
    </w:p>
    <w:p w:rsidR="001045AD" w:rsidRPr="006073A5" w:rsidRDefault="001045AD" w:rsidP="001045AD">
      <w:pPr>
        <w:tabs>
          <w:tab w:val="left" w:pos="2880"/>
          <w:tab w:val="left" w:pos="5040"/>
          <w:tab w:val="left" w:pos="5760"/>
          <w:tab w:val="left" w:pos="7920"/>
        </w:tabs>
        <w:rPr>
          <w:rFonts w:ascii="Arial" w:hAnsi="Arial" w:cs="Arial"/>
          <w:sz w:val="22"/>
          <w:szCs w:val="22"/>
        </w:rPr>
      </w:pPr>
      <w:r w:rsidRPr="006073A5">
        <w:rPr>
          <w:rFonts w:ascii="Arial" w:hAnsi="Arial" w:cs="Arial"/>
          <w:b/>
          <w:sz w:val="22"/>
          <w:szCs w:val="22"/>
        </w:rPr>
        <w:t>Happy Monkey Hummus</w:t>
      </w:r>
      <w:r w:rsidRPr="006073A5">
        <w:rPr>
          <w:rFonts w:ascii="Arial" w:hAnsi="Arial" w:cs="Arial"/>
          <w:sz w:val="22"/>
          <w:szCs w:val="22"/>
        </w:rPr>
        <w:tab/>
        <w:t>14B163478</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$132.28</w:t>
      </w:r>
    </w:p>
    <w:p w:rsidR="001045AD" w:rsidRPr="006073A5" w:rsidRDefault="001045AD" w:rsidP="001045AD">
      <w:pPr>
        <w:tabs>
          <w:tab w:val="left" w:pos="2880"/>
          <w:tab w:val="left" w:pos="4680"/>
          <w:tab w:val="left" w:pos="5040"/>
          <w:tab w:val="left" w:pos="5760"/>
          <w:tab w:val="left" w:pos="8190"/>
        </w:tabs>
        <w:rPr>
          <w:rFonts w:ascii="Arial" w:hAnsi="Arial" w:cs="Arial"/>
          <w:sz w:val="22"/>
          <w:szCs w:val="22"/>
        </w:rPr>
      </w:pPr>
    </w:p>
    <w:p w:rsidR="001045AD" w:rsidRDefault="001045AD" w:rsidP="001045AD">
      <w:pPr>
        <w:tabs>
          <w:tab w:val="left" w:pos="1440"/>
          <w:tab w:val="left" w:pos="2700"/>
          <w:tab w:val="left" w:pos="2880"/>
          <w:tab w:val="left" w:pos="3600"/>
          <w:tab w:val="left" w:pos="5040"/>
          <w:tab w:val="left" w:pos="7920"/>
        </w:tabs>
        <w:jc w:val="center"/>
      </w:pPr>
      <w:r w:rsidRPr="00EE74CE">
        <w:rPr>
          <w:rFonts w:cs="Arial"/>
          <w:sz w:val="26"/>
          <w:szCs w:val="26"/>
        </w:rPr>
        <w:t>− − − − − − − − − − − − − −</w:t>
      </w:r>
    </w:p>
    <w:p w:rsidR="001045AD" w:rsidRPr="006073A5" w:rsidRDefault="001045AD" w:rsidP="006073A5">
      <w:pPr>
        <w:tabs>
          <w:tab w:val="left" w:pos="1440"/>
          <w:tab w:val="left" w:pos="2700"/>
          <w:tab w:val="left" w:pos="3600"/>
          <w:tab w:val="left" w:pos="7920"/>
        </w:tabs>
        <w:jc w:val="both"/>
        <w:rPr>
          <w:rFonts w:ascii="Arial" w:hAnsi="Arial" w:cs="Arial"/>
          <w:sz w:val="22"/>
          <w:szCs w:val="22"/>
        </w:rPr>
      </w:pPr>
    </w:p>
    <w:p w:rsidR="001045AD" w:rsidRPr="006073A5" w:rsidRDefault="001045AD" w:rsidP="006073A5">
      <w:pPr>
        <w:tabs>
          <w:tab w:val="left" w:pos="1440"/>
        </w:tabs>
        <w:jc w:val="both"/>
        <w:rPr>
          <w:rFonts w:ascii="Arial" w:hAnsi="Arial" w:cs="Arial"/>
          <w:sz w:val="22"/>
          <w:szCs w:val="22"/>
        </w:rPr>
      </w:pPr>
      <w:r w:rsidRPr="006073A5">
        <w:rPr>
          <w:rFonts w:ascii="Arial" w:hAnsi="Arial" w:cs="Arial"/>
          <w:sz w:val="22"/>
          <w:szCs w:val="22"/>
        </w:rPr>
        <w:tab/>
        <w:t xml:space="preserve">Mr. Kevin Jacobs, County Assessor, submitted a letter recommending reduction of property taxes on the following property, which was acquired by the </w:t>
      </w:r>
      <w:r w:rsidRPr="006073A5">
        <w:rPr>
          <w:rFonts w:ascii="Arial" w:hAnsi="Arial" w:cs="Arial"/>
          <w:b/>
          <w:sz w:val="22"/>
          <w:szCs w:val="22"/>
        </w:rPr>
        <w:t>Utah Department of Transportation</w:t>
      </w:r>
      <w:r w:rsidRPr="006073A5">
        <w:rPr>
          <w:rFonts w:ascii="Arial" w:hAnsi="Arial" w:cs="Arial"/>
          <w:sz w:val="22"/>
          <w:szCs w:val="22"/>
        </w:rPr>
        <w:t>, a tax-exempt agency.  He also recommended abatement of the remaining taxes, or issuance of refunds if the taxes have already been paid, plus the appropriate penalty and interest:</w:t>
      </w:r>
    </w:p>
    <w:p w:rsidR="001045AD" w:rsidRPr="006073A5" w:rsidRDefault="001045AD" w:rsidP="006073A5">
      <w:pPr>
        <w:tabs>
          <w:tab w:val="left" w:pos="1440"/>
        </w:tabs>
        <w:jc w:val="both"/>
        <w:rPr>
          <w:rFonts w:ascii="Arial" w:hAnsi="Arial" w:cs="Arial"/>
          <w:sz w:val="22"/>
          <w:szCs w:val="22"/>
        </w:rPr>
      </w:pPr>
    </w:p>
    <w:p w:rsidR="001045AD" w:rsidRPr="006073A5" w:rsidRDefault="001045AD" w:rsidP="006073A5">
      <w:pPr>
        <w:tabs>
          <w:tab w:val="left" w:pos="2880"/>
          <w:tab w:val="left" w:pos="4320"/>
          <w:tab w:val="left" w:pos="5040"/>
          <w:tab w:val="left" w:pos="6480"/>
          <w:tab w:val="left" w:pos="8190"/>
        </w:tabs>
        <w:jc w:val="both"/>
        <w:rPr>
          <w:rFonts w:ascii="Arial" w:hAnsi="Arial" w:cs="Arial"/>
          <w:sz w:val="22"/>
          <w:szCs w:val="22"/>
          <w:u w:val="single"/>
        </w:rPr>
      </w:pPr>
      <w:r w:rsidRPr="006073A5">
        <w:rPr>
          <w:rFonts w:ascii="Arial" w:hAnsi="Arial" w:cs="Arial"/>
          <w:sz w:val="22"/>
          <w:szCs w:val="22"/>
        </w:rPr>
        <w:tab/>
      </w:r>
      <w:r w:rsidRPr="006073A5">
        <w:rPr>
          <w:rFonts w:ascii="Arial" w:hAnsi="Arial" w:cs="Arial"/>
          <w:sz w:val="22"/>
          <w:szCs w:val="22"/>
          <w:u w:val="single"/>
        </w:rPr>
        <w:t>Parcel No.</w:t>
      </w: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u w:val="single"/>
        </w:rPr>
        <w:t>Year</w:t>
      </w:r>
      <w:r w:rsidRPr="006073A5">
        <w:rPr>
          <w:rFonts w:ascii="Arial" w:hAnsi="Arial" w:cs="Arial"/>
          <w:sz w:val="22"/>
          <w:szCs w:val="22"/>
        </w:rPr>
        <w:tab/>
      </w:r>
      <w:r w:rsidRPr="006073A5">
        <w:rPr>
          <w:rFonts w:ascii="Arial" w:hAnsi="Arial" w:cs="Arial"/>
          <w:sz w:val="22"/>
          <w:szCs w:val="22"/>
          <w:u w:val="single"/>
        </w:rPr>
        <w:t>Reduction</w:t>
      </w:r>
      <w:r w:rsidRPr="006073A5">
        <w:rPr>
          <w:rFonts w:ascii="Arial" w:hAnsi="Arial" w:cs="Arial"/>
          <w:sz w:val="22"/>
          <w:szCs w:val="22"/>
        </w:rPr>
        <w:tab/>
      </w:r>
    </w:p>
    <w:p w:rsidR="001045AD" w:rsidRPr="006073A5" w:rsidRDefault="001045AD" w:rsidP="006073A5">
      <w:pPr>
        <w:tabs>
          <w:tab w:val="left" w:pos="2880"/>
          <w:tab w:val="left" w:pos="4320"/>
          <w:tab w:val="left" w:pos="5040"/>
          <w:tab w:val="left" w:pos="6480"/>
          <w:tab w:val="left" w:pos="8190"/>
        </w:tabs>
        <w:jc w:val="both"/>
        <w:rPr>
          <w:rFonts w:ascii="Arial" w:hAnsi="Arial" w:cs="Arial"/>
          <w:sz w:val="22"/>
          <w:szCs w:val="22"/>
          <w:u w:val="single"/>
        </w:rPr>
      </w:pPr>
    </w:p>
    <w:p w:rsidR="001045AD" w:rsidRPr="006073A5" w:rsidRDefault="001045AD" w:rsidP="006073A5">
      <w:pPr>
        <w:tabs>
          <w:tab w:val="left" w:pos="2880"/>
          <w:tab w:val="left" w:pos="4320"/>
          <w:tab w:val="left" w:pos="5040"/>
          <w:tab w:val="left" w:pos="6480"/>
          <w:tab w:val="left" w:pos="8190"/>
        </w:tabs>
        <w:jc w:val="both"/>
        <w:rPr>
          <w:rFonts w:ascii="Arial" w:hAnsi="Arial" w:cs="Arial"/>
          <w:sz w:val="22"/>
          <w:szCs w:val="22"/>
        </w:rPr>
      </w:pPr>
      <w:r w:rsidRPr="006073A5">
        <w:rPr>
          <w:rFonts w:ascii="Arial" w:hAnsi="Arial" w:cs="Arial"/>
          <w:b/>
          <w:sz w:val="22"/>
          <w:szCs w:val="22"/>
        </w:rPr>
        <w:tab/>
      </w:r>
      <w:r w:rsidRPr="006073A5">
        <w:rPr>
          <w:rFonts w:ascii="Arial" w:hAnsi="Arial" w:cs="Arial"/>
          <w:sz w:val="22"/>
          <w:szCs w:val="22"/>
        </w:rPr>
        <w:t>27-23-154-014</w:t>
      </w:r>
      <w:r w:rsidRPr="006073A5">
        <w:rPr>
          <w:rFonts w:ascii="Arial" w:hAnsi="Arial" w:cs="Arial"/>
          <w:b/>
          <w:sz w:val="22"/>
          <w:szCs w:val="22"/>
        </w:rPr>
        <w:tab/>
      </w:r>
      <w:r w:rsidRPr="006073A5">
        <w:rPr>
          <w:rFonts w:ascii="Arial" w:hAnsi="Arial" w:cs="Arial"/>
          <w:sz w:val="22"/>
          <w:szCs w:val="22"/>
        </w:rPr>
        <w:t>2009</w:t>
      </w:r>
      <w:r w:rsidRPr="006073A5">
        <w:rPr>
          <w:rFonts w:ascii="Arial" w:hAnsi="Arial" w:cs="Arial"/>
          <w:sz w:val="22"/>
          <w:szCs w:val="22"/>
        </w:rPr>
        <w:tab/>
        <w:t>$4,361.38 to $63.40</w:t>
      </w:r>
    </w:p>
    <w:p w:rsidR="001045AD" w:rsidRPr="006073A5" w:rsidRDefault="001045AD" w:rsidP="006073A5">
      <w:pPr>
        <w:tabs>
          <w:tab w:val="left" w:pos="2880"/>
          <w:tab w:val="left" w:pos="4320"/>
          <w:tab w:val="left" w:pos="5040"/>
          <w:tab w:val="left" w:pos="6480"/>
          <w:tab w:val="left" w:pos="819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2010</w:t>
      </w:r>
      <w:r w:rsidRPr="006073A5">
        <w:rPr>
          <w:rFonts w:ascii="Arial" w:hAnsi="Arial" w:cs="Arial"/>
          <w:sz w:val="22"/>
          <w:szCs w:val="22"/>
        </w:rPr>
        <w:tab/>
        <w:t>$3,974.69 to $0</w:t>
      </w:r>
    </w:p>
    <w:p w:rsidR="001045AD" w:rsidRPr="006073A5" w:rsidRDefault="001045AD" w:rsidP="006073A5">
      <w:pPr>
        <w:tabs>
          <w:tab w:val="left" w:pos="2880"/>
          <w:tab w:val="left" w:pos="4320"/>
          <w:tab w:val="left" w:pos="5040"/>
          <w:tab w:val="left" w:pos="6480"/>
          <w:tab w:val="left" w:pos="819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 xml:space="preserve">2011 </w:t>
      </w:r>
      <w:r w:rsidRPr="006073A5">
        <w:rPr>
          <w:rFonts w:ascii="Arial" w:hAnsi="Arial" w:cs="Arial"/>
          <w:sz w:val="22"/>
          <w:szCs w:val="22"/>
        </w:rPr>
        <w:tab/>
        <w:t>$4,003.63 to $0</w:t>
      </w:r>
    </w:p>
    <w:p w:rsidR="001045AD" w:rsidRPr="006073A5" w:rsidRDefault="001045AD" w:rsidP="006073A5">
      <w:pPr>
        <w:tabs>
          <w:tab w:val="left" w:pos="2880"/>
          <w:tab w:val="left" w:pos="4320"/>
          <w:tab w:val="left" w:pos="5040"/>
          <w:tab w:val="left" w:pos="6480"/>
          <w:tab w:val="left" w:pos="8190"/>
        </w:tabs>
        <w:jc w:val="both"/>
        <w:rPr>
          <w:rFonts w:ascii="Arial" w:hAnsi="Arial" w:cs="Arial"/>
          <w:sz w:val="22"/>
          <w:szCs w:val="22"/>
          <w:highlight w:val="yellow"/>
        </w:rPr>
      </w:pP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 xml:space="preserve">2012 </w:t>
      </w:r>
      <w:r w:rsidRPr="006073A5">
        <w:rPr>
          <w:rFonts w:ascii="Arial" w:hAnsi="Arial" w:cs="Arial"/>
          <w:sz w:val="22"/>
          <w:szCs w:val="22"/>
        </w:rPr>
        <w:tab/>
        <w:t xml:space="preserve">$3,298.35 to $0  </w:t>
      </w:r>
      <w:r w:rsidRPr="006073A5">
        <w:rPr>
          <w:rFonts w:ascii="Arial" w:hAnsi="Arial" w:cs="Arial"/>
          <w:sz w:val="22"/>
          <w:szCs w:val="22"/>
          <w:highlight w:val="yellow"/>
        </w:rPr>
        <w:t xml:space="preserve"> </w:t>
      </w:r>
    </w:p>
    <w:p w:rsidR="001045AD" w:rsidRPr="006073A5" w:rsidRDefault="001045AD" w:rsidP="006073A5">
      <w:pPr>
        <w:tabs>
          <w:tab w:val="left" w:pos="2970"/>
          <w:tab w:val="left" w:pos="4680"/>
          <w:tab w:val="left" w:pos="5400"/>
          <w:tab w:val="left" w:pos="5760"/>
          <w:tab w:val="left" w:pos="8190"/>
        </w:tabs>
        <w:jc w:val="both"/>
        <w:rPr>
          <w:rFonts w:ascii="Arial" w:hAnsi="Arial" w:cs="Arial"/>
          <w:sz w:val="22"/>
          <w:szCs w:val="22"/>
          <w:highlight w:val="yellow"/>
        </w:rPr>
      </w:pPr>
    </w:p>
    <w:p w:rsidR="001045AD" w:rsidRPr="00E0328E" w:rsidRDefault="001045AD" w:rsidP="001045AD">
      <w:pPr>
        <w:tabs>
          <w:tab w:val="left" w:pos="1440"/>
          <w:tab w:val="left" w:pos="2700"/>
          <w:tab w:val="left" w:pos="3600"/>
          <w:tab w:val="left" w:pos="7920"/>
        </w:tabs>
        <w:jc w:val="center"/>
        <w:rPr>
          <w:highlight w:val="yellow"/>
        </w:rPr>
      </w:pPr>
      <w:r w:rsidRPr="00A50046">
        <w:rPr>
          <w:rFonts w:cs="Arial"/>
          <w:sz w:val="26"/>
          <w:szCs w:val="26"/>
        </w:rPr>
        <w:t>− − − − − − − − − − − − − −</w:t>
      </w:r>
    </w:p>
    <w:p w:rsidR="001045AD" w:rsidRPr="006073A5" w:rsidRDefault="001045AD" w:rsidP="006073A5">
      <w:pPr>
        <w:tabs>
          <w:tab w:val="left" w:pos="1440"/>
          <w:tab w:val="left" w:pos="2700"/>
          <w:tab w:val="left" w:pos="3600"/>
          <w:tab w:val="left" w:pos="7920"/>
        </w:tabs>
        <w:jc w:val="both"/>
        <w:rPr>
          <w:rFonts w:ascii="Arial" w:hAnsi="Arial" w:cs="Arial"/>
          <w:sz w:val="22"/>
          <w:szCs w:val="22"/>
          <w:highlight w:val="yellow"/>
        </w:rPr>
      </w:pPr>
    </w:p>
    <w:p w:rsidR="001045AD" w:rsidRPr="006073A5" w:rsidRDefault="001045AD" w:rsidP="006073A5">
      <w:pPr>
        <w:tabs>
          <w:tab w:val="left" w:pos="1440"/>
        </w:tabs>
        <w:jc w:val="both"/>
        <w:rPr>
          <w:rFonts w:ascii="Arial" w:hAnsi="Arial" w:cs="Arial"/>
          <w:bCs/>
          <w:color w:val="1B0000"/>
          <w:sz w:val="22"/>
          <w:szCs w:val="22"/>
          <w:highlight w:val="yellow"/>
        </w:rPr>
      </w:pPr>
      <w:r w:rsidRPr="006073A5">
        <w:rPr>
          <w:rFonts w:ascii="Arial" w:hAnsi="Arial" w:cs="Arial"/>
          <w:sz w:val="22"/>
          <w:szCs w:val="22"/>
        </w:rPr>
        <w:tab/>
        <w:t xml:space="preserve">Mr. Kevin Jacobs, County Assessor, submitted a letter recommending abatement of the 2009-2012 property taxes on </w:t>
      </w:r>
      <w:r w:rsidRPr="006073A5">
        <w:rPr>
          <w:rFonts w:ascii="Arial" w:hAnsi="Arial" w:cs="Arial"/>
          <w:b/>
          <w:sz w:val="22"/>
          <w:szCs w:val="22"/>
        </w:rPr>
        <w:t>A. Elizabeth and Carlos A. Matamoros</w:t>
      </w:r>
      <w:r w:rsidRPr="006073A5">
        <w:rPr>
          <w:rFonts w:ascii="Arial" w:hAnsi="Arial" w:cs="Arial"/>
          <w:sz w:val="22"/>
          <w:szCs w:val="22"/>
        </w:rPr>
        <w:t xml:space="preserve"> property, identified as Parcel No. 14-34-131-061, as the property was double assessed.  He also recommended </w:t>
      </w:r>
      <w:r w:rsidRPr="006073A5">
        <w:rPr>
          <w:rFonts w:ascii="Arial" w:hAnsi="Arial" w:cs="Arial"/>
          <w:sz w:val="22"/>
          <w:szCs w:val="22"/>
        </w:rPr>
        <w:lastRenderedPageBreak/>
        <w:t xml:space="preserve">issuance of refunds if the taxes have already been paid, plus the appropriate penalty and interest.    </w:t>
      </w:r>
    </w:p>
    <w:p w:rsidR="001045AD" w:rsidRPr="006073A5" w:rsidRDefault="001045AD" w:rsidP="006073A5">
      <w:pPr>
        <w:tabs>
          <w:tab w:val="left" w:pos="1440"/>
        </w:tabs>
        <w:jc w:val="both"/>
        <w:rPr>
          <w:rFonts w:ascii="Arial" w:hAnsi="Arial" w:cs="Arial"/>
          <w:bCs/>
          <w:color w:val="1B0000"/>
          <w:sz w:val="22"/>
          <w:szCs w:val="22"/>
          <w:highlight w:val="yellow"/>
        </w:rPr>
      </w:pPr>
    </w:p>
    <w:p w:rsidR="001045AD" w:rsidRPr="00557742" w:rsidRDefault="001045AD" w:rsidP="001045AD">
      <w:pPr>
        <w:tabs>
          <w:tab w:val="left" w:pos="1440"/>
          <w:tab w:val="left" w:pos="2700"/>
          <w:tab w:val="left" w:pos="3600"/>
          <w:tab w:val="left" w:pos="7920"/>
        </w:tabs>
        <w:jc w:val="center"/>
      </w:pPr>
      <w:r w:rsidRPr="00557742">
        <w:rPr>
          <w:rFonts w:cs="Arial"/>
          <w:sz w:val="26"/>
          <w:szCs w:val="26"/>
        </w:rPr>
        <w:t>− − − − − − − − − − − − − −</w:t>
      </w:r>
    </w:p>
    <w:p w:rsidR="001045AD" w:rsidRPr="006073A5" w:rsidRDefault="001045AD" w:rsidP="006073A5">
      <w:pPr>
        <w:tabs>
          <w:tab w:val="left" w:pos="1440"/>
          <w:tab w:val="left" w:pos="2700"/>
          <w:tab w:val="left" w:pos="3600"/>
          <w:tab w:val="left" w:pos="7920"/>
        </w:tabs>
        <w:jc w:val="both"/>
        <w:rPr>
          <w:rFonts w:ascii="Arial" w:hAnsi="Arial" w:cs="Arial"/>
          <w:sz w:val="22"/>
          <w:szCs w:val="22"/>
          <w:highlight w:val="yellow"/>
        </w:rPr>
      </w:pPr>
    </w:p>
    <w:p w:rsidR="001045AD" w:rsidRPr="006073A5" w:rsidRDefault="001045AD" w:rsidP="006073A5">
      <w:pPr>
        <w:tabs>
          <w:tab w:val="left" w:pos="1440"/>
        </w:tabs>
        <w:jc w:val="both"/>
        <w:rPr>
          <w:rFonts w:ascii="Arial" w:hAnsi="Arial" w:cs="Arial"/>
          <w:sz w:val="22"/>
          <w:szCs w:val="22"/>
        </w:rPr>
      </w:pPr>
      <w:r w:rsidRPr="006073A5">
        <w:rPr>
          <w:rFonts w:ascii="Arial" w:hAnsi="Arial" w:cs="Arial"/>
          <w:sz w:val="22"/>
          <w:szCs w:val="22"/>
        </w:rPr>
        <w:tab/>
        <w:t xml:space="preserve">Mr. Kevin Jacobs, County Assessor, submitted a letter recommending abatement of property taxes on the following </w:t>
      </w:r>
      <w:r w:rsidRPr="006073A5">
        <w:rPr>
          <w:rFonts w:ascii="Arial" w:hAnsi="Arial" w:cs="Arial"/>
          <w:b/>
          <w:sz w:val="22"/>
          <w:szCs w:val="22"/>
        </w:rPr>
        <w:t>Woodstock Village PUD Homeowners Association</w:t>
      </w:r>
      <w:r w:rsidRPr="006073A5">
        <w:rPr>
          <w:rFonts w:ascii="Arial" w:hAnsi="Arial" w:cs="Arial"/>
          <w:sz w:val="22"/>
          <w:szCs w:val="22"/>
        </w:rPr>
        <w:t xml:space="preserve"> property, as it should be 100 percent exempt.  He also recommended issuance of refunds if the taxes have already been paid, plus the appropriate penalty and interest:</w:t>
      </w:r>
    </w:p>
    <w:p w:rsidR="001045AD" w:rsidRPr="006073A5" w:rsidRDefault="001045AD" w:rsidP="006073A5">
      <w:pPr>
        <w:tabs>
          <w:tab w:val="left" w:pos="1440"/>
        </w:tabs>
        <w:jc w:val="both"/>
        <w:rPr>
          <w:rFonts w:ascii="Arial" w:hAnsi="Arial" w:cs="Arial"/>
          <w:sz w:val="22"/>
          <w:szCs w:val="22"/>
        </w:rPr>
      </w:pPr>
    </w:p>
    <w:p w:rsidR="001045AD" w:rsidRPr="006073A5" w:rsidRDefault="001045AD" w:rsidP="006073A5">
      <w:pPr>
        <w:tabs>
          <w:tab w:val="left" w:pos="2880"/>
          <w:tab w:val="left" w:pos="5040"/>
          <w:tab w:val="left" w:pos="6480"/>
          <w:tab w:val="left" w:pos="8190"/>
        </w:tabs>
        <w:jc w:val="both"/>
        <w:rPr>
          <w:rFonts w:ascii="Arial" w:hAnsi="Arial" w:cs="Arial"/>
          <w:sz w:val="22"/>
          <w:szCs w:val="22"/>
          <w:u w:val="single"/>
        </w:rPr>
      </w:pPr>
      <w:r w:rsidRPr="006073A5">
        <w:rPr>
          <w:rFonts w:ascii="Arial" w:hAnsi="Arial" w:cs="Arial"/>
          <w:sz w:val="22"/>
          <w:szCs w:val="22"/>
        </w:rPr>
        <w:tab/>
      </w:r>
      <w:r w:rsidRPr="006073A5">
        <w:rPr>
          <w:rFonts w:ascii="Arial" w:hAnsi="Arial" w:cs="Arial"/>
          <w:sz w:val="22"/>
          <w:szCs w:val="22"/>
          <w:u w:val="single"/>
        </w:rPr>
        <w:t>Parcel No.</w:t>
      </w:r>
      <w:r w:rsidRPr="006073A5">
        <w:rPr>
          <w:rFonts w:ascii="Arial" w:hAnsi="Arial" w:cs="Arial"/>
          <w:sz w:val="22"/>
          <w:szCs w:val="22"/>
        </w:rPr>
        <w:tab/>
      </w:r>
      <w:r w:rsidRPr="006073A5">
        <w:rPr>
          <w:rFonts w:ascii="Arial" w:hAnsi="Arial" w:cs="Arial"/>
          <w:sz w:val="22"/>
          <w:szCs w:val="22"/>
          <w:u w:val="single"/>
        </w:rPr>
        <w:t>Year</w:t>
      </w:r>
      <w:r w:rsidRPr="006073A5">
        <w:rPr>
          <w:rFonts w:ascii="Arial" w:hAnsi="Arial" w:cs="Arial"/>
          <w:sz w:val="22"/>
          <w:szCs w:val="22"/>
        </w:rPr>
        <w:tab/>
      </w:r>
      <w:r w:rsidRPr="006073A5">
        <w:rPr>
          <w:rFonts w:ascii="Arial" w:hAnsi="Arial" w:cs="Arial"/>
          <w:sz w:val="22"/>
          <w:szCs w:val="22"/>
          <w:u w:val="single"/>
        </w:rPr>
        <w:t>Reduction</w:t>
      </w:r>
      <w:r w:rsidRPr="006073A5">
        <w:rPr>
          <w:rFonts w:ascii="Arial" w:hAnsi="Arial" w:cs="Arial"/>
          <w:sz w:val="22"/>
          <w:szCs w:val="22"/>
        </w:rPr>
        <w:tab/>
      </w:r>
    </w:p>
    <w:p w:rsidR="001045AD" w:rsidRPr="006073A5" w:rsidRDefault="001045AD" w:rsidP="006073A5">
      <w:pPr>
        <w:tabs>
          <w:tab w:val="left" w:pos="2880"/>
          <w:tab w:val="left" w:pos="5040"/>
          <w:tab w:val="left" w:pos="6480"/>
          <w:tab w:val="left" w:pos="8190"/>
        </w:tabs>
        <w:jc w:val="both"/>
        <w:rPr>
          <w:rFonts w:ascii="Arial" w:hAnsi="Arial" w:cs="Arial"/>
          <w:sz w:val="22"/>
          <w:szCs w:val="22"/>
          <w:u w:val="single"/>
        </w:rPr>
      </w:pPr>
    </w:p>
    <w:p w:rsidR="001045AD" w:rsidRPr="006073A5" w:rsidRDefault="001045AD" w:rsidP="006073A5">
      <w:pPr>
        <w:tabs>
          <w:tab w:val="left" w:pos="2880"/>
          <w:tab w:val="left" w:pos="5040"/>
          <w:tab w:val="left" w:pos="6480"/>
          <w:tab w:val="left" w:pos="8190"/>
        </w:tabs>
        <w:jc w:val="both"/>
        <w:rPr>
          <w:rFonts w:ascii="Arial" w:hAnsi="Arial" w:cs="Arial"/>
          <w:sz w:val="22"/>
          <w:szCs w:val="22"/>
        </w:rPr>
      </w:pPr>
      <w:r w:rsidRPr="006073A5">
        <w:rPr>
          <w:rFonts w:ascii="Arial" w:hAnsi="Arial" w:cs="Arial"/>
          <w:b/>
          <w:sz w:val="22"/>
          <w:szCs w:val="22"/>
        </w:rPr>
        <w:tab/>
      </w:r>
      <w:r w:rsidRPr="006073A5">
        <w:rPr>
          <w:rFonts w:ascii="Arial" w:hAnsi="Arial" w:cs="Arial"/>
          <w:sz w:val="22"/>
          <w:szCs w:val="22"/>
        </w:rPr>
        <w:t>22-16-358-017</w:t>
      </w:r>
      <w:r w:rsidRPr="006073A5">
        <w:rPr>
          <w:rFonts w:ascii="Arial" w:hAnsi="Arial" w:cs="Arial"/>
          <w:b/>
          <w:sz w:val="22"/>
          <w:szCs w:val="22"/>
        </w:rPr>
        <w:tab/>
      </w:r>
      <w:r w:rsidRPr="006073A5">
        <w:rPr>
          <w:rFonts w:ascii="Arial" w:hAnsi="Arial" w:cs="Arial"/>
          <w:sz w:val="22"/>
          <w:szCs w:val="22"/>
        </w:rPr>
        <w:t>2009</w:t>
      </w:r>
      <w:r w:rsidRPr="006073A5">
        <w:rPr>
          <w:rFonts w:ascii="Arial" w:hAnsi="Arial" w:cs="Arial"/>
          <w:sz w:val="22"/>
          <w:szCs w:val="22"/>
        </w:rPr>
        <w:tab/>
        <w:t>$435.24 to $0</w:t>
      </w:r>
    </w:p>
    <w:p w:rsidR="001045AD" w:rsidRPr="006073A5" w:rsidRDefault="001045AD" w:rsidP="006073A5">
      <w:pPr>
        <w:tabs>
          <w:tab w:val="left" w:pos="2160"/>
          <w:tab w:val="left" w:pos="2880"/>
          <w:tab w:val="left" w:pos="5040"/>
          <w:tab w:val="left" w:pos="6480"/>
          <w:tab w:val="left" w:pos="819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2010</w:t>
      </w:r>
      <w:r w:rsidRPr="006073A5">
        <w:rPr>
          <w:rFonts w:ascii="Arial" w:hAnsi="Arial" w:cs="Arial"/>
          <w:sz w:val="22"/>
          <w:szCs w:val="22"/>
        </w:rPr>
        <w:tab/>
        <w:t>$470.84 to $0</w:t>
      </w:r>
    </w:p>
    <w:p w:rsidR="001045AD" w:rsidRPr="006073A5" w:rsidRDefault="001045AD" w:rsidP="006073A5">
      <w:pPr>
        <w:tabs>
          <w:tab w:val="left" w:pos="2160"/>
          <w:tab w:val="left" w:pos="2880"/>
          <w:tab w:val="left" w:pos="5040"/>
          <w:tab w:val="left" w:pos="6480"/>
          <w:tab w:val="left" w:pos="819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2011</w:t>
      </w:r>
      <w:r w:rsidRPr="006073A5">
        <w:rPr>
          <w:rFonts w:ascii="Arial" w:hAnsi="Arial" w:cs="Arial"/>
          <w:sz w:val="22"/>
          <w:szCs w:val="22"/>
        </w:rPr>
        <w:tab/>
        <w:t>$491.83 to $0</w:t>
      </w:r>
    </w:p>
    <w:p w:rsidR="001045AD" w:rsidRPr="006073A5" w:rsidRDefault="001045AD" w:rsidP="006073A5">
      <w:pPr>
        <w:tabs>
          <w:tab w:val="left" w:pos="2160"/>
          <w:tab w:val="left" w:pos="2880"/>
          <w:tab w:val="left" w:pos="5040"/>
          <w:tab w:val="left" w:pos="6480"/>
          <w:tab w:val="left" w:pos="8190"/>
        </w:tabs>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r>
      <w:r w:rsidRPr="006073A5">
        <w:rPr>
          <w:rFonts w:ascii="Arial" w:hAnsi="Arial" w:cs="Arial"/>
          <w:sz w:val="22"/>
          <w:szCs w:val="22"/>
        </w:rPr>
        <w:tab/>
        <w:t>2012</w:t>
      </w:r>
      <w:r w:rsidRPr="006073A5">
        <w:rPr>
          <w:rFonts w:ascii="Arial" w:hAnsi="Arial" w:cs="Arial"/>
          <w:sz w:val="22"/>
          <w:szCs w:val="22"/>
        </w:rPr>
        <w:tab/>
        <w:t>$512.34 to $0</w:t>
      </w:r>
    </w:p>
    <w:p w:rsidR="001045AD" w:rsidRPr="006073A5" w:rsidRDefault="001045AD" w:rsidP="006073A5">
      <w:pPr>
        <w:tabs>
          <w:tab w:val="left" w:pos="2160"/>
          <w:tab w:val="left" w:pos="2880"/>
          <w:tab w:val="left" w:pos="5040"/>
          <w:tab w:val="left" w:pos="6480"/>
          <w:tab w:val="left" w:pos="8190"/>
        </w:tabs>
        <w:jc w:val="both"/>
        <w:rPr>
          <w:rFonts w:ascii="Arial" w:hAnsi="Arial" w:cs="Arial"/>
          <w:sz w:val="22"/>
          <w:szCs w:val="22"/>
        </w:rPr>
      </w:pPr>
    </w:p>
    <w:p w:rsidR="001045AD" w:rsidRPr="00E0328E" w:rsidRDefault="001045AD" w:rsidP="001045AD">
      <w:pPr>
        <w:tabs>
          <w:tab w:val="left" w:pos="1440"/>
        </w:tabs>
        <w:jc w:val="center"/>
        <w:rPr>
          <w:highlight w:val="yellow"/>
        </w:rPr>
      </w:pPr>
      <w:r w:rsidRPr="00320C5C">
        <w:rPr>
          <w:rFonts w:cs="Arial"/>
          <w:sz w:val="26"/>
          <w:szCs w:val="26"/>
        </w:rPr>
        <w:t>− − − − − − − − − − − − − −</w:t>
      </w:r>
    </w:p>
    <w:p w:rsidR="001045AD" w:rsidRPr="006073A5" w:rsidRDefault="001045AD" w:rsidP="006073A5">
      <w:pPr>
        <w:tabs>
          <w:tab w:val="left" w:pos="1440"/>
        </w:tabs>
        <w:jc w:val="both"/>
        <w:rPr>
          <w:rFonts w:ascii="Arial" w:hAnsi="Arial" w:cs="Arial"/>
          <w:bCs/>
          <w:color w:val="1B0000"/>
          <w:sz w:val="22"/>
          <w:szCs w:val="22"/>
          <w:highlight w:val="yellow"/>
        </w:rPr>
      </w:pPr>
    </w:p>
    <w:p w:rsidR="001045AD" w:rsidRPr="006073A5" w:rsidRDefault="001045AD" w:rsidP="006073A5">
      <w:pPr>
        <w:tabs>
          <w:tab w:val="left" w:pos="1440"/>
        </w:tabs>
        <w:jc w:val="both"/>
        <w:rPr>
          <w:rFonts w:ascii="Arial" w:hAnsi="Arial" w:cs="Arial"/>
          <w:bCs/>
          <w:color w:val="1B0000"/>
          <w:sz w:val="22"/>
          <w:szCs w:val="22"/>
          <w:highlight w:val="yellow"/>
        </w:rPr>
      </w:pPr>
      <w:r w:rsidRPr="006073A5">
        <w:rPr>
          <w:rFonts w:ascii="Arial" w:hAnsi="Arial" w:cs="Arial"/>
          <w:sz w:val="22"/>
          <w:szCs w:val="22"/>
        </w:rPr>
        <w:tab/>
        <w:t xml:space="preserve">Mr. Kevin Jacobs, Interim County Assessor, submitted a letter recommending abatement of the 2010 privilege taxes from $500.70 to $0, and abatement of all applicable penalties and interest on the </w:t>
      </w:r>
      <w:r w:rsidRPr="006073A5">
        <w:rPr>
          <w:rFonts w:ascii="Arial" w:hAnsi="Arial" w:cs="Arial"/>
          <w:b/>
          <w:sz w:val="22"/>
          <w:szCs w:val="22"/>
        </w:rPr>
        <w:t>Salt  Lake City Corporation, Department of Airports</w:t>
      </w:r>
      <w:r w:rsidRPr="006073A5">
        <w:rPr>
          <w:rFonts w:ascii="Arial" w:hAnsi="Arial" w:cs="Arial"/>
          <w:sz w:val="22"/>
          <w:szCs w:val="22"/>
        </w:rPr>
        <w:t xml:space="preserve"> property, identified as Parcel No. 08-33-201-002-6088 (old Parcel No. 08-33-201-001-6002).  This parcel was not leased in 2010, and the building that was once on the property has since been demolished.  </w:t>
      </w:r>
      <w:r w:rsidRPr="006073A5">
        <w:rPr>
          <w:rFonts w:ascii="Arial" w:hAnsi="Arial" w:cs="Arial"/>
          <w:bCs/>
          <w:color w:val="1B0000"/>
          <w:sz w:val="22"/>
          <w:szCs w:val="22"/>
          <w:highlight w:val="yellow"/>
        </w:rPr>
        <w:t xml:space="preserve">  </w:t>
      </w:r>
    </w:p>
    <w:p w:rsidR="001045AD" w:rsidRPr="006073A5" w:rsidRDefault="001045AD" w:rsidP="006073A5">
      <w:pPr>
        <w:pStyle w:val="ListContinue2"/>
        <w:spacing w:after="0"/>
        <w:ind w:left="0"/>
        <w:jc w:val="both"/>
        <w:rPr>
          <w:rFonts w:ascii="Arial" w:hAnsi="Arial" w:cs="Arial"/>
          <w:sz w:val="22"/>
          <w:szCs w:val="22"/>
        </w:rPr>
      </w:pPr>
    </w:p>
    <w:p w:rsidR="001045AD" w:rsidRPr="006073A5" w:rsidRDefault="001045AD" w:rsidP="006073A5">
      <w:pPr>
        <w:pStyle w:val="ListContinue2"/>
        <w:spacing w:after="0"/>
        <w:ind w:left="0"/>
        <w:jc w:val="both"/>
        <w:rPr>
          <w:rFonts w:ascii="Arial" w:hAnsi="Arial" w:cs="Arial"/>
          <w:sz w:val="22"/>
          <w:szCs w:val="22"/>
        </w:rPr>
      </w:pPr>
      <w:r w:rsidRPr="006073A5">
        <w:rPr>
          <w:rFonts w:ascii="Arial" w:hAnsi="Arial" w:cs="Arial"/>
          <w:sz w:val="22"/>
          <w:szCs w:val="22"/>
        </w:rPr>
        <w:tab/>
      </w:r>
      <w:r w:rsidRPr="006073A5">
        <w:rPr>
          <w:rFonts w:ascii="Arial" w:hAnsi="Arial" w:cs="Arial"/>
          <w:sz w:val="22"/>
          <w:szCs w:val="22"/>
        </w:rPr>
        <w:tab/>
        <w:t xml:space="preserve">Council Member Bradshaw, seconded by Council Member </w:t>
      </w:r>
      <w:r w:rsidR="006073A5">
        <w:rPr>
          <w:rFonts w:ascii="Arial" w:hAnsi="Arial" w:cs="Arial"/>
          <w:sz w:val="22"/>
          <w:szCs w:val="22"/>
        </w:rPr>
        <w:t>Wilde</w:t>
      </w:r>
      <w:r w:rsidRPr="006073A5">
        <w:rPr>
          <w:rFonts w:ascii="Arial" w:hAnsi="Arial" w:cs="Arial"/>
          <w:sz w:val="22"/>
          <w:szCs w:val="22"/>
        </w:rPr>
        <w:t xml:space="preserve">, moved to approve the recommendations.  The motion passed unanimously, authorizing the County Treasurer to </w:t>
      </w:r>
      <w:proofErr w:type="gramStart"/>
      <w:r w:rsidRPr="006073A5">
        <w:rPr>
          <w:rFonts w:ascii="Arial" w:hAnsi="Arial" w:cs="Arial"/>
          <w:sz w:val="22"/>
          <w:szCs w:val="22"/>
        </w:rPr>
        <w:t>effect</w:t>
      </w:r>
      <w:proofErr w:type="gramEnd"/>
      <w:r w:rsidRPr="006073A5">
        <w:rPr>
          <w:rFonts w:ascii="Arial" w:hAnsi="Arial" w:cs="Arial"/>
          <w:sz w:val="22"/>
          <w:szCs w:val="22"/>
        </w:rPr>
        <w:t xml:space="preserve"> the same, showing that all Council Members present voted “Aye.”</w:t>
      </w:r>
    </w:p>
    <w:p w:rsidR="001045AD" w:rsidRPr="006073A5" w:rsidRDefault="001045AD" w:rsidP="006073A5">
      <w:pPr>
        <w:pStyle w:val="ListContinue2"/>
        <w:spacing w:after="0"/>
        <w:ind w:left="0"/>
        <w:jc w:val="both"/>
        <w:rPr>
          <w:rFonts w:ascii="Arial" w:hAnsi="Arial" w:cs="Arial"/>
          <w:sz w:val="22"/>
          <w:szCs w:val="22"/>
        </w:rPr>
      </w:pPr>
    </w:p>
    <w:p w:rsidR="001045AD" w:rsidRDefault="001045AD" w:rsidP="001045AD">
      <w:pPr>
        <w:pStyle w:val="ListContinue2"/>
        <w:spacing w:after="0"/>
        <w:ind w:left="0"/>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4A6ED2" w:rsidRPr="004A6ED2" w:rsidRDefault="004A6ED2" w:rsidP="004A6ED2">
      <w:pPr>
        <w:tabs>
          <w:tab w:val="left" w:pos="1440"/>
        </w:tabs>
        <w:jc w:val="both"/>
        <w:rPr>
          <w:rFonts w:ascii="Arial" w:hAnsi="Arial" w:cs="Arial"/>
          <w:sz w:val="22"/>
          <w:szCs w:val="22"/>
        </w:rPr>
      </w:pPr>
    </w:p>
    <w:p w:rsidR="003B3343" w:rsidRDefault="009071CE" w:rsidP="009071CE">
      <w:pPr>
        <w:jc w:val="both"/>
        <w:rPr>
          <w:rFonts w:ascii="Arial" w:hAnsi="Arial" w:cs="Arial"/>
          <w:sz w:val="22"/>
          <w:szCs w:val="22"/>
        </w:rPr>
      </w:pPr>
      <w:r>
        <w:rPr>
          <w:rFonts w:ascii="Arial" w:hAnsi="Arial" w:cs="Arial"/>
          <w:sz w:val="22"/>
          <w:szCs w:val="22"/>
        </w:rPr>
        <w:tab/>
      </w:r>
      <w:r>
        <w:rPr>
          <w:rFonts w:ascii="Arial" w:hAnsi="Arial" w:cs="Arial"/>
          <w:sz w:val="22"/>
          <w:szCs w:val="22"/>
        </w:rPr>
        <w:tab/>
        <w:t>Mr. Adam Miller, Deputy District Attorney, submitted the following ordinance relating to the control and management of stormwater runoff; making changes to the waiver and inspection processes, the list of allowed non-stormwater discharges to the County storm sewer system, and the applicable penalties for violations of Chapter 17.22.</w:t>
      </w:r>
    </w:p>
    <w:p w:rsidR="0072588B" w:rsidRDefault="0072588B" w:rsidP="009071CE">
      <w:pPr>
        <w:jc w:val="both"/>
        <w:rPr>
          <w:rFonts w:ascii="Arial" w:hAnsi="Arial" w:cs="Arial"/>
          <w:sz w:val="22"/>
          <w:szCs w:val="22"/>
        </w:rPr>
      </w:pPr>
    </w:p>
    <w:p w:rsidR="0072588B" w:rsidRDefault="0072588B" w:rsidP="0072588B">
      <w:pPr>
        <w:tabs>
          <w:tab w:val="left" w:pos="1440"/>
        </w:tabs>
        <w:jc w:val="both"/>
        <w:rPr>
          <w:rFonts w:ascii="Arial" w:hAnsi="Arial" w:cs="Arial"/>
          <w:sz w:val="22"/>
          <w:szCs w:val="22"/>
          <w:u w:val="single"/>
        </w:rPr>
      </w:pPr>
      <w:r w:rsidRPr="0072588B">
        <w:rPr>
          <w:rFonts w:ascii="Arial" w:hAnsi="Arial" w:cs="Arial"/>
          <w:sz w:val="22"/>
          <w:szCs w:val="22"/>
        </w:rPr>
        <w:t xml:space="preserve">ORDINANCE NO. </w:t>
      </w:r>
      <w:r w:rsidRPr="0072588B">
        <w:rPr>
          <w:rFonts w:ascii="Arial" w:hAnsi="Arial" w:cs="Arial"/>
          <w:sz w:val="22"/>
          <w:szCs w:val="22"/>
          <w:u w:val="single"/>
        </w:rPr>
        <w:t>17</w:t>
      </w:r>
      <w:r>
        <w:rPr>
          <w:rFonts w:ascii="Arial" w:hAnsi="Arial" w:cs="Arial"/>
          <w:sz w:val="22"/>
          <w:szCs w:val="22"/>
          <w:u w:val="single"/>
        </w:rPr>
        <w:t>61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2588B">
        <w:rPr>
          <w:rFonts w:ascii="Arial" w:hAnsi="Arial" w:cs="Arial"/>
          <w:sz w:val="22"/>
          <w:szCs w:val="22"/>
        </w:rPr>
        <w:t xml:space="preserve">DATE: </w:t>
      </w:r>
      <w:r>
        <w:rPr>
          <w:rFonts w:ascii="Arial" w:hAnsi="Arial" w:cs="Arial"/>
          <w:sz w:val="22"/>
          <w:szCs w:val="22"/>
          <w:u w:val="single"/>
        </w:rPr>
        <w:t>November 5, 2013</w:t>
      </w:r>
    </w:p>
    <w:p w:rsidR="0072588B" w:rsidRDefault="0072588B" w:rsidP="0072588B">
      <w:pPr>
        <w:tabs>
          <w:tab w:val="left" w:pos="1440"/>
        </w:tabs>
        <w:jc w:val="both"/>
        <w:rPr>
          <w:rFonts w:ascii="Arial" w:hAnsi="Arial" w:cs="Arial"/>
          <w:sz w:val="22"/>
          <w:szCs w:val="22"/>
          <w:u w:val="single"/>
        </w:rPr>
      </w:pPr>
    </w:p>
    <w:p w:rsidR="0072588B" w:rsidRDefault="0072588B" w:rsidP="0072588B">
      <w:pPr>
        <w:tabs>
          <w:tab w:val="left" w:pos="1440"/>
        </w:tabs>
        <w:ind w:left="720" w:right="720"/>
        <w:jc w:val="both"/>
        <w:rPr>
          <w:rFonts w:ascii="Arial" w:hAnsi="Arial" w:cs="Arial"/>
          <w:sz w:val="22"/>
          <w:szCs w:val="22"/>
        </w:rPr>
      </w:pPr>
      <w:r>
        <w:rPr>
          <w:rFonts w:ascii="Arial" w:hAnsi="Arial" w:cs="Arial"/>
          <w:sz w:val="22"/>
          <w:szCs w:val="22"/>
        </w:rPr>
        <w:t>AN ORDINANCE OF THE LEGISLATIVE BODY OF SALT LAKE COUNTY, UTAH, AMENDING CHAPTER 17.22 OF THE SALT LAKE COUNTY CODE OF ORDINANCE, 2001, RELATING TO THE CONTROL AND MANAGEMENT OF STORMWATER RUNOFF; MAKING CHANGES TO THE WAIVER AND INSPECTION PROCESSES, THE LIST OF ALLOWED NON-STORMWATER DISCHARGES TO THE COUNTY STORM SEWER SYSTEM AND THE APPLICABLE PENALTIES FOR VIOLATIONS OF CHAPTER 17.22.</w:t>
      </w:r>
    </w:p>
    <w:p w:rsidR="0072588B" w:rsidRDefault="0072588B" w:rsidP="0072588B">
      <w:pPr>
        <w:tabs>
          <w:tab w:val="left" w:pos="1440"/>
        </w:tabs>
        <w:ind w:left="720" w:right="720"/>
        <w:jc w:val="both"/>
        <w:rPr>
          <w:rFonts w:ascii="Arial" w:hAnsi="Arial" w:cs="Arial"/>
          <w:sz w:val="22"/>
          <w:szCs w:val="22"/>
        </w:rPr>
      </w:pPr>
    </w:p>
    <w:p w:rsidR="0072588B" w:rsidRDefault="00C16ABE" w:rsidP="0072588B">
      <w:pPr>
        <w:tabs>
          <w:tab w:val="left" w:pos="1440"/>
        </w:tabs>
        <w:jc w:val="both"/>
        <w:rPr>
          <w:rFonts w:ascii="Arial" w:hAnsi="Arial" w:cs="Arial"/>
          <w:sz w:val="22"/>
          <w:szCs w:val="22"/>
        </w:rPr>
      </w:pPr>
      <w:r>
        <w:rPr>
          <w:rFonts w:ascii="Arial" w:hAnsi="Arial" w:cs="Arial"/>
          <w:sz w:val="22"/>
          <w:szCs w:val="22"/>
        </w:rPr>
        <w:lastRenderedPageBreak/>
        <w:t xml:space="preserve">The </w:t>
      </w:r>
      <w:r w:rsidR="006073A5">
        <w:rPr>
          <w:rFonts w:ascii="Arial" w:hAnsi="Arial" w:cs="Arial"/>
          <w:sz w:val="22"/>
          <w:szCs w:val="22"/>
        </w:rPr>
        <w:t>L</w:t>
      </w:r>
      <w:r>
        <w:rPr>
          <w:rFonts w:ascii="Arial" w:hAnsi="Arial" w:cs="Arial"/>
          <w:sz w:val="22"/>
          <w:szCs w:val="22"/>
        </w:rPr>
        <w:t>egislative Body of Salt Lake County ordains as follows:</w:t>
      </w:r>
    </w:p>
    <w:p w:rsidR="00C16ABE" w:rsidRDefault="00C16ABE" w:rsidP="0072588B">
      <w:pPr>
        <w:tabs>
          <w:tab w:val="left" w:pos="1440"/>
        </w:tabs>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t xml:space="preserve">Section I. </w:t>
      </w:r>
      <w:r>
        <w:rPr>
          <w:rFonts w:ascii="Arial" w:hAnsi="Arial" w:cs="Arial"/>
          <w:sz w:val="22"/>
          <w:szCs w:val="22"/>
        </w:rPr>
        <w:tab/>
        <w:t xml:space="preserve">The amendments made herein are designated by underlining the new substituted words. Words being deleted are designated by brackets and interlineations. </w:t>
      </w:r>
    </w:p>
    <w:p w:rsidR="00C16ABE" w:rsidRDefault="00C16ABE" w:rsidP="00C16ABE">
      <w:pPr>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t>Section II.</w:t>
      </w:r>
      <w:r>
        <w:rPr>
          <w:rFonts w:ascii="Arial" w:hAnsi="Arial" w:cs="Arial"/>
          <w:sz w:val="22"/>
          <w:szCs w:val="22"/>
        </w:rPr>
        <w:tab/>
        <w:t>Section 17.22.080 of the Salt Lake County Code of Ordinances, 2001, is amended to read as follows:</w:t>
      </w:r>
    </w:p>
    <w:p w:rsidR="00C16ABE" w:rsidRDefault="00C16ABE" w:rsidP="00C16ABE">
      <w:pPr>
        <w:jc w:val="both"/>
        <w:rPr>
          <w:rFonts w:ascii="Arial" w:hAnsi="Arial" w:cs="Arial"/>
          <w:sz w:val="22"/>
          <w:szCs w:val="22"/>
        </w:rPr>
      </w:pPr>
    </w:p>
    <w:p w:rsidR="00C16ABE" w:rsidRPr="006073A5" w:rsidRDefault="00C16ABE" w:rsidP="00C16ABE">
      <w:pPr>
        <w:jc w:val="both"/>
        <w:rPr>
          <w:rFonts w:ascii="Arial" w:hAnsi="Arial" w:cs="Arial"/>
          <w:b/>
          <w:sz w:val="22"/>
          <w:szCs w:val="22"/>
        </w:rPr>
      </w:pPr>
      <w:proofErr w:type="gramStart"/>
      <w:r w:rsidRPr="006073A5">
        <w:rPr>
          <w:rFonts w:ascii="Arial" w:hAnsi="Arial" w:cs="Arial"/>
          <w:b/>
          <w:sz w:val="22"/>
          <w:szCs w:val="22"/>
        </w:rPr>
        <w:t>17.22.080 Inspection of stormwater management facilities.</w:t>
      </w:r>
      <w:proofErr w:type="gramEnd"/>
    </w:p>
    <w:p w:rsidR="00C16ABE" w:rsidRDefault="00C16ABE" w:rsidP="00C16ABE">
      <w:pPr>
        <w:jc w:val="both"/>
        <w:rPr>
          <w:rFonts w:ascii="Arial" w:hAnsi="Arial" w:cs="Arial"/>
          <w:sz w:val="22"/>
          <w:szCs w:val="22"/>
        </w:rPr>
      </w:pPr>
    </w:p>
    <w:p w:rsidR="0072588B" w:rsidRDefault="006073A5" w:rsidP="006073A5">
      <w:pPr>
        <w:tabs>
          <w:tab w:val="left" w:pos="1440"/>
        </w:tabs>
        <w:jc w:val="both"/>
        <w:rPr>
          <w:rFonts w:ascii="Arial" w:hAnsi="Arial" w:cs="Arial"/>
          <w:sz w:val="22"/>
          <w:szCs w:val="22"/>
          <w:u w:val="single"/>
        </w:rPr>
      </w:pPr>
      <w:r>
        <w:rPr>
          <w:rFonts w:ascii="Arial" w:hAnsi="Arial" w:cs="Arial"/>
          <w:sz w:val="22"/>
          <w:szCs w:val="22"/>
        </w:rPr>
        <w:tab/>
      </w:r>
      <w:r w:rsidR="00C16ABE">
        <w:rPr>
          <w:rFonts w:ascii="Arial" w:hAnsi="Arial" w:cs="Arial"/>
          <w:sz w:val="22"/>
          <w:szCs w:val="22"/>
        </w:rPr>
        <w:t xml:space="preserve">Periodic inspections of facilities shall be performed </w:t>
      </w:r>
      <w:r w:rsidR="00C16ABE">
        <w:rPr>
          <w:rFonts w:ascii="Arial" w:hAnsi="Arial" w:cs="Arial"/>
          <w:sz w:val="22"/>
          <w:szCs w:val="22"/>
          <w:u w:val="single"/>
        </w:rPr>
        <w:t>by the county engineer to determine and ensure that the facilities are adequately maintained, continue to perform in an adequate manner, and are in compliance with applicable law and the inspection and maintenance agreement</w:t>
      </w:r>
      <w:r w:rsidR="00C16ABE">
        <w:rPr>
          <w:rFonts w:ascii="Arial" w:hAnsi="Arial" w:cs="Arial"/>
          <w:sz w:val="22"/>
          <w:szCs w:val="22"/>
        </w:rPr>
        <w:t xml:space="preserve"> [</w:t>
      </w:r>
      <w:r w:rsidR="00C16ABE">
        <w:rPr>
          <w:rFonts w:ascii="Arial" w:hAnsi="Arial" w:cs="Arial"/>
          <w:strike/>
          <w:sz w:val="22"/>
          <w:szCs w:val="22"/>
        </w:rPr>
        <w:t>as provided in § 17.22.090</w:t>
      </w:r>
      <w:r w:rsidR="00C16ABE">
        <w:rPr>
          <w:rFonts w:ascii="Arial" w:hAnsi="Arial" w:cs="Arial"/>
          <w:sz w:val="22"/>
          <w:szCs w:val="22"/>
        </w:rPr>
        <w:t xml:space="preserve">]. </w:t>
      </w:r>
      <w:r w:rsidR="00C16ABE">
        <w:rPr>
          <w:rFonts w:ascii="Arial" w:hAnsi="Arial" w:cs="Arial"/>
          <w:sz w:val="22"/>
          <w:szCs w:val="22"/>
          <w:u w:val="single"/>
        </w:rPr>
        <w:t>Such inspections shall be conducted in a reasonable manner, at reasonable times and upon reasonable notice to responsible parties as determined by the county engineer.</w:t>
      </w:r>
    </w:p>
    <w:p w:rsidR="00C16ABE" w:rsidRDefault="00C16ABE" w:rsidP="009071CE">
      <w:pPr>
        <w:jc w:val="both"/>
        <w:rPr>
          <w:rFonts w:ascii="Arial" w:hAnsi="Arial" w:cs="Arial"/>
          <w:sz w:val="22"/>
          <w:szCs w:val="22"/>
          <w:u w:val="single"/>
        </w:rPr>
      </w:pPr>
    </w:p>
    <w:p w:rsidR="00C16ABE" w:rsidRDefault="00C16ABE" w:rsidP="009071CE">
      <w:pPr>
        <w:jc w:val="both"/>
        <w:rPr>
          <w:rFonts w:ascii="Arial" w:hAnsi="Arial" w:cs="Arial"/>
          <w:sz w:val="22"/>
          <w:szCs w:val="22"/>
        </w:rPr>
      </w:pPr>
      <w:r>
        <w:rPr>
          <w:rFonts w:ascii="Arial" w:hAnsi="Arial" w:cs="Arial"/>
          <w:sz w:val="22"/>
          <w:szCs w:val="22"/>
        </w:rPr>
        <w:tab/>
        <w:t>Section III.</w:t>
      </w:r>
      <w:r>
        <w:rPr>
          <w:rFonts w:ascii="Arial" w:hAnsi="Arial" w:cs="Arial"/>
          <w:sz w:val="22"/>
          <w:szCs w:val="22"/>
        </w:rPr>
        <w:tab/>
        <w:t>Section  17.22.110 of the Salt Lake County Code of Ordinances, 2001, is amended to read as follows:</w:t>
      </w:r>
    </w:p>
    <w:p w:rsidR="00C16ABE" w:rsidRDefault="00C16ABE" w:rsidP="009071CE">
      <w:pPr>
        <w:jc w:val="both"/>
        <w:rPr>
          <w:rFonts w:ascii="Arial" w:hAnsi="Arial" w:cs="Arial"/>
          <w:sz w:val="22"/>
          <w:szCs w:val="22"/>
        </w:rPr>
      </w:pPr>
    </w:p>
    <w:p w:rsidR="00C16ABE" w:rsidRPr="006073A5" w:rsidRDefault="00C16ABE" w:rsidP="009071CE">
      <w:pPr>
        <w:jc w:val="both"/>
        <w:rPr>
          <w:rFonts w:ascii="Arial" w:hAnsi="Arial" w:cs="Arial"/>
          <w:b/>
          <w:sz w:val="22"/>
          <w:szCs w:val="22"/>
        </w:rPr>
      </w:pPr>
      <w:proofErr w:type="gramStart"/>
      <w:r w:rsidRPr="006073A5">
        <w:rPr>
          <w:rFonts w:ascii="Arial" w:hAnsi="Arial" w:cs="Arial"/>
          <w:b/>
          <w:sz w:val="22"/>
          <w:szCs w:val="22"/>
        </w:rPr>
        <w:t>17.22.110 Waivers.</w:t>
      </w:r>
      <w:proofErr w:type="gramEnd"/>
    </w:p>
    <w:p w:rsidR="00C16ABE" w:rsidRDefault="00C16ABE" w:rsidP="009071CE">
      <w:pPr>
        <w:jc w:val="both"/>
        <w:rPr>
          <w:rFonts w:ascii="Arial" w:hAnsi="Arial" w:cs="Arial"/>
          <w:sz w:val="22"/>
          <w:szCs w:val="22"/>
        </w:rPr>
      </w:pPr>
    </w:p>
    <w:p w:rsidR="00C16ABE" w:rsidRDefault="00C16ABE" w:rsidP="009071CE">
      <w:pPr>
        <w:jc w:val="both"/>
        <w:rPr>
          <w:rFonts w:ascii="Arial" w:hAnsi="Arial" w:cs="Arial"/>
          <w:sz w:val="22"/>
          <w:szCs w:val="22"/>
        </w:rPr>
      </w:pPr>
      <w:r>
        <w:rPr>
          <w:rFonts w:ascii="Arial" w:hAnsi="Arial" w:cs="Arial"/>
          <w:sz w:val="22"/>
          <w:szCs w:val="22"/>
        </w:rPr>
        <w:tab/>
        <w:t>A.</w:t>
      </w:r>
      <w:r>
        <w:rPr>
          <w:rFonts w:ascii="Arial" w:hAnsi="Arial" w:cs="Arial"/>
          <w:sz w:val="22"/>
          <w:szCs w:val="22"/>
        </w:rPr>
        <w:tab/>
        <w:t>Every applicant shall be responsible for all post-construction stormwater management activities required by this ordinance unless a [</w:t>
      </w:r>
      <w:r>
        <w:rPr>
          <w:rFonts w:ascii="Arial" w:hAnsi="Arial" w:cs="Arial"/>
          <w:strike/>
          <w:sz w:val="22"/>
          <w:szCs w:val="22"/>
        </w:rPr>
        <w:t>written</w:t>
      </w:r>
      <w:r>
        <w:rPr>
          <w:rFonts w:ascii="Arial" w:hAnsi="Arial" w:cs="Arial"/>
          <w:sz w:val="22"/>
          <w:szCs w:val="22"/>
        </w:rPr>
        <w:t>] request [</w:t>
      </w:r>
      <w:r>
        <w:rPr>
          <w:rFonts w:ascii="Arial" w:hAnsi="Arial" w:cs="Arial"/>
          <w:strike/>
          <w:sz w:val="22"/>
          <w:szCs w:val="22"/>
        </w:rPr>
        <w:t>is filed</w:t>
      </w:r>
      <w:r>
        <w:rPr>
          <w:rFonts w:ascii="Arial" w:hAnsi="Arial" w:cs="Arial"/>
          <w:sz w:val="22"/>
          <w:szCs w:val="22"/>
        </w:rPr>
        <w:t xml:space="preserve">] to waive this requirement </w:t>
      </w:r>
      <w:r>
        <w:rPr>
          <w:rFonts w:ascii="Arial" w:hAnsi="Arial" w:cs="Arial"/>
          <w:sz w:val="22"/>
          <w:szCs w:val="22"/>
          <w:u w:val="single"/>
        </w:rPr>
        <w:t>is approved</w:t>
      </w:r>
      <w:r>
        <w:rPr>
          <w:rFonts w:ascii="Arial" w:hAnsi="Arial" w:cs="Arial"/>
          <w:sz w:val="22"/>
          <w:szCs w:val="22"/>
        </w:rPr>
        <w:t xml:space="preserve">. Requests to waive the stormwater management plan requirements shall be submitted </w:t>
      </w:r>
      <w:r>
        <w:rPr>
          <w:rFonts w:ascii="Arial" w:hAnsi="Arial" w:cs="Arial"/>
          <w:sz w:val="22"/>
          <w:szCs w:val="22"/>
          <w:u w:val="single"/>
        </w:rPr>
        <w:t>in writing</w:t>
      </w:r>
      <w:r>
        <w:rPr>
          <w:rFonts w:ascii="Arial" w:hAnsi="Arial" w:cs="Arial"/>
          <w:sz w:val="22"/>
          <w:szCs w:val="22"/>
        </w:rPr>
        <w:t xml:space="preserve"> to the county engineer for approval.</w:t>
      </w:r>
    </w:p>
    <w:p w:rsidR="00C16ABE" w:rsidRDefault="00C16ABE" w:rsidP="009071CE">
      <w:pPr>
        <w:jc w:val="both"/>
        <w:rPr>
          <w:rFonts w:ascii="Arial" w:hAnsi="Arial" w:cs="Arial"/>
          <w:sz w:val="22"/>
          <w:szCs w:val="22"/>
        </w:rPr>
      </w:pPr>
    </w:p>
    <w:p w:rsidR="00C16ABE" w:rsidRDefault="00C16ABE" w:rsidP="009071CE">
      <w:pPr>
        <w:jc w:val="both"/>
        <w:rPr>
          <w:rFonts w:ascii="Arial" w:hAnsi="Arial" w:cs="Arial"/>
          <w:sz w:val="22"/>
          <w:szCs w:val="22"/>
        </w:rPr>
      </w:pPr>
      <w:r>
        <w:rPr>
          <w:rFonts w:ascii="Arial" w:hAnsi="Arial" w:cs="Arial"/>
          <w:sz w:val="22"/>
          <w:szCs w:val="22"/>
        </w:rPr>
        <w:tab/>
        <w:t>B.</w:t>
      </w:r>
      <w:r>
        <w:rPr>
          <w:rFonts w:ascii="Arial" w:hAnsi="Arial" w:cs="Arial"/>
          <w:sz w:val="22"/>
          <w:szCs w:val="22"/>
        </w:rPr>
        <w:tab/>
        <w:t>The minimum requirements for stormwater management may be waived in whole or part upon written request of the applicant, provided that at least one of the following conditions applies:</w:t>
      </w:r>
    </w:p>
    <w:p w:rsidR="00C16ABE" w:rsidRDefault="00C16ABE" w:rsidP="009071CE">
      <w:pPr>
        <w:jc w:val="both"/>
        <w:rPr>
          <w:rFonts w:ascii="Arial" w:hAnsi="Arial" w:cs="Arial"/>
          <w:sz w:val="22"/>
          <w:szCs w:val="22"/>
        </w:rPr>
      </w:pPr>
    </w:p>
    <w:p w:rsidR="00C16ABE" w:rsidRDefault="00C16ABE" w:rsidP="009071CE">
      <w:pPr>
        <w:jc w:val="both"/>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 xml:space="preserve">The applicant demonstrates that the proposed development is not likely to </w:t>
      </w:r>
    </w:p>
    <w:p w:rsidR="00C16ABE" w:rsidRDefault="008C4B48" w:rsidP="00C16ABE">
      <w:pPr>
        <w:ind w:left="2160"/>
        <w:jc w:val="both"/>
        <w:rPr>
          <w:rFonts w:ascii="Arial" w:hAnsi="Arial" w:cs="Arial"/>
          <w:sz w:val="22"/>
          <w:szCs w:val="22"/>
        </w:rPr>
      </w:pPr>
      <w:proofErr w:type="gramStart"/>
      <w:r>
        <w:rPr>
          <w:rFonts w:ascii="Arial" w:hAnsi="Arial" w:cs="Arial"/>
          <w:sz w:val="22"/>
          <w:szCs w:val="22"/>
        </w:rPr>
        <w:t>i</w:t>
      </w:r>
      <w:r w:rsidR="00C16ABE">
        <w:rPr>
          <w:rFonts w:ascii="Arial" w:hAnsi="Arial" w:cs="Arial"/>
          <w:sz w:val="22"/>
          <w:szCs w:val="22"/>
        </w:rPr>
        <w:t>mpair</w:t>
      </w:r>
      <w:proofErr w:type="gramEnd"/>
      <w:r w:rsidR="00C16ABE">
        <w:rPr>
          <w:rFonts w:ascii="Arial" w:hAnsi="Arial" w:cs="Arial"/>
          <w:sz w:val="22"/>
          <w:szCs w:val="22"/>
        </w:rPr>
        <w:t xml:space="preserve"> attainment of the objectives of this ordinance;</w:t>
      </w:r>
    </w:p>
    <w:p w:rsidR="006073A5" w:rsidRDefault="006073A5" w:rsidP="00C16ABE">
      <w:pPr>
        <w:ind w:left="2160"/>
        <w:jc w:val="both"/>
        <w:rPr>
          <w:rFonts w:ascii="Arial" w:hAnsi="Arial" w:cs="Arial"/>
          <w:sz w:val="22"/>
          <w:szCs w:val="22"/>
        </w:rPr>
      </w:pPr>
    </w:p>
    <w:p w:rsidR="00C16ABE" w:rsidRDefault="00C16ABE" w:rsidP="00C16ABE">
      <w:pPr>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Alternative minimum requirements for on-site management of stormwater discharges have been established in a stormwater management plan approved by the county engineer; or</w:t>
      </w:r>
    </w:p>
    <w:p w:rsidR="00C16ABE" w:rsidRDefault="00C16ABE" w:rsidP="00C16ABE">
      <w:pPr>
        <w:ind w:left="2160" w:hanging="720"/>
        <w:jc w:val="both"/>
        <w:rPr>
          <w:rFonts w:ascii="Arial" w:hAnsi="Arial" w:cs="Arial"/>
          <w:sz w:val="22"/>
          <w:szCs w:val="22"/>
        </w:rPr>
      </w:pPr>
    </w:p>
    <w:p w:rsidR="00C16ABE" w:rsidRDefault="00C16ABE" w:rsidP="00C16ABE">
      <w:pPr>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Provisions are made to manage stormwater by an off-site facility which must be currently in place and designed to provide the level of stormwater control equal to or greater than controls afforded by on-site practices. Further, the off-site facility must be operated and maintained by an entity that is legally obligated to continue the operation and maintenance of the facility.</w:t>
      </w:r>
    </w:p>
    <w:p w:rsidR="00C16ABE" w:rsidRDefault="00C16ABE" w:rsidP="00C16ABE">
      <w:pPr>
        <w:ind w:left="2160" w:hanging="720"/>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t>C.</w:t>
      </w:r>
      <w:r>
        <w:rPr>
          <w:rFonts w:ascii="Arial" w:hAnsi="Arial" w:cs="Arial"/>
          <w:sz w:val="22"/>
          <w:szCs w:val="22"/>
        </w:rPr>
        <w:tab/>
        <w:t>To receive a waiver, the applicant must demonstrate to the satisfaction of the county engineer the waiver will not lead to any of the following conditions downstream:</w:t>
      </w:r>
    </w:p>
    <w:p w:rsidR="00C16ABE" w:rsidRDefault="00C16ABE" w:rsidP="00C16ABE">
      <w:pPr>
        <w:jc w:val="both"/>
        <w:rPr>
          <w:rFonts w:ascii="Arial" w:hAnsi="Arial" w:cs="Arial"/>
          <w:sz w:val="22"/>
          <w:szCs w:val="22"/>
        </w:rPr>
      </w:pPr>
    </w:p>
    <w:p w:rsidR="00C16ABE" w:rsidRPr="00CA3939" w:rsidRDefault="00C16ABE" w:rsidP="00CA3939">
      <w:pPr>
        <w:pStyle w:val="ListParagraph"/>
        <w:numPr>
          <w:ilvl w:val="0"/>
          <w:numId w:val="2"/>
        </w:numPr>
      </w:pPr>
      <w:r w:rsidRPr="00CA3939">
        <w:t>Deterioration of existing culverts, bridges, dams, and other structures;</w:t>
      </w:r>
    </w:p>
    <w:p w:rsidR="00CA3939" w:rsidRPr="00CA3939" w:rsidRDefault="00CA3939" w:rsidP="00CA3939">
      <w:pPr>
        <w:pStyle w:val="ListParagraph"/>
        <w:ind w:left="2160"/>
      </w:pPr>
    </w:p>
    <w:p w:rsidR="00C16ABE" w:rsidRPr="00CA3939" w:rsidRDefault="00C16ABE" w:rsidP="00CA3939">
      <w:pPr>
        <w:pStyle w:val="ListParagraph"/>
        <w:numPr>
          <w:ilvl w:val="0"/>
          <w:numId w:val="2"/>
        </w:numPr>
      </w:pPr>
      <w:r w:rsidRPr="00CA3939">
        <w:t xml:space="preserve">Degradation of biological or ecological functions or habitat; </w:t>
      </w:r>
    </w:p>
    <w:p w:rsidR="00CA3939" w:rsidRDefault="00CA3939" w:rsidP="00CA3939">
      <w:pPr>
        <w:pStyle w:val="ListParagraph"/>
      </w:pPr>
    </w:p>
    <w:p w:rsidR="00C16ABE" w:rsidRPr="00CA3939" w:rsidRDefault="00C16ABE" w:rsidP="00CA3939">
      <w:pPr>
        <w:pStyle w:val="ListParagraph"/>
        <w:numPr>
          <w:ilvl w:val="0"/>
          <w:numId w:val="2"/>
        </w:numPr>
      </w:pPr>
      <w:r w:rsidRPr="00CA3939">
        <w:t xml:space="preserve">Accelerated </w:t>
      </w:r>
      <w:proofErr w:type="spellStart"/>
      <w:r w:rsidRPr="00CA3939">
        <w:t>streambank</w:t>
      </w:r>
      <w:proofErr w:type="spellEnd"/>
      <w:r w:rsidRPr="00CA3939">
        <w:t xml:space="preserve"> or streambed erosion or siltation;</w:t>
      </w:r>
    </w:p>
    <w:p w:rsidR="00CA3939" w:rsidRDefault="00CA3939" w:rsidP="00CA3939">
      <w:pPr>
        <w:pStyle w:val="ListParagraph"/>
      </w:pPr>
    </w:p>
    <w:p w:rsidR="00C16ABE" w:rsidRPr="00CA3939" w:rsidRDefault="00C16ABE" w:rsidP="00CA3939">
      <w:pPr>
        <w:pStyle w:val="ListParagraph"/>
        <w:numPr>
          <w:ilvl w:val="0"/>
          <w:numId w:val="2"/>
        </w:numPr>
      </w:pPr>
      <w:r w:rsidRPr="00CA3939">
        <w:t>Increased threat of flood damage to public health, life or property; or</w:t>
      </w:r>
    </w:p>
    <w:p w:rsidR="00CA3939" w:rsidRDefault="00CA3939" w:rsidP="00CA3939">
      <w:pPr>
        <w:pStyle w:val="ListParagraph"/>
      </w:pPr>
    </w:p>
    <w:p w:rsidR="00C16ABE" w:rsidRDefault="00C16ABE" w:rsidP="00C16ABE">
      <w:pPr>
        <w:jc w:val="both"/>
        <w:rPr>
          <w:rFonts w:ascii="Arial" w:hAnsi="Arial" w:cs="Arial"/>
          <w:sz w:val="22"/>
          <w:szCs w:val="22"/>
        </w:rPr>
      </w:pPr>
      <w:r>
        <w:rPr>
          <w:rFonts w:ascii="Arial" w:hAnsi="Arial" w:cs="Arial"/>
          <w:sz w:val="22"/>
          <w:szCs w:val="22"/>
        </w:rPr>
        <w:tab/>
      </w:r>
      <w:r>
        <w:rPr>
          <w:rFonts w:ascii="Arial" w:hAnsi="Arial" w:cs="Arial"/>
          <w:sz w:val="22"/>
          <w:szCs w:val="22"/>
        </w:rPr>
        <w:tab/>
        <w:t>5.</w:t>
      </w:r>
      <w:r>
        <w:rPr>
          <w:rFonts w:ascii="Arial" w:hAnsi="Arial" w:cs="Arial"/>
          <w:sz w:val="22"/>
          <w:szCs w:val="22"/>
        </w:rPr>
        <w:tab/>
        <w:t>Degradation of receiving water quality.</w:t>
      </w:r>
    </w:p>
    <w:p w:rsidR="00C16ABE" w:rsidRDefault="00C16ABE" w:rsidP="00C16ABE">
      <w:pPr>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t>D.</w:t>
      </w:r>
      <w:r>
        <w:rPr>
          <w:rFonts w:ascii="Arial" w:hAnsi="Arial" w:cs="Arial"/>
          <w:sz w:val="22"/>
          <w:szCs w:val="22"/>
        </w:rPr>
        <w:tab/>
        <w:t>No land disturbance permit shall be issued where a waiver has been requested until the waiver is granted. If no waiver is granted, the plans must be resubmitted with a stormwater management plan.</w:t>
      </w:r>
    </w:p>
    <w:p w:rsidR="00C16ABE" w:rsidRDefault="00C16ABE" w:rsidP="00C16ABE">
      <w:pPr>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t xml:space="preserve">Section IV. </w:t>
      </w:r>
      <w:r>
        <w:rPr>
          <w:rFonts w:ascii="Arial" w:hAnsi="Arial" w:cs="Arial"/>
          <w:sz w:val="22"/>
          <w:szCs w:val="22"/>
        </w:rPr>
        <w:tab/>
        <w:t>Section 17.22.130 of the Salt Lake County Code of Ordinances, 2001, is amended to read as follows:</w:t>
      </w:r>
    </w:p>
    <w:p w:rsidR="00C16ABE" w:rsidRDefault="00C16ABE" w:rsidP="00C16ABE">
      <w:pPr>
        <w:jc w:val="both"/>
        <w:rPr>
          <w:rFonts w:ascii="Arial" w:hAnsi="Arial" w:cs="Arial"/>
          <w:sz w:val="22"/>
          <w:szCs w:val="22"/>
        </w:rPr>
      </w:pPr>
    </w:p>
    <w:p w:rsidR="00C16ABE" w:rsidRPr="00CA3939" w:rsidRDefault="00C16ABE" w:rsidP="00C16ABE">
      <w:pPr>
        <w:jc w:val="both"/>
        <w:rPr>
          <w:rFonts w:ascii="Arial" w:hAnsi="Arial" w:cs="Arial"/>
          <w:b/>
          <w:sz w:val="22"/>
          <w:szCs w:val="22"/>
        </w:rPr>
      </w:pPr>
      <w:r w:rsidRPr="00CA3939">
        <w:rPr>
          <w:rFonts w:ascii="Arial" w:hAnsi="Arial" w:cs="Arial"/>
          <w:b/>
          <w:sz w:val="22"/>
          <w:szCs w:val="22"/>
        </w:rPr>
        <w:t>17.22.130 Illicit discharges.</w:t>
      </w:r>
    </w:p>
    <w:p w:rsidR="00C16ABE" w:rsidRDefault="00C16ABE" w:rsidP="00C16ABE">
      <w:pPr>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This section shall apply to all water generated on developed or undeveloped land entering the county’s separate storm sewer system. </w:t>
      </w:r>
    </w:p>
    <w:p w:rsidR="00C16ABE" w:rsidRDefault="00C16ABE" w:rsidP="00C16ABE">
      <w:pPr>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t>B.</w:t>
      </w:r>
      <w:r>
        <w:rPr>
          <w:rFonts w:ascii="Arial" w:hAnsi="Arial" w:cs="Arial"/>
          <w:sz w:val="22"/>
          <w:szCs w:val="22"/>
        </w:rPr>
        <w:tab/>
        <w:t>No person shall introduce or cause to be introduced into the county storm sewer system any discharge that is not composed entirely of uncontaminated stormwater. The commencement, conduct or continuance or any non-stormwater discharge to the county storm sewer system is prohibited except as described as follows:</w:t>
      </w:r>
    </w:p>
    <w:p w:rsidR="00C16ABE" w:rsidRDefault="00C16ABE" w:rsidP="00C16ABE">
      <w:pPr>
        <w:jc w:val="both"/>
        <w:rPr>
          <w:rFonts w:ascii="Arial" w:hAnsi="Arial" w:cs="Arial"/>
          <w:sz w:val="22"/>
          <w:szCs w:val="22"/>
        </w:rPr>
      </w:pPr>
    </w:p>
    <w:p w:rsidR="00C16ABE" w:rsidRDefault="00C16ABE" w:rsidP="00C16ABE">
      <w:pPr>
        <w:jc w:val="both"/>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w:t>
      </w:r>
      <w:r>
        <w:rPr>
          <w:rFonts w:ascii="Arial" w:hAnsi="Arial" w:cs="Arial"/>
          <w:strike/>
          <w:sz w:val="22"/>
          <w:szCs w:val="22"/>
        </w:rPr>
        <w:t>Uncontaminated d</w:t>
      </w:r>
      <w:r>
        <w:rPr>
          <w:rFonts w:ascii="Arial" w:hAnsi="Arial" w:cs="Arial"/>
          <w:sz w:val="22"/>
          <w:szCs w:val="22"/>
        </w:rPr>
        <w:t xml:space="preserve">] </w:t>
      </w:r>
      <w:r>
        <w:rPr>
          <w:rFonts w:ascii="Arial" w:hAnsi="Arial" w:cs="Arial"/>
          <w:sz w:val="22"/>
          <w:szCs w:val="22"/>
          <w:u w:val="single"/>
        </w:rPr>
        <w:t>D</w:t>
      </w:r>
      <w:r>
        <w:rPr>
          <w:rFonts w:ascii="Arial" w:hAnsi="Arial" w:cs="Arial"/>
          <w:sz w:val="22"/>
          <w:szCs w:val="22"/>
        </w:rPr>
        <w:t>ischarges from the following [</w:t>
      </w:r>
      <w:r>
        <w:rPr>
          <w:rFonts w:ascii="Arial" w:hAnsi="Arial" w:cs="Arial"/>
          <w:strike/>
          <w:sz w:val="22"/>
          <w:szCs w:val="22"/>
        </w:rPr>
        <w:t>sources</w:t>
      </w:r>
      <w:r>
        <w:rPr>
          <w:rFonts w:ascii="Arial" w:hAnsi="Arial" w:cs="Arial"/>
          <w:sz w:val="22"/>
          <w:szCs w:val="22"/>
        </w:rPr>
        <w:t>]:</w:t>
      </w:r>
    </w:p>
    <w:p w:rsidR="00C16ABE" w:rsidRDefault="00C16ABE" w:rsidP="00C16AB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C16ABE" w:rsidRDefault="00C16ABE" w:rsidP="00C16ABE">
      <w:pPr>
        <w:jc w:val="both"/>
        <w:rPr>
          <w:rFonts w:ascii="Arial" w:hAnsi="Arial" w:cs="Arial"/>
          <w:strike/>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16ABE">
        <w:rPr>
          <w:rFonts w:ascii="Arial" w:hAnsi="Arial" w:cs="Arial"/>
          <w:strike/>
          <w:sz w:val="22"/>
          <w:szCs w:val="22"/>
        </w:rPr>
        <w:t xml:space="preserve">[a. </w:t>
      </w:r>
      <w:r w:rsidRPr="00C16ABE">
        <w:rPr>
          <w:rFonts w:ascii="Arial" w:hAnsi="Arial" w:cs="Arial"/>
          <w:strike/>
          <w:sz w:val="22"/>
          <w:szCs w:val="22"/>
        </w:rPr>
        <w:tab/>
        <w:t>Wate</w:t>
      </w:r>
      <w:r>
        <w:rPr>
          <w:rFonts w:ascii="Arial" w:hAnsi="Arial" w:cs="Arial"/>
          <w:strike/>
          <w:sz w:val="22"/>
          <w:szCs w:val="22"/>
        </w:rPr>
        <w:t>r line flushing or other potable water sources;</w:t>
      </w:r>
    </w:p>
    <w:p w:rsidR="00C16ABE" w:rsidRDefault="00C16ABE" w:rsidP="00C16ABE">
      <w:pPr>
        <w:ind w:left="2160"/>
        <w:jc w:val="both"/>
        <w:rPr>
          <w:rFonts w:ascii="Arial" w:hAnsi="Arial" w:cs="Arial"/>
          <w:strike/>
          <w:sz w:val="22"/>
          <w:szCs w:val="22"/>
        </w:rPr>
      </w:pPr>
      <w:r>
        <w:rPr>
          <w:rFonts w:ascii="Arial" w:hAnsi="Arial" w:cs="Arial"/>
          <w:strike/>
          <w:sz w:val="22"/>
          <w:szCs w:val="22"/>
        </w:rPr>
        <w:t>b.</w:t>
      </w:r>
      <w:r>
        <w:rPr>
          <w:rFonts w:ascii="Arial" w:hAnsi="Arial" w:cs="Arial"/>
          <w:strike/>
          <w:sz w:val="22"/>
          <w:szCs w:val="22"/>
        </w:rPr>
        <w:tab/>
        <w:t>Landscape irrigation or lawn watering with potable water;</w:t>
      </w:r>
    </w:p>
    <w:p w:rsidR="00C16ABE" w:rsidRDefault="00C16ABE" w:rsidP="00C16ABE">
      <w:pPr>
        <w:ind w:left="2160"/>
        <w:jc w:val="both"/>
        <w:rPr>
          <w:rFonts w:ascii="Arial" w:hAnsi="Arial" w:cs="Arial"/>
          <w:strike/>
          <w:sz w:val="22"/>
          <w:szCs w:val="22"/>
        </w:rPr>
      </w:pPr>
      <w:r>
        <w:rPr>
          <w:rFonts w:ascii="Arial" w:hAnsi="Arial" w:cs="Arial"/>
          <w:strike/>
          <w:sz w:val="22"/>
          <w:szCs w:val="22"/>
        </w:rPr>
        <w:t>c.</w:t>
      </w:r>
      <w:r>
        <w:rPr>
          <w:rFonts w:ascii="Arial" w:hAnsi="Arial" w:cs="Arial"/>
          <w:strike/>
          <w:sz w:val="22"/>
          <w:szCs w:val="22"/>
        </w:rPr>
        <w:tab/>
        <w:t xml:space="preserve">Diverted stream flows; </w:t>
      </w:r>
    </w:p>
    <w:p w:rsidR="00C16ABE" w:rsidRDefault="00C16ABE" w:rsidP="00C16ABE">
      <w:pPr>
        <w:ind w:left="2160"/>
        <w:jc w:val="both"/>
        <w:rPr>
          <w:rFonts w:ascii="Arial" w:hAnsi="Arial" w:cs="Arial"/>
          <w:strike/>
          <w:sz w:val="22"/>
          <w:szCs w:val="22"/>
        </w:rPr>
      </w:pPr>
      <w:r>
        <w:rPr>
          <w:rFonts w:ascii="Arial" w:hAnsi="Arial" w:cs="Arial"/>
          <w:strike/>
          <w:sz w:val="22"/>
          <w:szCs w:val="22"/>
        </w:rPr>
        <w:t>d.</w:t>
      </w:r>
      <w:r>
        <w:rPr>
          <w:rFonts w:ascii="Arial" w:hAnsi="Arial" w:cs="Arial"/>
          <w:strike/>
          <w:sz w:val="22"/>
          <w:szCs w:val="22"/>
        </w:rPr>
        <w:tab/>
        <w:t>Rising ground water;</w:t>
      </w:r>
    </w:p>
    <w:p w:rsidR="00C16ABE" w:rsidRDefault="00C16ABE" w:rsidP="00C16ABE">
      <w:pPr>
        <w:ind w:left="2160"/>
        <w:jc w:val="both"/>
        <w:rPr>
          <w:rFonts w:ascii="Arial" w:hAnsi="Arial" w:cs="Arial"/>
          <w:strike/>
          <w:sz w:val="22"/>
          <w:szCs w:val="22"/>
        </w:rPr>
      </w:pPr>
      <w:r>
        <w:rPr>
          <w:rFonts w:ascii="Arial" w:hAnsi="Arial" w:cs="Arial"/>
          <w:strike/>
          <w:sz w:val="22"/>
          <w:szCs w:val="22"/>
        </w:rPr>
        <w:t>e</w:t>
      </w:r>
      <w:r>
        <w:rPr>
          <w:rFonts w:ascii="Arial" w:hAnsi="Arial" w:cs="Arial"/>
          <w:strike/>
          <w:sz w:val="22"/>
          <w:szCs w:val="22"/>
        </w:rPr>
        <w:tab/>
        <w:t>Groundwater infiltration to storm drains;</w:t>
      </w:r>
    </w:p>
    <w:p w:rsidR="00C16ABE" w:rsidRDefault="00C16ABE" w:rsidP="00C16ABE">
      <w:pPr>
        <w:ind w:left="2160"/>
        <w:jc w:val="both"/>
        <w:rPr>
          <w:rFonts w:ascii="Arial" w:hAnsi="Arial" w:cs="Arial"/>
          <w:strike/>
          <w:sz w:val="22"/>
          <w:szCs w:val="22"/>
        </w:rPr>
      </w:pPr>
      <w:r>
        <w:rPr>
          <w:rFonts w:ascii="Arial" w:hAnsi="Arial" w:cs="Arial"/>
          <w:strike/>
          <w:sz w:val="22"/>
          <w:szCs w:val="22"/>
        </w:rPr>
        <w:t>f.</w:t>
      </w:r>
      <w:r>
        <w:rPr>
          <w:rFonts w:ascii="Arial" w:hAnsi="Arial" w:cs="Arial"/>
          <w:strike/>
          <w:sz w:val="22"/>
          <w:szCs w:val="22"/>
        </w:rPr>
        <w:tab/>
        <w:t>Uncontaminated pumped groundwater;</w:t>
      </w:r>
    </w:p>
    <w:p w:rsidR="00C16ABE" w:rsidRDefault="00C16ABE" w:rsidP="00C16ABE">
      <w:pPr>
        <w:ind w:left="2160"/>
        <w:jc w:val="both"/>
        <w:rPr>
          <w:rFonts w:ascii="Arial" w:hAnsi="Arial" w:cs="Arial"/>
          <w:strike/>
          <w:sz w:val="22"/>
          <w:szCs w:val="22"/>
        </w:rPr>
      </w:pPr>
      <w:r>
        <w:rPr>
          <w:rFonts w:ascii="Arial" w:hAnsi="Arial" w:cs="Arial"/>
          <w:strike/>
          <w:sz w:val="22"/>
          <w:szCs w:val="22"/>
        </w:rPr>
        <w:t>g.</w:t>
      </w:r>
      <w:r>
        <w:rPr>
          <w:rFonts w:ascii="Arial" w:hAnsi="Arial" w:cs="Arial"/>
          <w:strike/>
          <w:sz w:val="22"/>
          <w:szCs w:val="22"/>
        </w:rPr>
        <w:tab/>
        <w:t>Foundation or footing drains;</w:t>
      </w:r>
    </w:p>
    <w:p w:rsidR="00C16ABE" w:rsidRDefault="00C16ABE" w:rsidP="00C16ABE">
      <w:pPr>
        <w:ind w:left="2160"/>
        <w:jc w:val="both"/>
        <w:rPr>
          <w:rFonts w:ascii="Arial" w:hAnsi="Arial" w:cs="Arial"/>
          <w:strike/>
          <w:sz w:val="22"/>
          <w:szCs w:val="22"/>
        </w:rPr>
      </w:pPr>
      <w:r>
        <w:rPr>
          <w:rFonts w:ascii="Arial" w:hAnsi="Arial" w:cs="Arial"/>
          <w:strike/>
          <w:sz w:val="22"/>
          <w:szCs w:val="22"/>
        </w:rPr>
        <w:t>h.</w:t>
      </w:r>
      <w:r>
        <w:rPr>
          <w:rFonts w:ascii="Arial" w:hAnsi="Arial" w:cs="Arial"/>
          <w:strike/>
          <w:sz w:val="22"/>
          <w:szCs w:val="22"/>
        </w:rPr>
        <w:tab/>
        <w:t>Crawl space pumps;</w:t>
      </w:r>
    </w:p>
    <w:p w:rsidR="00C16ABE" w:rsidRDefault="00C16ABE" w:rsidP="00C16ABE">
      <w:pPr>
        <w:ind w:left="2160"/>
        <w:jc w:val="both"/>
        <w:rPr>
          <w:rFonts w:ascii="Arial" w:hAnsi="Arial" w:cs="Arial"/>
          <w:strike/>
          <w:sz w:val="22"/>
          <w:szCs w:val="22"/>
        </w:rPr>
      </w:pPr>
      <w:r>
        <w:rPr>
          <w:rFonts w:ascii="Arial" w:hAnsi="Arial" w:cs="Arial"/>
          <w:strike/>
          <w:sz w:val="22"/>
          <w:szCs w:val="22"/>
        </w:rPr>
        <w:t>i.</w:t>
      </w:r>
      <w:r>
        <w:rPr>
          <w:rFonts w:ascii="Arial" w:hAnsi="Arial" w:cs="Arial"/>
          <w:strike/>
          <w:sz w:val="22"/>
          <w:szCs w:val="22"/>
        </w:rPr>
        <w:tab/>
        <w:t>Air conditioning condensation;</w:t>
      </w:r>
    </w:p>
    <w:p w:rsidR="00C16ABE" w:rsidRDefault="00C16ABE" w:rsidP="00C16ABE">
      <w:pPr>
        <w:ind w:left="2160"/>
        <w:jc w:val="both"/>
        <w:rPr>
          <w:rFonts w:ascii="Arial" w:hAnsi="Arial" w:cs="Arial"/>
          <w:strike/>
          <w:sz w:val="22"/>
          <w:szCs w:val="22"/>
        </w:rPr>
      </w:pPr>
      <w:r>
        <w:rPr>
          <w:rFonts w:ascii="Arial" w:hAnsi="Arial" w:cs="Arial"/>
          <w:strike/>
          <w:sz w:val="22"/>
          <w:szCs w:val="22"/>
        </w:rPr>
        <w:t>j.</w:t>
      </w:r>
      <w:r>
        <w:rPr>
          <w:rFonts w:ascii="Arial" w:hAnsi="Arial" w:cs="Arial"/>
          <w:strike/>
          <w:sz w:val="22"/>
          <w:szCs w:val="22"/>
        </w:rPr>
        <w:tab/>
        <w:t>Springs;</w:t>
      </w:r>
    </w:p>
    <w:p w:rsidR="00C16ABE" w:rsidRDefault="00C16ABE" w:rsidP="00C16ABE">
      <w:pPr>
        <w:ind w:left="2160"/>
        <w:jc w:val="both"/>
        <w:rPr>
          <w:rFonts w:ascii="Arial" w:hAnsi="Arial" w:cs="Arial"/>
          <w:strike/>
          <w:sz w:val="22"/>
          <w:szCs w:val="22"/>
        </w:rPr>
      </w:pPr>
      <w:r>
        <w:rPr>
          <w:rFonts w:ascii="Arial" w:hAnsi="Arial" w:cs="Arial"/>
          <w:strike/>
          <w:sz w:val="22"/>
          <w:szCs w:val="22"/>
        </w:rPr>
        <w:t>k.</w:t>
      </w:r>
      <w:r>
        <w:rPr>
          <w:rFonts w:ascii="Arial" w:hAnsi="Arial" w:cs="Arial"/>
          <w:strike/>
          <w:sz w:val="22"/>
          <w:szCs w:val="22"/>
        </w:rPr>
        <w:tab/>
        <w:t>Natural riparian habitat or wet-land flows;</w:t>
      </w:r>
    </w:p>
    <w:p w:rsidR="00C16ABE" w:rsidRDefault="00C16ABE" w:rsidP="00C16ABE">
      <w:pPr>
        <w:ind w:left="2160"/>
        <w:jc w:val="both"/>
        <w:rPr>
          <w:rFonts w:ascii="Arial" w:hAnsi="Arial" w:cs="Arial"/>
          <w:strike/>
          <w:sz w:val="22"/>
          <w:szCs w:val="22"/>
        </w:rPr>
      </w:pPr>
      <w:r>
        <w:rPr>
          <w:rFonts w:ascii="Arial" w:hAnsi="Arial" w:cs="Arial"/>
          <w:strike/>
          <w:sz w:val="22"/>
          <w:szCs w:val="22"/>
        </w:rPr>
        <w:t>l.</w:t>
      </w:r>
      <w:r>
        <w:rPr>
          <w:rFonts w:ascii="Arial" w:hAnsi="Arial" w:cs="Arial"/>
          <w:strike/>
          <w:sz w:val="22"/>
          <w:szCs w:val="22"/>
        </w:rPr>
        <w:tab/>
        <w:t xml:space="preserve">Swimming pools (if dechlorinated typically less than one ppm </w:t>
      </w:r>
      <w:r>
        <w:rPr>
          <w:rFonts w:ascii="Arial" w:hAnsi="Arial" w:cs="Arial"/>
          <w:sz w:val="22"/>
          <w:szCs w:val="22"/>
        </w:rPr>
        <w:tab/>
      </w:r>
      <w:r>
        <w:rPr>
          <w:rFonts w:ascii="Arial" w:hAnsi="Arial" w:cs="Arial"/>
          <w:strike/>
          <w:sz w:val="22"/>
          <w:szCs w:val="22"/>
        </w:rPr>
        <w:t>chlorine);</w:t>
      </w:r>
    </w:p>
    <w:p w:rsidR="00C16ABE" w:rsidRDefault="00C16ABE" w:rsidP="00C16ABE">
      <w:pPr>
        <w:ind w:left="2160"/>
        <w:jc w:val="both"/>
        <w:rPr>
          <w:rFonts w:ascii="Arial" w:hAnsi="Arial" w:cs="Arial"/>
          <w:strike/>
          <w:sz w:val="22"/>
          <w:szCs w:val="22"/>
        </w:rPr>
      </w:pPr>
      <w:r>
        <w:rPr>
          <w:rFonts w:ascii="Arial" w:hAnsi="Arial" w:cs="Arial"/>
          <w:strike/>
          <w:sz w:val="22"/>
          <w:szCs w:val="22"/>
        </w:rPr>
        <w:t>m.</w:t>
      </w:r>
      <w:r>
        <w:rPr>
          <w:rFonts w:ascii="Arial" w:hAnsi="Arial" w:cs="Arial"/>
          <w:strike/>
          <w:sz w:val="22"/>
          <w:szCs w:val="22"/>
        </w:rPr>
        <w:tab/>
        <w:t>Fire fighting activities; and</w:t>
      </w:r>
    </w:p>
    <w:p w:rsidR="00C16ABE" w:rsidRDefault="00C16ABE" w:rsidP="00C16ABE">
      <w:pPr>
        <w:ind w:left="2160"/>
        <w:jc w:val="both"/>
        <w:rPr>
          <w:rFonts w:ascii="Arial" w:hAnsi="Arial" w:cs="Arial"/>
          <w:sz w:val="22"/>
          <w:szCs w:val="22"/>
        </w:rPr>
      </w:pPr>
      <w:r>
        <w:rPr>
          <w:rFonts w:ascii="Arial" w:hAnsi="Arial" w:cs="Arial"/>
          <w:strike/>
          <w:sz w:val="22"/>
          <w:szCs w:val="22"/>
        </w:rPr>
        <w:t>n.</w:t>
      </w:r>
      <w:r>
        <w:rPr>
          <w:rFonts w:ascii="Arial" w:hAnsi="Arial" w:cs="Arial"/>
          <w:strike/>
          <w:sz w:val="22"/>
          <w:szCs w:val="22"/>
        </w:rPr>
        <w:tab/>
        <w:t>Any other uncontaminated water source.</w:t>
      </w:r>
      <w:r>
        <w:rPr>
          <w:rFonts w:ascii="Arial" w:hAnsi="Arial" w:cs="Arial"/>
          <w:sz w:val="22"/>
          <w:szCs w:val="22"/>
        </w:rPr>
        <w:t>]</w:t>
      </w:r>
    </w:p>
    <w:p w:rsidR="00C16ABE" w:rsidRDefault="00C16ABE" w:rsidP="00C16ABE">
      <w:pPr>
        <w:ind w:left="2160"/>
        <w:jc w:val="both"/>
        <w:rPr>
          <w:rFonts w:ascii="Arial" w:hAnsi="Arial" w:cs="Arial"/>
          <w:sz w:val="22"/>
          <w:szCs w:val="22"/>
        </w:rPr>
      </w:pP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a.</w:t>
      </w:r>
      <w:r>
        <w:rPr>
          <w:rFonts w:ascii="Arial" w:hAnsi="Arial" w:cs="Arial"/>
          <w:sz w:val="22"/>
          <w:szCs w:val="22"/>
        </w:rPr>
        <w:tab/>
      </w:r>
      <w:r>
        <w:rPr>
          <w:rFonts w:ascii="Arial" w:hAnsi="Arial" w:cs="Arial"/>
          <w:sz w:val="22"/>
          <w:szCs w:val="22"/>
          <w:u w:val="single"/>
        </w:rPr>
        <w:t>Water line flushing;</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lastRenderedPageBreak/>
        <w:t>b.</w:t>
      </w:r>
      <w:r>
        <w:rPr>
          <w:rFonts w:ascii="Arial" w:hAnsi="Arial" w:cs="Arial"/>
          <w:sz w:val="22"/>
          <w:szCs w:val="22"/>
        </w:rPr>
        <w:tab/>
      </w:r>
      <w:r>
        <w:rPr>
          <w:rFonts w:ascii="Arial" w:hAnsi="Arial" w:cs="Arial"/>
          <w:sz w:val="22"/>
          <w:szCs w:val="22"/>
          <w:u w:val="single"/>
        </w:rPr>
        <w:t>Landscape irrigation;</w:t>
      </w:r>
    </w:p>
    <w:p w:rsidR="00C16ABE" w:rsidRDefault="00C16ABE" w:rsidP="00C16ABE">
      <w:pPr>
        <w:ind w:left="2160"/>
        <w:jc w:val="both"/>
        <w:rPr>
          <w:rFonts w:ascii="Arial" w:hAnsi="Arial" w:cs="Arial"/>
          <w:sz w:val="22"/>
          <w:szCs w:val="22"/>
        </w:rPr>
      </w:pPr>
      <w:r>
        <w:rPr>
          <w:rFonts w:ascii="Arial" w:hAnsi="Arial" w:cs="Arial"/>
          <w:sz w:val="22"/>
          <w:szCs w:val="22"/>
          <w:u w:val="single"/>
        </w:rPr>
        <w:t>c.</w:t>
      </w:r>
      <w:r>
        <w:rPr>
          <w:rFonts w:ascii="Arial" w:hAnsi="Arial" w:cs="Arial"/>
          <w:sz w:val="22"/>
          <w:szCs w:val="22"/>
        </w:rPr>
        <w:tab/>
      </w:r>
      <w:r>
        <w:rPr>
          <w:rFonts w:ascii="Arial" w:hAnsi="Arial" w:cs="Arial"/>
          <w:sz w:val="22"/>
          <w:szCs w:val="22"/>
          <w:u w:val="single"/>
        </w:rPr>
        <w:t>Diverted stream flows;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d.</w:t>
      </w:r>
      <w:r>
        <w:rPr>
          <w:rFonts w:ascii="Arial" w:hAnsi="Arial" w:cs="Arial"/>
          <w:sz w:val="22"/>
          <w:szCs w:val="22"/>
        </w:rPr>
        <w:tab/>
      </w:r>
      <w:r>
        <w:rPr>
          <w:rFonts w:ascii="Arial" w:hAnsi="Arial" w:cs="Arial"/>
          <w:sz w:val="22"/>
          <w:szCs w:val="22"/>
          <w:u w:val="single"/>
        </w:rPr>
        <w:t>Rising ground waters;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e.</w:t>
      </w:r>
      <w:r>
        <w:rPr>
          <w:rFonts w:ascii="Arial" w:hAnsi="Arial" w:cs="Arial"/>
          <w:sz w:val="22"/>
          <w:szCs w:val="22"/>
        </w:rPr>
        <w:tab/>
      </w:r>
      <w:r>
        <w:rPr>
          <w:rFonts w:ascii="Arial" w:hAnsi="Arial" w:cs="Arial"/>
          <w:sz w:val="22"/>
          <w:szCs w:val="22"/>
          <w:u w:val="single"/>
        </w:rPr>
        <w:t xml:space="preserve">Uncontaminated ground water infiltration (as defined at 40 C.F.R. </w:t>
      </w:r>
      <w:r>
        <w:rPr>
          <w:rFonts w:ascii="Arial" w:hAnsi="Arial" w:cs="Arial"/>
          <w:sz w:val="22"/>
          <w:szCs w:val="22"/>
        </w:rPr>
        <w:tab/>
      </w:r>
      <w:r>
        <w:rPr>
          <w:rFonts w:ascii="Arial" w:hAnsi="Arial" w:cs="Arial"/>
          <w:sz w:val="22"/>
          <w:szCs w:val="22"/>
          <w:u w:val="single"/>
        </w:rPr>
        <w:t>35.2005 (2)) to separate storm sewers;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f.</w:t>
      </w:r>
      <w:r>
        <w:rPr>
          <w:rFonts w:ascii="Arial" w:hAnsi="Arial" w:cs="Arial"/>
          <w:sz w:val="22"/>
          <w:szCs w:val="22"/>
        </w:rPr>
        <w:tab/>
      </w:r>
      <w:r>
        <w:rPr>
          <w:rFonts w:ascii="Arial" w:hAnsi="Arial" w:cs="Arial"/>
          <w:sz w:val="22"/>
          <w:szCs w:val="22"/>
          <w:u w:val="single"/>
        </w:rPr>
        <w:t>Uncontaminated pumped groundwater;</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g.</w:t>
      </w:r>
      <w:r>
        <w:rPr>
          <w:rFonts w:ascii="Arial" w:hAnsi="Arial" w:cs="Arial"/>
          <w:sz w:val="22"/>
          <w:szCs w:val="22"/>
        </w:rPr>
        <w:tab/>
      </w:r>
      <w:r>
        <w:rPr>
          <w:rFonts w:ascii="Arial" w:hAnsi="Arial" w:cs="Arial"/>
          <w:sz w:val="22"/>
          <w:szCs w:val="22"/>
          <w:u w:val="single"/>
        </w:rPr>
        <w:t>Discharges from potable water sources;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h.</w:t>
      </w:r>
      <w:r>
        <w:rPr>
          <w:rFonts w:ascii="Arial" w:hAnsi="Arial" w:cs="Arial"/>
          <w:sz w:val="22"/>
          <w:szCs w:val="22"/>
        </w:rPr>
        <w:tab/>
      </w:r>
      <w:r>
        <w:rPr>
          <w:rFonts w:ascii="Arial" w:hAnsi="Arial" w:cs="Arial"/>
          <w:sz w:val="22"/>
          <w:szCs w:val="22"/>
          <w:u w:val="single"/>
        </w:rPr>
        <w:t>Uncontaminated footing/foundation drains;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i.</w:t>
      </w:r>
      <w:r>
        <w:rPr>
          <w:rFonts w:ascii="Arial" w:hAnsi="Arial" w:cs="Arial"/>
          <w:sz w:val="22"/>
          <w:szCs w:val="22"/>
        </w:rPr>
        <w:tab/>
      </w:r>
      <w:r>
        <w:rPr>
          <w:rFonts w:ascii="Arial" w:hAnsi="Arial" w:cs="Arial"/>
          <w:sz w:val="22"/>
          <w:szCs w:val="22"/>
          <w:u w:val="single"/>
        </w:rPr>
        <w:t>Air conditioning condensate;</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j.</w:t>
      </w:r>
      <w:r>
        <w:rPr>
          <w:rFonts w:ascii="Arial" w:hAnsi="Arial" w:cs="Arial"/>
          <w:sz w:val="22"/>
          <w:szCs w:val="22"/>
        </w:rPr>
        <w:tab/>
      </w:r>
      <w:r>
        <w:rPr>
          <w:rFonts w:ascii="Arial" w:hAnsi="Arial" w:cs="Arial"/>
          <w:sz w:val="22"/>
          <w:szCs w:val="22"/>
          <w:u w:val="single"/>
        </w:rPr>
        <w:t>Irrigation water;</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k.</w:t>
      </w:r>
      <w:r>
        <w:rPr>
          <w:rFonts w:ascii="Arial" w:hAnsi="Arial" w:cs="Arial"/>
          <w:sz w:val="22"/>
          <w:szCs w:val="22"/>
        </w:rPr>
        <w:tab/>
      </w:r>
      <w:r>
        <w:rPr>
          <w:rFonts w:ascii="Arial" w:hAnsi="Arial" w:cs="Arial"/>
          <w:sz w:val="22"/>
          <w:szCs w:val="22"/>
          <w:u w:val="single"/>
        </w:rPr>
        <w:t>Springs;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l.</w:t>
      </w:r>
      <w:r>
        <w:rPr>
          <w:rFonts w:ascii="Arial" w:hAnsi="Arial" w:cs="Arial"/>
          <w:sz w:val="22"/>
          <w:szCs w:val="22"/>
        </w:rPr>
        <w:tab/>
      </w:r>
      <w:r>
        <w:rPr>
          <w:rFonts w:ascii="Arial" w:hAnsi="Arial" w:cs="Arial"/>
          <w:sz w:val="22"/>
          <w:szCs w:val="22"/>
          <w:u w:val="single"/>
        </w:rPr>
        <w:t>Uncontaminated water from crawl space pumps;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m.</w:t>
      </w:r>
      <w:r>
        <w:rPr>
          <w:rFonts w:ascii="Arial" w:hAnsi="Arial" w:cs="Arial"/>
          <w:sz w:val="22"/>
          <w:szCs w:val="22"/>
        </w:rPr>
        <w:tab/>
      </w:r>
      <w:r>
        <w:rPr>
          <w:rFonts w:ascii="Arial" w:hAnsi="Arial" w:cs="Arial"/>
          <w:sz w:val="22"/>
          <w:szCs w:val="22"/>
          <w:u w:val="single"/>
        </w:rPr>
        <w:t>Individual residential car washing;</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n.</w:t>
      </w:r>
      <w:r>
        <w:rPr>
          <w:rFonts w:ascii="Arial" w:hAnsi="Arial" w:cs="Arial"/>
          <w:sz w:val="22"/>
          <w:szCs w:val="22"/>
        </w:rPr>
        <w:tab/>
      </w:r>
      <w:r>
        <w:rPr>
          <w:rFonts w:ascii="Arial" w:hAnsi="Arial" w:cs="Arial"/>
          <w:sz w:val="22"/>
          <w:szCs w:val="22"/>
          <w:u w:val="single"/>
        </w:rPr>
        <w:t>Flows from riparian habitats and wetlands;</w:t>
      </w:r>
      <w:r>
        <w:rPr>
          <w:rFonts w:ascii="Arial" w:hAnsi="Arial" w:cs="Arial"/>
          <w:sz w:val="22"/>
          <w:szCs w:val="22"/>
          <w:u w:val="single"/>
        </w:rPr>
        <w:tab/>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o.</w:t>
      </w:r>
      <w:r>
        <w:rPr>
          <w:rFonts w:ascii="Arial" w:hAnsi="Arial" w:cs="Arial"/>
          <w:sz w:val="22"/>
          <w:szCs w:val="22"/>
        </w:rPr>
        <w:tab/>
      </w:r>
      <w:r>
        <w:rPr>
          <w:rFonts w:ascii="Arial" w:hAnsi="Arial" w:cs="Arial"/>
          <w:sz w:val="22"/>
          <w:szCs w:val="22"/>
          <w:u w:val="single"/>
        </w:rPr>
        <w:t>Dechlorinated swimming pool discharges;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p.</w:t>
      </w:r>
      <w:r>
        <w:rPr>
          <w:rFonts w:ascii="Arial" w:hAnsi="Arial" w:cs="Arial"/>
          <w:sz w:val="22"/>
          <w:szCs w:val="22"/>
        </w:rPr>
        <w:tab/>
      </w:r>
      <w:r>
        <w:rPr>
          <w:rFonts w:ascii="Arial" w:hAnsi="Arial" w:cs="Arial"/>
          <w:sz w:val="22"/>
          <w:szCs w:val="22"/>
          <w:u w:val="single"/>
        </w:rPr>
        <w:t>Residential street wash water;</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q.</w:t>
      </w:r>
      <w:r>
        <w:rPr>
          <w:rFonts w:ascii="Arial" w:hAnsi="Arial" w:cs="Arial"/>
          <w:sz w:val="22"/>
          <w:szCs w:val="22"/>
        </w:rPr>
        <w:tab/>
      </w:r>
      <w:r>
        <w:rPr>
          <w:rFonts w:ascii="Arial" w:hAnsi="Arial" w:cs="Arial"/>
          <w:sz w:val="22"/>
          <w:szCs w:val="22"/>
          <w:u w:val="single"/>
        </w:rPr>
        <w:t>Dechlorinated water reservoir discharges;</w:t>
      </w:r>
    </w:p>
    <w:p w:rsidR="00C16ABE" w:rsidRDefault="00C16ABE" w:rsidP="00C16ABE">
      <w:pPr>
        <w:ind w:left="2160"/>
        <w:jc w:val="both"/>
        <w:rPr>
          <w:rFonts w:ascii="Arial" w:hAnsi="Arial" w:cs="Arial"/>
          <w:sz w:val="22"/>
          <w:szCs w:val="22"/>
          <w:u w:val="single"/>
        </w:rPr>
      </w:pPr>
      <w:r>
        <w:rPr>
          <w:rFonts w:ascii="Arial" w:hAnsi="Arial" w:cs="Arial"/>
          <w:sz w:val="22"/>
          <w:szCs w:val="22"/>
          <w:u w:val="single"/>
        </w:rPr>
        <w:t>r.</w:t>
      </w:r>
      <w:r>
        <w:rPr>
          <w:rFonts w:ascii="Arial" w:hAnsi="Arial" w:cs="Arial"/>
          <w:sz w:val="22"/>
          <w:szCs w:val="22"/>
        </w:rPr>
        <w:tab/>
      </w:r>
      <w:r>
        <w:rPr>
          <w:rFonts w:ascii="Arial" w:hAnsi="Arial" w:cs="Arial"/>
          <w:sz w:val="22"/>
          <w:szCs w:val="22"/>
          <w:u w:val="single"/>
        </w:rPr>
        <w:t>Discharges or flows from emergency firefighting activity.</w:t>
      </w:r>
    </w:p>
    <w:p w:rsidR="002A008B" w:rsidRDefault="002A008B" w:rsidP="00C16ABE">
      <w:pPr>
        <w:ind w:left="2160"/>
        <w:jc w:val="both"/>
        <w:rPr>
          <w:rFonts w:ascii="Arial" w:hAnsi="Arial" w:cs="Arial"/>
          <w:sz w:val="22"/>
          <w:szCs w:val="22"/>
          <w:u w:val="single"/>
        </w:rPr>
      </w:pPr>
    </w:p>
    <w:p w:rsidR="002A008B" w:rsidRDefault="002A008B" w:rsidP="002A008B">
      <w:pPr>
        <w:jc w:val="both"/>
        <w:rPr>
          <w:rFonts w:ascii="Arial" w:hAnsi="Arial" w:cs="Arial"/>
          <w:sz w:val="22"/>
          <w:szCs w:val="22"/>
        </w:rPr>
      </w:pPr>
      <w:r>
        <w:rPr>
          <w:rFonts w:ascii="Arial" w:hAnsi="Arial" w:cs="Arial"/>
          <w:sz w:val="22"/>
          <w:szCs w:val="22"/>
        </w:rPr>
        <w:tab/>
        <w:t>Section V.</w:t>
      </w:r>
      <w:r>
        <w:rPr>
          <w:rFonts w:ascii="Arial" w:hAnsi="Arial" w:cs="Arial"/>
          <w:sz w:val="22"/>
          <w:szCs w:val="22"/>
        </w:rPr>
        <w:tab/>
        <w:t>Section 17.22.180 of the Salt Lake County Code of Ordinances, 2001 is amended to read as follows:</w:t>
      </w:r>
    </w:p>
    <w:p w:rsidR="002A008B" w:rsidRDefault="002A008B" w:rsidP="002A008B">
      <w:pPr>
        <w:jc w:val="both"/>
        <w:rPr>
          <w:rFonts w:ascii="Arial" w:hAnsi="Arial" w:cs="Arial"/>
          <w:sz w:val="22"/>
          <w:szCs w:val="22"/>
        </w:rPr>
      </w:pPr>
    </w:p>
    <w:p w:rsidR="002A008B" w:rsidRPr="00CA3939" w:rsidRDefault="002A008B" w:rsidP="002A008B">
      <w:pPr>
        <w:jc w:val="both"/>
        <w:rPr>
          <w:rFonts w:ascii="Arial" w:hAnsi="Arial" w:cs="Arial"/>
          <w:b/>
          <w:sz w:val="22"/>
          <w:szCs w:val="22"/>
        </w:rPr>
      </w:pPr>
      <w:proofErr w:type="gramStart"/>
      <w:r w:rsidRPr="00CA3939">
        <w:rPr>
          <w:rFonts w:ascii="Arial" w:hAnsi="Arial" w:cs="Arial"/>
          <w:b/>
          <w:sz w:val="22"/>
          <w:szCs w:val="22"/>
        </w:rPr>
        <w:t>17.22.180 Penalties.</w:t>
      </w:r>
      <w:proofErr w:type="gramEnd"/>
    </w:p>
    <w:p w:rsidR="002A008B" w:rsidRDefault="002A008B" w:rsidP="002A008B">
      <w:pPr>
        <w:jc w:val="both"/>
        <w:rPr>
          <w:rFonts w:ascii="Arial" w:hAnsi="Arial" w:cs="Arial"/>
          <w:sz w:val="22"/>
          <w:szCs w:val="22"/>
        </w:rPr>
      </w:pPr>
    </w:p>
    <w:p w:rsidR="002A008B" w:rsidRDefault="002A008B" w:rsidP="002A008B">
      <w:pPr>
        <w:jc w:val="both"/>
        <w:rPr>
          <w:rFonts w:ascii="Arial" w:hAnsi="Arial" w:cs="Arial"/>
          <w:sz w:val="22"/>
          <w:szCs w:val="22"/>
        </w:rPr>
      </w:pPr>
      <w:r>
        <w:rPr>
          <w:rFonts w:ascii="Arial" w:hAnsi="Arial" w:cs="Arial"/>
          <w:sz w:val="22"/>
          <w:szCs w:val="22"/>
        </w:rPr>
        <w:tab/>
        <w:t>A.</w:t>
      </w:r>
      <w:r>
        <w:rPr>
          <w:rFonts w:ascii="Arial" w:hAnsi="Arial" w:cs="Arial"/>
          <w:sz w:val="22"/>
          <w:szCs w:val="22"/>
        </w:rPr>
        <w:tab/>
        <w:t>Any person who commits any act declared unlawful under this ordinance, who violates any provision of this ordinance, who violates the provisions of any permit issued pursuant to this ordinance, or who fails or refuses to comply with any lawful communication or any notice to abate or take corrective action issued by the county engineer, shall be guilty of a class B misdemeanor.</w:t>
      </w:r>
    </w:p>
    <w:p w:rsidR="002A008B" w:rsidRDefault="002A008B" w:rsidP="002A008B">
      <w:pPr>
        <w:jc w:val="both"/>
        <w:rPr>
          <w:rFonts w:ascii="Arial" w:hAnsi="Arial" w:cs="Arial"/>
          <w:sz w:val="22"/>
          <w:szCs w:val="22"/>
        </w:rPr>
      </w:pPr>
    </w:p>
    <w:p w:rsidR="002A008B" w:rsidRDefault="002A008B" w:rsidP="002A008B">
      <w:pPr>
        <w:jc w:val="both"/>
        <w:rPr>
          <w:rFonts w:ascii="Arial" w:hAnsi="Arial" w:cs="Arial"/>
          <w:sz w:val="22"/>
          <w:szCs w:val="22"/>
        </w:rPr>
      </w:pPr>
      <w:r>
        <w:rPr>
          <w:rFonts w:ascii="Arial" w:hAnsi="Arial" w:cs="Arial"/>
          <w:sz w:val="22"/>
          <w:szCs w:val="22"/>
        </w:rPr>
        <w:t>Each day of violation shall constitute a separate violation.</w:t>
      </w:r>
    </w:p>
    <w:p w:rsidR="002A008B" w:rsidRDefault="002A008B" w:rsidP="002A008B">
      <w:pPr>
        <w:jc w:val="both"/>
        <w:rPr>
          <w:rFonts w:ascii="Arial" w:hAnsi="Arial" w:cs="Arial"/>
          <w:sz w:val="22"/>
          <w:szCs w:val="22"/>
        </w:rPr>
      </w:pPr>
    </w:p>
    <w:p w:rsidR="002A008B" w:rsidRDefault="002A008B" w:rsidP="002A008B">
      <w:pPr>
        <w:jc w:val="both"/>
        <w:rPr>
          <w:rFonts w:ascii="Arial" w:hAnsi="Arial" w:cs="Arial"/>
          <w:sz w:val="22"/>
          <w:szCs w:val="22"/>
        </w:rPr>
      </w:pPr>
      <w:r>
        <w:rPr>
          <w:rFonts w:ascii="Arial" w:hAnsi="Arial" w:cs="Arial"/>
          <w:sz w:val="22"/>
          <w:szCs w:val="22"/>
        </w:rPr>
        <w:tab/>
        <w:t>B.</w:t>
      </w:r>
      <w:r>
        <w:rPr>
          <w:rFonts w:ascii="Arial" w:hAnsi="Arial" w:cs="Arial"/>
          <w:sz w:val="22"/>
          <w:szCs w:val="22"/>
        </w:rPr>
        <w:tab/>
        <w:t>Civil penalties imposing fines and damages or injunctive relief issued by the county engineer may include consideration of:</w:t>
      </w:r>
    </w:p>
    <w:p w:rsidR="002A008B" w:rsidRDefault="002A008B" w:rsidP="002A008B">
      <w:pPr>
        <w:jc w:val="both"/>
        <w:rPr>
          <w:rFonts w:ascii="Arial" w:hAnsi="Arial" w:cs="Arial"/>
          <w:sz w:val="22"/>
          <w:szCs w:val="22"/>
        </w:rPr>
      </w:pPr>
    </w:p>
    <w:p w:rsidR="002A008B" w:rsidRPr="00CA3939" w:rsidRDefault="002A008B" w:rsidP="00CA3939">
      <w:pPr>
        <w:pStyle w:val="ListParagraph"/>
        <w:numPr>
          <w:ilvl w:val="0"/>
          <w:numId w:val="3"/>
        </w:numPr>
      </w:pPr>
      <w:r w:rsidRPr="00CA3939">
        <w:t>The harm done to the public health or the environment;</w:t>
      </w:r>
    </w:p>
    <w:p w:rsidR="00CA3939" w:rsidRPr="00CA3939" w:rsidRDefault="00CA3939" w:rsidP="00CA3939">
      <w:pPr>
        <w:pStyle w:val="ListParagraph"/>
        <w:ind w:left="2160"/>
      </w:pPr>
    </w:p>
    <w:p w:rsidR="002A008B" w:rsidRPr="00CA3939" w:rsidRDefault="002A008B" w:rsidP="00CA3939">
      <w:pPr>
        <w:pStyle w:val="ListParagraph"/>
        <w:numPr>
          <w:ilvl w:val="0"/>
          <w:numId w:val="3"/>
        </w:numPr>
      </w:pPr>
      <w:r w:rsidRPr="00CA3939">
        <w:t>Whether the civil penalty imposed will be a substantial economic deterrent to the illegal activity;</w:t>
      </w:r>
    </w:p>
    <w:p w:rsidR="00CA3939" w:rsidRDefault="00CA3939" w:rsidP="00CA3939">
      <w:pPr>
        <w:pStyle w:val="ListParagraph"/>
      </w:pPr>
    </w:p>
    <w:p w:rsidR="002A008B" w:rsidRPr="00CA3939" w:rsidRDefault="002A008B" w:rsidP="00CA3939">
      <w:pPr>
        <w:pStyle w:val="ListParagraph"/>
        <w:numPr>
          <w:ilvl w:val="0"/>
          <w:numId w:val="3"/>
        </w:numPr>
      </w:pPr>
      <w:r w:rsidRPr="00CA3939">
        <w:t>The economic benefit gained by the violator;</w:t>
      </w:r>
    </w:p>
    <w:p w:rsidR="00CA3939" w:rsidRDefault="00CA3939" w:rsidP="00CA3939">
      <w:pPr>
        <w:pStyle w:val="ListParagraph"/>
      </w:pPr>
    </w:p>
    <w:p w:rsidR="002A008B" w:rsidRPr="00CA3939" w:rsidRDefault="002A008B" w:rsidP="00CA3939">
      <w:pPr>
        <w:pStyle w:val="ListParagraph"/>
        <w:numPr>
          <w:ilvl w:val="0"/>
          <w:numId w:val="3"/>
        </w:numPr>
      </w:pPr>
      <w:r w:rsidRPr="00CA3939">
        <w:t>The effort put forth by the violator to remedy this violation;</w:t>
      </w:r>
    </w:p>
    <w:p w:rsidR="00CA3939" w:rsidRDefault="00CA3939" w:rsidP="00CA3939">
      <w:pPr>
        <w:pStyle w:val="ListParagraph"/>
      </w:pPr>
    </w:p>
    <w:p w:rsidR="002A008B" w:rsidRDefault="002A008B" w:rsidP="002A008B">
      <w:pPr>
        <w:ind w:left="2160" w:hanging="720"/>
        <w:jc w:val="both"/>
        <w:rPr>
          <w:rFonts w:ascii="Arial" w:hAnsi="Arial" w:cs="Arial"/>
          <w:sz w:val="22"/>
          <w:szCs w:val="22"/>
        </w:rPr>
      </w:pPr>
      <w:r>
        <w:rPr>
          <w:rFonts w:ascii="Arial" w:hAnsi="Arial" w:cs="Arial"/>
          <w:sz w:val="22"/>
          <w:szCs w:val="22"/>
        </w:rPr>
        <w:t>5.</w:t>
      </w:r>
      <w:r>
        <w:rPr>
          <w:rFonts w:ascii="Arial" w:hAnsi="Arial" w:cs="Arial"/>
          <w:sz w:val="22"/>
          <w:szCs w:val="22"/>
        </w:rPr>
        <w:tab/>
        <w:t>Any unusual or extraordinary enforcement costs incurred by the county;</w:t>
      </w:r>
    </w:p>
    <w:p w:rsidR="002A008B" w:rsidRDefault="002A008B" w:rsidP="002A008B">
      <w:pPr>
        <w:ind w:left="2160" w:hanging="720"/>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The penalty established by law,</w:t>
      </w:r>
      <w:r>
        <w:rPr>
          <w:rFonts w:ascii="Arial" w:hAnsi="Arial" w:cs="Arial"/>
          <w:sz w:val="22"/>
          <w:szCs w:val="22"/>
          <w:u w:val="single"/>
        </w:rPr>
        <w:t xml:space="preserve"> such as the Utah Water Quality Act and the Utah Solid and Hazardous Waste Act,</w:t>
      </w:r>
      <w:r>
        <w:rPr>
          <w:rFonts w:ascii="Arial" w:hAnsi="Arial" w:cs="Arial"/>
          <w:sz w:val="22"/>
          <w:szCs w:val="22"/>
        </w:rPr>
        <w:t xml:space="preserve"> for specific categories of violations; and</w:t>
      </w:r>
    </w:p>
    <w:p w:rsidR="00CA3939" w:rsidRDefault="00CA3939" w:rsidP="00CA3939">
      <w:pPr>
        <w:jc w:val="both"/>
        <w:rPr>
          <w:rFonts w:ascii="Arial" w:hAnsi="Arial" w:cs="Arial"/>
          <w:sz w:val="22"/>
          <w:szCs w:val="22"/>
        </w:rPr>
      </w:pPr>
    </w:p>
    <w:p w:rsidR="002A008B" w:rsidRDefault="002A008B" w:rsidP="002A008B">
      <w:pPr>
        <w:ind w:left="2160" w:hanging="720"/>
        <w:jc w:val="both"/>
        <w:rPr>
          <w:rFonts w:ascii="Arial" w:hAnsi="Arial" w:cs="Arial"/>
          <w:sz w:val="22"/>
          <w:szCs w:val="22"/>
        </w:rPr>
      </w:pPr>
      <w:r>
        <w:rPr>
          <w:rFonts w:ascii="Arial" w:hAnsi="Arial" w:cs="Arial"/>
          <w:sz w:val="22"/>
          <w:szCs w:val="22"/>
        </w:rPr>
        <w:t>7.</w:t>
      </w:r>
      <w:r>
        <w:rPr>
          <w:rFonts w:ascii="Arial" w:hAnsi="Arial" w:cs="Arial"/>
          <w:sz w:val="22"/>
          <w:szCs w:val="22"/>
        </w:rPr>
        <w:tab/>
        <w:t>Any equities or aggravating or mitigating considerations.</w:t>
      </w:r>
    </w:p>
    <w:p w:rsidR="002A008B" w:rsidRDefault="002A008B" w:rsidP="002A008B">
      <w:pPr>
        <w:ind w:left="2160" w:hanging="720"/>
        <w:jc w:val="both"/>
        <w:rPr>
          <w:rFonts w:ascii="Arial" w:hAnsi="Arial" w:cs="Arial"/>
          <w:sz w:val="22"/>
          <w:szCs w:val="22"/>
        </w:rPr>
      </w:pPr>
    </w:p>
    <w:p w:rsidR="002A008B" w:rsidRDefault="002A008B" w:rsidP="002A008B">
      <w:pPr>
        <w:jc w:val="both"/>
        <w:rPr>
          <w:rFonts w:ascii="Arial" w:hAnsi="Arial" w:cs="Arial"/>
          <w:sz w:val="22"/>
          <w:szCs w:val="22"/>
        </w:rPr>
      </w:pPr>
      <w:r>
        <w:rPr>
          <w:rFonts w:ascii="Arial" w:hAnsi="Arial" w:cs="Arial"/>
          <w:sz w:val="22"/>
          <w:szCs w:val="22"/>
        </w:rPr>
        <w:tab/>
        <w:t>C.</w:t>
      </w:r>
      <w:r>
        <w:rPr>
          <w:rFonts w:ascii="Arial" w:hAnsi="Arial" w:cs="Arial"/>
          <w:sz w:val="22"/>
          <w:szCs w:val="22"/>
        </w:rPr>
        <w:tab/>
        <w:t>In addition to any civil penalty imposed pursuant to s subsection B. above, the county may recover all damages proximately caused by the violator to the county, which may include any reasonable expenses incurred in investigating violations of and enforcing compliance with this ordinance, any other actual damages caused by the violation, and the costs of the county’s construction maintenance or repair of stormwater facilities when the user or owner of such facilities fails to maintain them as required by this ordinance.</w:t>
      </w:r>
    </w:p>
    <w:p w:rsidR="006C1735" w:rsidRDefault="006C1735" w:rsidP="002A008B">
      <w:pPr>
        <w:jc w:val="both"/>
        <w:rPr>
          <w:rFonts w:ascii="Arial" w:hAnsi="Arial" w:cs="Arial"/>
          <w:sz w:val="22"/>
          <w:szCs w:val="22"/>
        </w:rPr>
      </w:pPr>
    </w:p>
    <w:p w:rsidR="006C1735" w:rsidRDefault="006C1735" w:rsidP="002A008B">
      <w:pPr>
        <w:jc w:val="both"/>
        <w:rPr>
          <w:rFonts w:ascii="Arial" w:hAnsi="Arial" w:cs="Arial"/>
          <w:sz w:val="22"/>
          <w:szCs w:val="22"/>
        </w:rPr>
      </w:pPr>
      <w:r>
        <w:rPr>
          <w:rFonts w:ascii="Arial" w:hAnsi="Arial" w:cs="Arial"/>
          <w:sz w:val="22"/>
          <w:szCs w:val="22"/>
        </w:rPr>
        <w:tab/>
        <w:t>D.</w:t>
      </w:r>
      <w:r>
        <w:rPr>
          <w:rFonts w:ascii="Arial" w:hAnsi="Arial" w:cs="Arial"/>
          <w:sz w:val="22"/>
          <w:szCs w:val="22"/>
        </w:rPr>
        <w:tab/>
        <w:t>The county may bring legal action to enjoin the continuing violation of this ordinance and the existence of any other remedy, at law or equity, shall be no defense to any such actions.</w:t>
      </w:r>
    </w:p>
    <w:p w:rsidR="006C1735" w:rsidRDefault="006C1735" w:rsidP="002A008B">
      <w:pPr>
        <w:jc w:val="both"/>
        <w:rPr>
          <w:rFonts w:ascii="Arial" w:hAnsi="Arial" w:cs="Arial"/>
          <w:sz w:val="22"/>
          <w:szCs w:val="22"/>
        </w:rPr>
      </w:pPr>
    </w:p>
    <w:p w:rsidR="006C1735" w:rsidRDefault="006C1735" w:rsidP="002A008B">
      <w:pPr>
        <w:jc w:val="both"/>
        <w:rPr>
          <w:rFonts w:ascii="Arial" w:hAnsi="Arial" w:cs="Arial"/>
          <w:sz w:val="22"/>
          <w:szCs w:val="22"/>
        </w:rPr>
      </w:pPr>
      <w:r>
        <w:rPr>
          <w:rFonts w:ascii="Arial" w:hAnsi="Arial" w:cs="Arial"/>
          <w:sz w:val="22"/>
          <w:szCs w:val="22"/>
        </w:rPr>
        <w:tab/>
        <w:t>E.</w:t>
      </w:r>
      <w:r>
        <w:rPr>
          <w:rFonts w:ascii="Arial" w:hAnsi="Arial" w:cs="Arial"/>
          <w:sz w:val="22"/>
          <w:szCs w:val="22"/>
        </w:rPr>
        <w:tab/>
        <w:t>The remedies set forth in this section shall be cumulative, not exclusive, and it shall not be a defense to any civil or criminal action that one or more of the remedies herein has been sought or granted.</w:t>
      </w:r>
    </w:p>
    <w:p w:rsidR="00107CE7" w:rsidRDefault="00107CE7" w:rsidP="002A008B">
      <w:pPr>
        <w:jc w:val="both"/>
        <w:rPr>
          <w:rFonts w:ascii="Arial" w:hAnsi="Arial" w:cs="Arial"/>
          <w:sz w:val="22"/>
          <w:szCs w:val="22"/>
        </w:rPr>
      </w:pPr>
    </w:p>
    <w:p w:rsidR="00107CE7" w:rsidRDefault="00107CE7" w:rsidP="002A008B">
      <w:pPr>
        <w:jc w:val="both"/>
        <w:rPr>
          <w:rFonts w:ascii="Arial" w:hAnsi="Arial" w:cs="Arial"/>
          <w:sz w:val="22"/>
          <w:szCs w:val="22"/>
        </w:rPr>
      </w:pPr>
      <w:r>
        <w:rPr>
          <w:rFonts w:ascii="Arial" w:hAnsi="Arial" w:cs="Arial"/>
          <w:sz w:val="22"/>
          <w:szCs w:val="22"/>
        </w:rPr>
        <w:tab/>
        <w:t>Section VI.</w:t>
      </w:r>
      <w:r>
        <w:rPr>
          <w:rFonts w:ascii="Arial" w:hAnsi="Arial" w:cs="Arial"/>
          <w:sz w:val="22"/>
          <w:szCs w:val="22"/>
        </w:rPr>
        <w:tab/>
        <w:t>This ordinance shall become effective fifteen (15) days after its passage and upon at least one publication of the ordinance or a summary thereof in a newspaper published and having general circulation in Salt Lake County.</w:t>
      </w:r>
    </w:p>
    <w:p w:rsidR="00107CE7" w:rsidRDefault="00107CE7" w:rsidP="002A008B">
      <w:pPr>
        <w:jc w:val="both"/>
        <w:rPr>
          <w:rFonts w:ascii="Arial" w:hAnsi="Arial" w:cs="Arial"/>
          <w:sz w:val="22"/>
          <w:szCs w:val="22"/>
        </w:rPr>
      </w:pPr>
    </w:p>
    <w:p w:rsidR="00107CE7" w:rsidRPr="00107CE7" w:rsidRDefault="00107CE7" w:rsidP="00107CE7">
      <w:pPr>
        <w:tabs>
          <w:tab w:val="left" w:pos="-811"/>
          <w:tab w:val="left" w:pos="-720"/>
          <w:tab w:val="left" w:pos="0"/>
          <w:tab w:val="left" w:pos="720"/>
          <w:tab w:val="left" w:pos="1440"/>
          <w:tab w:val="left" w:pos="4608"/>
          <w:tab w:val="left" w:pos="4968"/>
          <w:tab w:val="left" w:pos="576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r w:rsidRPr="00107CE7">
        <w:rPr>
          <w:rFonts w:ascii="Arial" w:hAnsi="Arial" w:cs="Arial"/>
          <w:sz w:val="22"/>
          <w:szCs w:val="22"/>
        </w:rPr>
        <w:t xml:space="preserve">APPROVED and ADOPTED this </w:t>
      </w:r>
      <w:r w:rsidR="00FA45B9" w:rsidRPr="00FA45B9">
        <w:rPr>
          <w:rFonts w:ascii="Arial" w:hAnsi="Arial" w:cs="Arial"/>
          <w:sz w:val="22"/>
          <w:szCs w:val="22"/>
          <w:u w:val="single"/>
        </w:rPr>
        <w:t>5</w:t>
      </w:r>
      <w:r w:rsidRPr="00FA45B9">
        <w:rPr>
          <w:rFonts w:ascii="Arial" w:hAnsi="Arial" w:cs="Arial"/>
          <w:sz w:val="22"/>
          <w:szCs w:val="22"/>
          <w:u w:val="single"/>
          <w:vertAlign w:val="superscript"/>
        </w:rPr>
        <w:t>th</w:t>
      </w:r>
      <w:r w:rsidRPr="00107CE7">
        <w:rPr>
          <w:rFonts w:ascii="Arial" w:hAnsi="Arial" w:cs="Arial"/>
          <w:sz w:val="22"/>
          <w:szCs w:val="22"/>
        </w:rPr>
        <w:t xml:space="preserve"> day of </w:t>
      </w:r>
      <w:r w:rsidR="00FA45B9">
        <w:rPr>
          <w:rFonts w:ascii="Arial" w:hAnsi="Arial" w:cs="Arial"/>
          <w:sz w:val="22"/>
          <w:szCs w:val="22"/>
          <w:u w:val="single"/>
        </w:rPr>
        <w:t>November</w:t>
      </w:r>
      <w:r w:rsidRPr="00107CE7">
        <w:rPr>
          <w:rFonts w:ascii="Arial" w:hAnsi="Arial" w:cs="Arial"/>
          <w:sz w:val="22"/>
          <w:szCs w:val="22"/>
        </w:rPr>
        <w:t>, 2013.</w:t>
      </w:r>
    </w:p>
    <w:p w:rsidR="00107CE7" w:rsidRPr="00107CE7" w:rsidRDefault="00107CE7" w:rsidP="00107CE7">
      <w:pPr>
        <w:tabs>
          <w:tab w:val="left" w:pos="-811"/>
          <w:tab w:val="left" w:pos="-720"/>
          <w:tab w:val="left" w:pos="0"/>
          <w:tab w:val="left" w:pos="720"/>
          <w:tab w:val="left" w:pos="1440"/>
          <w:tab w:val="left" w:pos="4608"/>
          <w:tab w:val="left" w:pos="4968"/>
          <w:tab w:val="left" w:pos="576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07CE7" w:rsidRPr="00107CE7" w:rsidRDefault="00107CE7" w:rsidP="00107CE7">
      <w:pPr>
        <w:tabs>
          <w:tab w:val="left" w:pos="-811"/>
          <w:tab w:val="left" w:pos="-720"/>
          <w:tab w:val="left" w:pos="0"/>
          <w:tab w:val="left" w:pos="720"/>
          <w:tab w:val="left" w:pos="1440"/>
          <w:tab w:val="left" w:pos="4320"/>
          <w:tab w:val="left" w:pos="4608"/>
          <w:tab w:val="left" w:pos="4968"/>
          <w:tab w:val="left" w:pos="5760"/>
          <w:tab w:val="left" w:pos="7020"/>
          <w:tab w:val="left" w:pos="730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07CE7">
        <w:rPr>
          <w:rFonts w:ascii="Arial" w:hAnsi="Arial" w:cs="Arial"/>
          <w:b/>
          <w:bCs/>
          <w:sz w:val="22"/>
          <w:szCs w:val="22"/>
        </w:rPr>
        <w:tab/>
      </w:r>
      <w:r w:rsidRPr="00107CE7">
        <w:rPr>
          <w:rFonts w:ascii="Arial" w:hAnsi="Arial" w:cs="Arial"/>
          <w:b/>
          <w:bCs/>
          <w:sz w:val="22"/>
          <w:szCs w:val="22"/>
        </w:rPr>
        <w:tab/>
      </w:r>
      <w:r w:rsidRPr="00107CE7">
        <w:rPr>
          <w:rFonts w:ascii="Arial" w:hAnsi="Arial" w:cs="Arial"/>
          <w:b/>
          <w:bCs/>
          <w:sz w:val="22"/>
          <w:szCs w:val="22"/>
        </w:rPr>
        <w:tab/>
      </w:r>
      <w:r w:rsidRPr="00107CE7">
        <w:rPr>
          <w:rFonts w:ascii="Arial" w:hAnsi="Arial" w:cs="Arial"/>
          <w:sz w:val="22"/>
          <w:szCs w:val="22"/>
        </w:rPr>
        <w:t>SALT LAKE COUNTY COUNCIL</w:t>
      </w:r>
    </w:p>
    <w:p w:rsidR="00107CE7" w:rsidRPr="00107CE7" w:rsidRDefault="00107CE7" w:rsidP="00107CE7">
      <w:pPr>
        <w:rPr>
          <w:rFonts w:ascii="Arial" w:hAnsi="Arial" w:cs="Arial"/>
          <w:sz w:val="22"/>
          <w:szCs w:val="22"/>
        </w:rPr>
      </w:pPr>
      <w:r w:rsidRPr="00107CE7">
        <w:rPr>
          <w:rFonts w:ascii="Arial" w:hAnsi="Arial" w:cs="Arial"/>
          <w:sz w:val="22"/>
          <w:szCs w:val="22"/>
        </w:rPr>
        <w:t>ATTEST:</w:t>
      </w:r>
    </w:p>
    <w:p w:rsidR="00107CE7" w:rsidRPr="00107CE7" w:rsidRDefault="00107CE7" w:rsidP="00107CE7">
      <w:pPr>
        <w:rPr>
          <w:rFonts w:ascii="Arial" w:hAnsi="Arial" w:cs="Arial"/>
          <w:sz w:val="22"/>
          <w:szCs w:val="22"/>
        </w:rPr>
      </w:pP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t>By:</w:t>
      </w:r>
      <w:r w:rsidR="005108E3">
        <w:rPr>
          <w:rFonts w:ascii="Arial" w:hAnsi="Arial" w:cs="Arial"/>
          <w:sz w:val="22"/>
          <w:szCs w:val="22"/>
        </w:rPr>
        <w:t xml:space="preserve"> </w:t>
      </w:r>
      <w:r w:rsidRPr="005108E3">
        <w:rPr>
          <w:rFonts w:ascii="Arial" w:hAnsi="Arial" w:cs="Arial"/>
          <w:sz w:val="22"/>
          <w:szCs w:val="22"/>
          <w:u w:val="single"/>
        </w:rPr>
        <w:t>/s /</w:t>
      </w:r>
      <w:r w:rsidR="00CA3939">
        <w:rPr>
          <w:rFonts w:ascii="Arial" w:hAnsi="Arial" w:cs="Arial"/>
          <w:sz w:val="22"/>
          <w:szCs w:val="22"/>
          <w:u w:val="single"/>
        </w:rPr>
        <w:t xml:space="preserve"> </w:t>
      </w:r>
      <w:r w:rsidRPr="00107CE7">
        <w:rPr>
          <w:rFonts w:ascii="Arial" w:hAnsi="Arial" w:cs="Arial"/>
          <w:sz w:val="22"/>
          <w:szCs w:val="22"/>
          <w:u w:val="single"/>
        </w:rPr>
        <w:t>STEVEN DEBRY</w:t>
      </w:r>
    </w:p>
    <w:p w:rsidR="00107CE7" w:rsidRPr="00107CE7" w:rsidRDefault="00107CE7" w:rsidP="00107CE7">
      <w:pPr>
        <w:rPr>
          <w:rFonts w:ascii="Arial" w:hAnsi="Arial" w:cs="Arial"/>
          <w:sz w:val="22"/>
          <w:szCs w:val="22"/>
        </w:rPr>
      </w:pP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r>
      <w:r w:rsidRPr="00107CE7">
        <w:rPr>
          <w:rFonts w:ascii="Arial" w:hAnsi="Arial" w:cs="Arial"/>
          <w:sz w:val="22"/>
          <w:szCs w:val="22"/>
        </w:rPr>
        <w:tab/>
        <w:t xml:space="preserve">     Chair</w:t>
      </w:r>
      <w:r w:rsidRPr="00107CE7">
        <w:rPr>
          <w:rFonts w:ascii="Arial" w:hAnsi="Arial" w:cs="Arial"/>
          <w:sz w:val="22"/>
          <w:szCs w:val="22"/>
        </w:rPr>
        <w:tab/>
      </w:r>
    </w:p>
    <w:p w:rsidR="00107CE7" w:rsidRPr="00107CE7" w:rsidRDefault="00107CE7" w:rsidP="00107CE7">
      <w:pPr>
        <w:rPr>
          <w:rFonts w:ascii="Arial" w:hAnsi="Arial" w:cs="Arial"/>
          <w:sz w:val="22"/>
          <w:szCs w:val="22"/>
          <w:u w:val="single"/>
        </w:rPr>
      </w:pPr>
      <w:r w:rsidRPr="00107CE7">
        <w:rPr>
          <w:rFonts w:ascii="Arial" w:hAnsi="Arial" w:cs="Arial"/>
          <w:sz w:val="22"/>
          <w:szCs w:val="22"/>
        </w:rPr>
        <w:t xml:space="preserve">By: </w:t>
      </w:r>
      <w:r w:rsidRPr="00107CE7">
        <w:rPr>
          <w:rFonts w:ascii="Arial" w:hAnsi="Arial" w:cs="Arial"/>
          <w:sz w:val="22"/>
          <w:szCs w:val="22"/>
          <w:u w:val="single"/>
        </w:rPr>
        <w:t>/s/</w:t>
      </w:r>
      <w:r w:rsidR="00CA3939">
        <w:rPr>
          <w:rFonts w:ascii="Arial" w:hAnsi="Arial" w:cs="Arial"/>
          <w:sz w:val="22"/>
          <w:szCs w:val="22"/>
          <w:u w:val="single"/>
        </w:rPr>
        <w:t xml:space="preserve"> </w:t>
      </w:r>
      <w:r w:rsidRPr="00107CE7">
        <w:rPr>
          <w:rFonts w:ascii="Arial" w:hAnsi="Arial" w:cs="Arial"/>
          <w:sz w:val="22"/>
          <w:szCs w:val="22"/>
          <w:u w:val="single"/>
        </w:rPr>
        <w:t>Sherrie Swensen</w:t>
      </w:r>
    </w:p>
    <w:p w:rsidR="00107CE7" w:rsidRDefault="00CA3939" w:rsidP="00107CE7">
      <w:pPr>
        <w:rPr>
          <w:rFonts w:ascii="Arial" w:hAnsi="Arial" w:cs="Arial"/>
          <w:sz w:val="22"/>
          <w:szCs w:val="22"/>
        </w:rPr>
      </w:pPr>
      <w:r>
        <w:rPr>
          <w:rFonts w:ascii="Arial" w:hAnsi="Arial" w:cs="Arial"/>
          <w:sz w:val="22"/>
          <w:szCs w:val="22"/>
        </w:rPr>
        <w:t xml:space="preserve"> County</w:t>
      </w:r>
      <w:r w:rsidR="00107CE7" w:rsidRPr="00107CE7">
        <w:rPr>
          <w:rFonts w:ascii="Arial" w:hAnsi="Arial" w:cs="Arial"/>
          <w:sz w:val="22"/>
          <w:szCs w:val="22"/>
        </w:rPr>
        <w:t xml:space="preserve"> Clerk</w:t>
      </w:r>
    </w:p>
    <w:p w:rsidR="00AC0918" w:rsidRDefault="00AC0918" w:rsidP="00AC0918">
      <w:pPr>
        <w:jc w:val="both"/>
        <w:rPr>
          <w:rFonts w:ascii="Arial" w:hAnsi="Arial" w:cs="Arial"/>
          <w:sz w:val="22"/>
          <w:szCs w:val="22"/>
        </w:rPr>
      </w:pPr>
    </w:p>
    <w:p w:rsidR="00AC0918" w:rsidRDefault="00AC0918" w:rsidP="00AC0918">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w:t>
      </w:r>
      <w:r w:rsidR="006E179C">
        <w:rPr>
          <w:rFonts w:ascii="Arial" w:hAnsi="Arial" w:cs="Arial"/>
          <w:sz w:val="22"/>
          <w:szCs w:val="22"/>
        </w:rPr>
        <w:t xml:space="preserve">Bradshaw, </w:t>
      </w:r>
      <w:r>
        <w:rPr>
          <w:rFonts w:ascii="Arial" w:hAnsi="Arial" w:cs="Arial"/>
          <w:sz w:val="22"/>
          <w:szCs w:val="22"/>
        </w:rPr>
        <w:t xml:space="preserve">seconded by Council Member </w:t>
      </w:r>
      <w:r w:rsidR="006E179C">
        <w:rPr>
          <w:rFonts w:ascii="Arial" w:hAnsi="Arial" w:cs="Arial"/>
          <w:sz w:val="22"/>
          <w:szCs w:val="22"/>
        </w:rPr>
        <w:t>Wilde,</w:t>
      </w:r>
      <w:r>
        <w:rPr>
          <w:rFonts w:ascii="Arial" w:hAnsi="Arial" w:cs="Arial"/>
          <w:sz w:val="22"/>
          <w:szCs w:val="22"/>
        </w:rPr>
        <w:t xml:space="preserve"> moved to approve the ordinance. The motion passed, authorizing the Chair to sign the same, directing the County Clerk to attest his signature</w:t>
      </w:r>
      <w:r w:rsidR="005108E3">
        <w:rPr>
          <w:rFonts w:ascii="Arial" w:hAnsi="Arial" w:cs="Arial"/>
          <w:sz w:val="22"/>
          <w:szCs w:val="22"/>
        </w:rPr>
        <w:t>,</w:t>
      </w:r>
      <w:r>
        <w:rPr>
          <w:rFonts w:ascii="Arial" w:hAnsi="Arial" w:cs="Arial"/>
          <w:sz w:val="22"/>
          <w:szCs w:val="22"/>
        </w:rPr>
        <w:t xml:space="preserve"> and to publish the ordinance summary in the newspaper of general circulation, showing </w:t>
      </w:r>
      <w:r w:rsidR="005108E3">
        <w:rPr>
          <w:rFonts w:ascii="Arial" w:hAnsi="Arial" w:cs="Arial"/>
          <w:sz w:val="22"/>
          <w:szCs w:val="22"/>
        </w:rPr>
        <w:t xml:space="preserve">that </w:t>
      </w:r>
      <w:r>
        <w:rPr>
          <w:rFonts w:ascii="Arial" w:hAnsi="Arial" w:cs="Arial"/>
          <w:sz w:val="22"/>
          <w:szCs w:val="22"/>
        </w:rPr>
        <w:t>all Council Members prese</w:t>
      </w:r>
      <w:r w:rsidR="005108E3">
        <w:rPr>
          <w:rFonts w:ascii="Arial" w:hAnsi="Arial" w:cs="Arial"/>
          <w:sz w:val="22"/>
          <w:szCs w:val="22"/>
        </w:rPr>
        <w:t>n</w:t>
      </w:r>
      <w:r>
        <w:rPr>
          <w:rFonts w:ascii="Arial" w:hAnsi="Arial" w:cs="Arial"/>
          <w:sz w:val="22"/>
          <w:szCs w:val="22"/>
        </w:rPr>
        <w:t>t voted “Aye.”</w:t>
      </w:r>
    </w:p>
    <w:p w:rsidR="00AC0918" w:rsidRDefault="00AC0918" w:rsidP="00AC0918">
      <w:pPr>
        <w:jc w:val="both"/>
        <w:rPr>
          <w:rFonts w:ascii="Arial" w:hAnsi="Arial" w:cs="Arial"/>
          <w:sz w:val="22"/>
          <w:szCs w:val="22"/>
        </w:rPr>
      </w:pPr>
    </w:p>
    <w:p w:rsidR="002F2349" w:rsidRDefault="002F2349" w:rsidP="002F2349">
      <w:pPr>
        <w:tabs>
          <w:tab w:val="left" w:pos="720"/>
          <w:tab w:val="left" w:pos="2880"/>
        </w:tabs>
        <w:jc w:val="center"/>
        <w:rPr>
          <w:sz w:val="28"/>
          <w:szCs w:val="28"/>
        </w:rPr>
      </w:pPr>
      <w:r>
        <w:rPr>
          <w:sz w:val="28"/>
          <w:szCs w:val="28"/>
        </w:rPr>
        <w:t>♦♦♦   ♦♦♦   ♦♦♦   ♦♦♦   ♦♦♦</w:t>
      </w:r>
    </w:p>
    <w:p w:rsidR="00712A05" w:rsidRDefault="00712A05" w:rsidP="00712A05">
      <w:pPr>
        <w:tabs>
          <w:tab w:val="left" w:pos="720"/>
          <w:tab w:val="left" w:pos="2880"/>
        </w:tabs>
        <w:jc w:val="both"/>
        <w:rPr>
          <w:rFonts w:ascii="Arial" w:hAnsi="Arial" w:cs="Arial"/>
          <w:sz w:val="22"/>
          <w:szCs w:val="22"/>
        </w:rPr>
      </w:pPr>
    </w:p>
    <w:p w:rsidR="00712A05" w:rsidRDefault="00712A05" w:rsidP="00712A05">
      <w:pPr>
        <w:jc w:val="both"/>
        <w:rPr>
          <w:rFonts w:ascii="Arial" w:hAnsi="Arial" w:cs="Arial"/>
          <w:sz w:val="22"/>
          <w:szCs w:val="22"/>
        </w:rPr>
      </w:pPr>
      <w:r>
        <w:rPr>
          <w:rFonts w:ascii="Arial" w:hAnsi="Arial" w:cs="Arial"/>
          <w:sz w:val="22"/>
          <w:szCs w:val="22"/>
        </w:rPr>
        <w:tab/>
      </w:r>
      <w:r>
        <w:rPr>
          <w:rFonts w:ascii="Arial" w:hAnsi="Arial" w:cs="Arial"/>
          <w:sz w:val="22"/>
          <w:szCs w:val="22"/>
        </w:rPr>
        <w:tab/>
        <w:t>Mr. Michael Ongkiko, Director, Human Resources Division, submitted a letter recommending approval of the following Human Resources Polic</w:t>
      </w:r>
      <w:r w:rsidR="005108E3">
        <w:rPr>
          <w:rFonts w:ascii="Arial" w:hAnsi="Arial" w:cs="Arial"/>
          <w:sz w:val="22"/>
          <w:szCs w:val="22"/>
        </w:rPr>
        <w:t>ies</w:t>
      </w:r>
      <w:r>
        <w:rPr>
          <w:rFonts w:ascii="Arial" w:hAnsi="Arial" w:cs="Arial"/>
          <w:sz w:val="22"/>
          <w:szCs w:val="22"/>
        </w:rPr>
        <w:t xml:space="preserve"> and Procedures:</w:t>
      </w:r>
    </w:p>
    <w:p w:rsidR="00712A05" w:rsidRDefault="00712A05" w:rsidP="00712A05">
      <w:pPr>
        <w:jc w:val="both"/>
        <w:rPr>
          <w:rFonts w:ascii="Arial" w:hAnsi="Arial" w:cs="Arial"/>
          <w:sz w:val="22"/>
          <w:szCs w:val="22"/>
        </w:rPr>
      </w:pPr>
    </w:p>
    <w:p w:rsidR="00712A05" w:rsidRPr="007529E9" w:rsidRDefault="00712A05" w:rsidP="00712A05">
      <w:pPr>
        <w:tabs>
          <w:tab w:val="left" w:pos="1440"/>
          <w:tab w:val="left" w:pos="2880"/>
          <w:tab w:val="left" w:pos="4320"/>
        </w:tabs>
        <w:ind w:left="720"/>
        <w:jc w:val="both"/>
        <w:rPr>
          <w:rFonts w:ascii="Arial" w:hAnsi="Arial" w:cs="Arial"/>
          <w:sz w:val="22"/>
          <w:szCs w:val="22"/>
        </w:rPr>
      </w:pPr>
      <w:r>
        <w:rPr>
          <w:rFonts w:ascii="Arial" w:hAnsi="Arial" w:cs="Arial"/>
          <w:sz w:val="22"/>
          <w:szCs w:val="22"/>
        </w:rPr>
        <w:tab/>
      </w:r>
      <w:r w:rsidRPr="007529E9">
        <w:rPr>
          <w:rFonts w:ascii="Arial" w:hAnsi="Arial" w:cs="Arial"/>
          <w:sz w:val="22"/>
          <w:szCs w:val="22"/>
        </w:rPr>
        <w:t>#1-100   – HR Policies Disclaimer</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#1-200   – HR General Definitions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#2-100   – Employment Status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lastRenderedPageBreak/>
        <w:tab/>
        <w:t>#2-200   – Allocation and Classification of Merit Positions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#2-300   – Recruitment &amp; Selection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#2-400   – New Hire Requirements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#2-500   – Background Check Requirements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#2-600   – Work Hours, Telecommuting and Remote Access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#2-700   – Employment Practices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#2-800   – Resignation and Exit Interviews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#2-900   – Reduction in Force Separations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#2-1000 – Privatization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#2-1100 – Personnel Records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 xml:space="preserve">#3-100   – Workplace Harassment, Discrimination and </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r>
      <w:r w:rsidRPr="007529E9">
        <w:rPr>
          <w:rFonts w:ascii="Arial" w:hAnsi="Arial" w:cs="Arial"/>
          <w:sz w:val="22"/>
          <w:szCs w:val="22"/>
        </w:rPr>
        <w:tab/>
        <w:t>Retaliation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#3-200   – Reasonable Accommodations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#3-300   – Standards of Conduct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#3-400   – Discipline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#3-500   – Grievance Procedure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#3-600   – Alcohol and Drug Screening, Testing &amp; Treatment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 xml:space="preserve">#3-700   – CDL &amp; Safety Sensitive Alcohol &amp; Drug Screening, </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r>
      <w:r w:rsidRPr="007529E9">
        <w:rPr>
          <w:rFonts w:ascii="Arial" w:hAnsi="Arial" w:cs="Arial"/>
          <w:sz w:val="22"/>
          <w:szCs w:val="22"/>
        </w:rPr>
        <w:tab/>
        <w:t>Testing &amp; Treatment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#3-800   – Violence in the Workplace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#3-900   – Fitness for Duty Evaluations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#3-1000 – Drug-Free Workplace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#3-1100 – Political Activities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#4-100   – Employee Discounts at County Facilities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#4-200   – Leave Practices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#4-300   – Insurance and Retirement Programs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#4-400   – Worker’s Compensation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#4-500   – Return to Work After Injury or Illness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#4-600   – Family and Medical Leave (FMLA)</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#4-700   – Employee Assistance Program</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#4-800   – Service Awards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#4-900   – Retirement Policy</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#4-1000 – Long Term Disability</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#5-100   – Pay Practices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#5-200   – Sworn Employee Compensation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#5-300   – Payroll</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#6-100   – Performance, Development &amp; Improvement Plans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#6-200   – Training &amp; Training Repayments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#6-300   – Tuition Reimbursement Program</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r>
    </w:p>
    <w:p w:rsidR="00712A05" w:rsidRPr="007529E9" w:rsidRDefault="00CA3939" w:rsidP="00712A05">
      <w:pPr>
        <w:tabs>
          <w:tab w:val="left" w:pos="1440"/>
          <w:tab w:val="left" w:pos="2880"/>
          <w:tab w:val="left" w:pos="4320"/>
        </w:tabs>
        <w:ind w:left="720"/>
        <w:jc w:val="both"/>
        <w:rPr>
          <w:rFonts w:ascii="Arial" w:hAnsi="Arial" w:cs="Arial"/>
          <w:sz w:val="22"/>
          <w:szCs w:val="22"/>
        </w:rPr>
      </w:pPr>
      <w:r>
        <w:rPr>
          <w:rFonts w:ascii="Arial" w:hAnsi="Arial" w:cs="Arial"/>
          <w:sz w:val="22"/>
          <w:szCs w:val="22"/>
        </w:rPr>
        <w:t xml:space="preserve">Rescind </w:t>
      </w:r>
      <w:r w:rsidR="00712A05" w:rsidRPr="007529E9">
        <w:rPr>
          <w:rFonts w:ascii="Arial" w:hAnsi="Arial" w:cs="Arial"/>
          <w:sz w:val="22"/>
          <w:szCs w:val="22"/>
        </w:rPr>
        <w:t>the following Policies &amp; Procedures:</w:t>
      </w:r>
    </w:p>
    <w:p w:rsidR="00712A05" w:rsidRPr="007529E9" w:rsidRDefault="00712A05" w:rsidP="00712A05">
      <w:pPr>
        <w:tabs>
          <w:tab w:val="left" w:pos="1440"/>
          <w:tab w:val="left" w:pos="2880"/>
          <w:tab w:val="left" w:pos="4320"/>
        </w:tabs>
        <w:ind w:left="720"/>
        <w:jc w:val="both"/>
        <w:rPr>
          <w:rFonts w:ascii="Arial" w:hAnsi="Arial" w:cs="Arial"/>
          <w:sz w:val="22"/>
          <w:szCs w:val="22"/>
        </w:rPr>
      </w:pP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#5000 – Human Resources Policies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#5025 – Policy General Definitions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#5100 – Employment Status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#5110 – Minimum Employment Age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#5120 – Nepotism – Employment of Relatives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lastRenderedPageBreak/>
        <w:tab/>
        <w:t>#5130 – Career Mobility Assignments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#5200 – Allocation and Classification of Merit Positions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#5210 – Filling County Job Vacancies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#5220 – Merit Employment Examinations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#5230 – Merit Employment Registers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#5240 – Certification of Applicants for Job Interviews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#5250 – New Hire Requirements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#5251 – Background Check Requirements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#5300 – Termination of Employment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#5310 – Reduction-in-Force Separations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 xml:space="preserve">#5320 – Reduction-in-Force Reappointment </w:t>
      </w:r>
    </w:p>
    <w:p w:rsidR="00712A05" w:rsidRPr="007529E9" w:rsidRDefault="00712A05" w:rsidP="00712A05">
      <w:pPr>
        <w:ind w:left="720"/>
        <w:jc w:val="both"/>
        <w:rPr>
          <w:rFonts w:ascii="Arial" w:hAnsi="Arial" w:cs="Arial"/>
          <w:sz w:val="22"/>
          <w:szCs w:val="22"/>
        </w:rPr>
      </w:pPr>
      <w:r w:rsidRPr="007529E9">
        <w:rPr>
          <w:rFonts w:ascii="Arial" w:hAnsi="Arial" w:cs="Arial"/>
          <w:sz w:val="22"/>
          <w:szCs w:val="22"/>
        </w:rPr>
        <w:tab/>
      </w:r>
      <w:r w:rsidRPr="007529E9">
        <w:rPr>
          <w:rFonts w:ascii="Arial" w:hAnsi="Arial" w:cs="Arial"/>
          <w:sz w:val="22"/>
          <w:szCs w:val="22"/>
        </w:rPr>
        <w:tab/>
        <w:t xml:space="preserve">   </w:t>
      </w:r>
      <w:r w:rsidRPr="007529E9">
        <w:rPr>
          <w:rFonts w:ascii="Arial" w:hAnsi="Arial" w:cs="Arial"/>
          <w:sz w:val="22"/>
          <w:szCs w:val="22"/>
        </w:rPr>
        <w:tab/>
        <w:t>Register/Certification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#5330 – Privatization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#5340 – County Contribution to Employees Retirement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#5400 – Pay Practices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#5410 – Payroll</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#5415 – Training Repayment Agreements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#5420 – Overtime and Compensatory Time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#5430 – Employee Incentive Procedure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#5440 – Bonus Plan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#5450 – 20% Employee Discount at County Facilities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#5500 – Insurance Eligibility</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#5510 – Leave Practices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#5512 – Family and Medical Leave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#5520 – Workers’ Compensation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#5525 – Return to Work after Injury or Illness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#5540 – Employee Assistance Program</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#5545 – Fitness for Duty Evaluations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#5550 – Training</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#5560 – Tuition Reimbursement Program</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#5600 – Performance &amp; Development Process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#5610 – Work Hours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#5615 – Telecommuting</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#5625 – Reasonable Accommodations Guidelines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#5630 – Drug-Free Workplace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#5640 – Alcohol and Drug Screening, Testing and Treatment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#5660 – Political Activities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#5665 – Personnel Records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#5700 – Discipline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#5702 – Standards of Conduct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#5705 – Grievance Procedure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#5706 – Resolution of Employee Complaints Procedure</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#5708 – Classification Appeals</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#5710 – Appeal Procedure for Career Service Council</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#5730 – Sexual Harassment</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#5740 – Discrimination</w:t>
      </w:r>
    </w:p>
    <w:p w:rsidR="00712A05" w:rsidRPr="007529E9" w:rsidRDefault="00712A05" w:rsidP="00712A05">
      <w:pPr>
        <w:tabs>
          <w:tab w:val="left" w:pos="1440"/>
          <w:tab w:val="left" w:pos="2880"/>
          <w:tab w:val="left" w:pos="4320"/>
        </w:tabs>
        <w:ind w:left="720"/>
        <w:jc w:val="both"/>
        <w:rPr>
          <w:rFonts w:ascii="Arial" w:hAnsi="Arial" w:cs="Arial"/>
          <w:sz w:val="22"/>
          <w:szCs w:val="22"/>
        </w:rPr>
      </w:pPr>
      <w:r w:rsidRPr="007529E9">
        <w:rPr>
          <w:rFonts w:ascii="Arial" w:hAnsi="Arial" w:cs="Arial"/>
          <w:sz w:val="22"/>
          <w:szCs w:val="22"/>
        </w:rPr>
        <w:tab/>
        <w:t>#5745 – Retaliation</w:t>
      </w:r>
    </w:p>
    <w:p w:rsidR="00433092" w:rsidRPr="00CA3939" w:rsidRDefault="007529E9" w:rsidP="00433092">
      <w:pPr>
        <w:pStyle w:val="NoSpacing"/>
        <w:jc w:val="both"/>
        <w:rPr>
          <w:b/>
        </w:rPr>
      </w:pPr>
      <w:r w:rsidRPr="00CA3939">
        <w:rPr>
          <w:b/>
        </w:rPr>
        <w:lastRenderedPageBreak/>
        <w:tab/>
      </w:r>
      <w:r w:rsidRPr="00CA3939">
        <w:rPr>
          <w:b/>
        </w:rPr>
        <w:tab/>
      </w:r>
    </w:p>
    <w:p w:rsidR="007529E9" w:rsidRPr="007529E9" w:rsidRDefault="00433092" w:rsidP="00CA3939">
      <w:pPr>
        <w:tabs>
          <w:tab w:val="left" w:pos="1430"/>
        </w:tabs>
        <w:jc w:val="both"/>
        <w:rPr>
          <w:rFonts w:ascii="Arial" w:hAnsi="Arial" w:cs="Arial"/>
          <w:sz w:val="22"/>
          <w:szCs w:val="22"/>
        </w:rPr>
      </w:pPr>
      <w:r w:rsidRPr="00CA3939">
        <w:rPr>
          <w:rFonts w:ascii="Arial" w:hAnsi="Arial" w:cs="Arial"/>
          <w:b/>
          <w:sz w:val="22"/>
          <w:szCs w:val="22"/>
        </w:rPr>
        <w:tab/>
      </w:r>
      <w:r w:rsidRPr="00CA3939">
        <w:rPr>
          <w:rFonts w:ascii="Arial" w:hAnsi="Arial" w:cs="Arial"/>
          <w:b/>
          <w:sz w:val="22"/>
          <w:szCs w:val="22"/>
        </w:rPr>
        <w:tab/>
      </w:r>
      <w:r w:rsidR="007529E9" w:rsidRPr="00CA3939">
        <w:rPr>
          <w:rFonts w:ascii="Arial" w:hAnsi="Arial" w:cs="Arial"/>
          <w:sz w:val="22"/>
          <w:szCs w:val="22"/>
        </w:rPr>
        <w:t xml:space="preserve">Council Member </w:t>
      </w:r>
      <w:r w:rsidR="006E179C" w:rsidRPr="00CA3939">
        <w:rPr>
          <w:rFonts w:ascii="Arial" w:hAnsi="Arial" w:cs="Arial"/>
          <w:sz w:val="22"/>
          <w:szCs w:val="22"/>
        </w:rPr>
        <w:t>Bradshaw,</w:t>
      </w:r>
      <w:r w:rsidR="007529E9" w:rsidRPr="00CA3939">
        <w:rPr>
          <w:rFonts w:ascii="Arial" w:hAnsi="Arial" w:cs="Arial"/>
          <w:sz w:val="22"/>
          <w:szCs w:val="22"/>
        </w:rPr>
        <w:t xml:space="preserve"> seconded by Council Member </w:t>
      </w:r>
      <w:r w:rsidR="006E179C" w:rsidRPr="00CA3939">
        <w:rPr>
          <w:rFonts w:ascii="Arial" w:hAnsi="Arial" w:cs="Arial"/>
          <w:sz w:val="22"/>
          <w:szCs w:val="22"/>
        </w:rPr>
        <w:t>Wilde,</w:t>
      </w:r>
      <w:r w:rsidR="007529E9" w:rsidRPr="00CA3939">
        <w:rPr>
          <w:rFonts w:ascii="Arial" w:hAnsi="Arial" w:cs="Arial"/>
          <w:sz w:val="22"/>
          <w:szCs w:val="22"/>
        </w:rPr>
        <w:t xml:space="preserve"> moved to ratify the vote taken in the Committee of the Whole meeting. [Council Member Bradshaw, seconded by Council Member Wilde, </w:t>
      </w:r>
      <w:r w:rsidR="00CA3939" w:rsidRPr="00CA3939">
        <w:rPr>
          <w:rFonts w:ascii="Arial" w:hAnsi="Arial" w:cs="Arial"/>
          <w:sz w:val="22"/>
          <w:szCs w:val="22"/>
        </w:rPr>
        <w:t>moved to adopt the Human Resources Policies &amp; Procedures with the recommended changes, adopt the proposed legislative intent recogniz</w:t>
      </w:r>
      <w:r w:rsidR="005108E3">
        <w:rPr>
          <w:rFonts w:ascii="Arial" w:hAnsi="Arial" w:cs="Arial"/>
          <w:sz w:val="22"/>
          <w:szCs w:val="22"/>
        </w:rPr>
        <w:t>ing</w:t>
      </w:r>
      <w:r w:rsidR="00CA3939" w:rsidRPr="00CA3939">
        <w:rPr>
          <w:rFonts w:ascii="Arial" w:hAnsi="Arial" w:cs="Arial"/>
          <w:sz w:val="22"/>
          <w:szCs w:val="22"/>
        </w:rPr>
        <w:t xml:space="preserve"> that specific concerns can continue to be made as the process moves forward, and to forward the policies and procedures to the 4:00 p.m. Council meeting for formal consideration.  The motion passed unanimously.</w:t>
      </w:r>
      <w:r w:rsidR="00CA3939">
        <w:rPr>
          <w:rFonts w:ascii="Arial" w:hAnsi="Arial" w:cs="Arial"/>
          <w:sz w:val="22"/>
          <w:szCs w:val="22"/>
        </w:rPr>
        <w:t xml:space="preserve">]  </w:t>
      </w:r>
      <w:r w:rsidR="007529E9" w:rsidRPr="00433092">
        <w:rPr>
          <w:rFonts w:ascii="Arial" w:hAnsi="Arial" w:cs="Arial"/>
          <w:sz w:val="22"/>
          <w:szCs w:val="22"/>
        </w:rPr>
        <w:t>The Council motion passed unanimously, authorizing the Chair to sign the polic</w:t>
      </w:r>
      <w:r w:rsidR="000D4062">
        <w:rPr>
          <w:rFonts w:ascii="Arial" w:hAnsi="Arial" w:cs="Arial"/>
          <w:sz w:val="22"/>
          <w:szCs w:val="22"/>
        </w:rPr>
        <w:t>ies</w:t>
      </w:r>
      <w:r w:rsidR="007529E9" w:rsidRPr="00433092">
        <w:rPr>
          <w:rFonts w:ascii="Arial" w:hAnsi="Arial" w:cs="Arial"/>
          <w:sz w:val="22"/>
          <w:szCs w:val="22"/>
        </w:rPr>
        <w:t xml:space="preserve"> and procedure</w:t>
      </w:r>
      <w:r>
        <w:rPr>
          <w:rFonts w:ascii="Arial" w:hAnsi="Arial" w:cs="Arial"/>
          <w:sz w:val="22"/>
          <w:szCs w:val="22"/>
        </w:rPr>
        <w:t>s</w:t>
      </w:r>
      <w:r w:rsidR="007529E9" w:rsidRPr="00433092">
        <w:rPr>
          <w:rFonts w:ascii="Arial" w:hAnsi="Arial" w:cs="Arial"/>
          <w:sz w:val="22"/>
          <w:szCs w:val="22"/>
        </w:rPr>
        <w:t>,</w:t>
      </w:r>
      <w:r>
        <w:rPr>
          <w:rFonts w:ascii="Arial" w:hAnsi="Arial" w:cs="Arial"/>
          <w:sz w:val="22"/>
          <w:szCs w:val="22"/>
        </w:rPr>
        <w:t xml:space="preserve"> and </w:t>
      </w:r>
      <w:r w:rsidR="007529E9" w:rsidRPr="00433092">
        <w:rPr>
          <w:rFonts w:ascii="Arial" w:hAnsi="Arial" w:cs="Arial"/>
          <w:sz w:val="22"/>
          <w:szCs w:val="22"/>
        </w:rPr>
        <w:t>directing the County Clerk to attest his signature, and authorizing the Human Resources Division to distribute the same, showing that all Council Members present voted “Aye.”</w:t>
      </w:r>
    </w:p>
    <w:p w:rsidR="00712A05" w:rsidRPr="00712A05" w:rsidRDefault="00712A05" w:rsidP="00712A05">
      <w:pPr>
        <w:tabs>
          <w:tab w:val="left" w:pos="720"/>
          <w:tab w:val="left" w:pos="2880"/>
        </w:tabs>
        <w:jc w:val="both"/>
        <w:rPr>
          <w:rFonts w:ascii="Arial" w:hAnsi="Arial" w:cs="Arial"/>
          <w:sz w:val="22"/>
          <w:szCs w:val="22"/>
        </w:rPr>
      </w:pPr>
    </w:p>
    <w:p w:rsidR="002F2349" w:rsidRDefault="002F2349" w:rsidP="002F2349">
      <w:pPr>
        <w:tabs>
          <w:tab w:val="left" w:pos="720"/>
          <w:tab w:val="left" w:pos="2880"/>
        </w:tabs>
        <w:jc w:val="center"/>
        <w:rPr>
          <w:sz w:val="28"/>
          <w:szCs w:val="28"/>
        </w:rPr>
      </w:pPr>
      <w:r>
        <w:rPr>
          <w:sz w:val="28"/>
          <w:szCs w:val="28"/>
        </w:rPr>
        <w:t>♦♦♦   ♦♦♦   ♦♦♦   ♦♦♦   ♦♦♦</w:t>
      </w:r>
    </w:p>
    <w:p w:rsidR="00F502CC" w:rsidRDefault="00F502CC" w:rsidP="002C6B1D">
      <w:pPr>
        <w:tabs>
          <w:tab w:val="left" w:pos="1440"/>
        </w:tabs>
        <w:jc w:val="both"/>
        <w:rPr>
          <w:rFonts w:ascii="Arial" w:hAnsi="Arial" w:cs="Arial"/>
          <w:sz w:val="22"/>
          <w:szCs w:val="22"/>
        </w:rPr>
      </w:pPr>
      <w:r>
        <w:rPr>
          <w:rFonts w:ascii="Arial" w:hAnsi="Arial" w:cs="Arial"/>
          <w:sz w:val="22"/>
          <w:szCs w:val="22"/>
        </w:rPr>
        <w:tab/>
      </w:r>
    </w:p>
    <w:p w:rsidR="00F502CC" w:rsidRPr="002C6B1D" w:rsidRDefault="00F502CC" w:rsidP="002C6B1D">
      <w:pPr>
        <w:tabs>
          <w:tab w:val="left" w:pos="1440"/>
        </w:tabs>
        <w:jc w:val="both"/>
        <w:rPr>
          <w:rFonts w:ascii="Arial" w:hAnsi="Arial" w:cs="Arial"/>
          <w:b/>
          <w:sz w:val="22"/>
          <w:szCs w:val="22"/>
        </w:rPr>
      </w:pPr>
      <w:r>
        <w:rPr>
          <w:rFonts w:ascii="Arial" w:hAnsi="Arial" w:cs="Arial"/>
          <w:sz w:val="22"/>
          <w:szCs w:val="22"/>
        </w:rPr>
        <w:tab/>
        <w:t>Mr. K. Wayne Cushing, County Treasurer, submitted a letter requesting approval of 35 uncollectible returned checks totaling $3,563.46 and uncollectible returned check fees and charges totaling $3,852.86 be purged from the records, and the items and related files transmitted to archives for destruction.</w:t>
      </w:r>
    </w:p>
    <w:p w:rsidR="003A1444" w:rsidRDefault="003A1444" w:rsidP="003A1444">
      <w:pPr>
        <w:tabs>
          <w:tab w:val="left" w:pos="720"/>
          <w:tab w:val="left" w:pos="2880"/>
        </w:tabs>
        <w:jc w:val="both"/>
        <w:rPr>
          <w:rFonts w:ascii="Arial" w:hAnsi="Arial" w:cs="Arial"/>
          <w:sz w:val="22"/>
          <w:szCs w:val="22"/>
        </w:rPr>
      </w:pPr>
    </w:p>
    <w:p w:rsidR="00F502CC" w:rsidRDefault="00F502CC" w:rsidP="00F502C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w:t>
      </w:r>
      <w:r w:rsidR="006E179C">
        <w:rPr>
          <w:rFonts w:ascii="Arial" w:hAnsi="Arial" w:cs="Arial"/>
          <w:sz w:val="22"/>
          <w:szCs w:val="22"/>
        </w:rPr>
        <w:t>Bradshaw,</w:t>
      </w:r>
      <w:r>
        <w:rPr>
          <w:rFonts w:ascii="Arial" w:hAnsi="Arial" w:cs="Arial"/>
          <w:sz w:val="22"/>
          <w:szCs w:val="22"/>
        </w:rPr>
        <w:t xml:space="preserve"> seconded by Council Member </w:t>
      </w:r>
      <w:r w:rsidR="006E179C">
        <w:rPr>
          <w:rFonts w:ascii="Arial" w:hAnsi="Arial" w:cs="Arial"/>
          <w:sz w:val="22"/>
          <w:szCs w:val="22"/>
        </w:rPr>
        <w:t>Wilde,</w:t>
      </w:r>
      <w:r>
        <w:rPr>
          <w:rFonts w:ascii="Arial" w:hAnsi="Arial" w:cs="Arial"/>
          <w:sz w:val="22"/>
          <w:szCs w:val="22"/>
        </w:rPr>
        <w:t xml:space="preserve"> moved to approve the request. The motion passed unanimously, authorizing the County Treasurer to effect the same, showing that all Council Members present voted “Aye.”</w:t>
      </w:r>
    </w:p>
    <w:p w:rsidR="00F502CC" w:rsidRPr="003A1444" w:rsidRDefault="00F502CC" w:rsidP="003A1444">
      <w:pPr>
        <w:tabs>
          <w:tab w:val="left" w:pos="720"/>
          <w:tab w:val="left" w:pos="2880"/>
        </w:tabs>
        <w:jc w:val="both"/>
        <w:rPr>
          <w:rFonts w:ascii="Arial" w:hAnsi="Arial" w:cs="Arial"/>
          <w:sz w:val="22"/>
          <w:szCs w:val="22"/>
        </w:rPr>
      </w:pPr>
    </w:p>
    <w:p w:rsidR="002F2349" w:rsidRDefault="002F2349" w:rsidP="002F2349">
      <w:pPr>
        <w:tabs>
          <w:tab w:val="left" w:pos="720"/>
          <w:tab w:val="left" w:pos="2880"/>
        </w:tabs>
        <w:jc w:val="center"/>
        <w:rPr>
          <w:sz w:val="28"/>
          <w:szCs w:val="28"/>
        </w:rPr>
      </w:pPr>
      <w:r>
        <w:rPr>
          <w:sz w:val="28"/>
          <w:szCs w:val="28"/>
        </w:rPr>
        <w:t>♦♦♦   ♦♦♦   ♦♦♦   ♦♦♦   ♦♦♦</w:t>
      </w:r>
    </w:p>
    <w:p w:rsidR="00DF0A76" w:rsidRDefault="00DF0A76" w:rsidP="00DF0A76">
      <w:pPr>
        <w:tabs>
          <w:tab w:val="left" w:pos="720"/>
          <w:tab w:val="left" w:pos="2880"/>
        </w:tabs>
        <w:jc w:val="both"/>
        <w:rPr>
          <w:rFonts w:ascii="Arial" w:hAnsi="Arial" w:cs="Arial"/>
          <w:sz w:val="22"/>
          <w:szCs w:val="22"/>
        </w:rPr>
      </w:pPr>
    </w:p>
    <w:p w:rsidR="00DF0A76" w:rsidRDefault="00DF0A76" w:rsidP="00DF0A76">
      <w:pPr>
        <w:jc w:val="both"/>
        <w:rPr>
          <w:rFonts w:ascii="Arial" w:hAnsi="Arial" w:cs="Arial"/>
          <w:sz w:val="22"/>
          <w:szCs w:val="22"/>
        </w:rPr>
      </w:pPr>
      <w:r>
        <w:rPr>
          <w:rFonts w:ascii="Arial" w:hAnsi="Arial" w:cs="Arial"/>
          <w:sz w:val="22"/>
          <w:szCs w:val="22"/>
        </w:rPr>
        <w:tab/>
      </w:r>
      <w:r>
        <w:rPr>
          <w:rFonts w:ascii="Arial" w:hAnsi="Arial" w:cs="Arial"/>
          <w:sz w:val="22"/>
          <w:szCs w:val="22"/>
        </w:rPr>
        <w:tab/>
        <w:t>Ms. Sarah Brenna, Director, Aging Services Division, submitted a letter requesting to fill a .75 Office Specialist 15, and a Driver 13 position. These positions are grant funded.</w:t>
      </w:r>
    </w:p>
    <w:p w:rsidR="00DF0A76" w:rsidRPr="00DF0A76" w:rsidRDefault="00DF0A76" w:rsidP="00DF0A76">
      <w:pPr>
        <w:jc w:val="both"/>
        <w:rPr>
          <w:rFonts w:ascii="Arial" w:hAnsi="Arial" w:cs="Arial"/>
          <w:sz w:val="22"/>
          <w:szCs w:val="22"/>
        </w:rPr>
      </w:pPr>
    </w:p>
    <w:p w:rsidR="002F2349" w:rsidRDefault="002F2349" w:rsidP="002F2349">
      <w:pPr>
        <w:tabs>
          <w:tab w:val="left" w:pos="1440"/>
        </w:tabs>
        <w:jc w:val="center"/>
        <w:rPr>
          <w:sz w:val="26"/>
          <w:szCs w:val="26"/>
        </w:rPr>
      </w:pPr>
      <w:r w:rsidRPr="0067351B">
        <w:rPr>
          <w:sz w:val="26"/>
          <w:szCs w:val="26"/>
        </w:rPr>
        <w:t>− − − − − − − − − − − − − −</w:t>
      </w:r>
    </w:p>
    <w:p w:rsidR="00DF0A76" w:rsidRDefault="00DF0A76" w:rsidP="00DF0A76">
      <w:pPr>
        <w:tabs>
          <w:tab w:val="left" w:pos="1440"/>
        </w:tabs>
        <w:jc w:val="both"/>
        <w:rPr>
          <w:rFonts w:ascii="Arial" w:hAnsi="Arial" w:cs="Arial"/>
          <w:sz w:val="22"/>
          <w:szCs w:val="22"/>
        </w:rPr>
      </w:pPr>
    </w:p>
    <w:p w:rsidR="00DF0A76" w:rsidRDefault="00DF0A76" w:rsidP="00DF0A76">
      <w:pPr>
        <w:tabs>
          <w:tab w:val="left" w:pos="1440"/>
        </w:tabs>
        <w:jc w:val="both"/>
        <w:rPr>
          <w:rFonts w:ascii="Arial" w:hAnsi="Arial" w:cs="Arial"/>
          <w:sz w:val="22"/>
          <w:szCs w:val="22"/>
        </w:rPr>
      </w:pPr>
      <w:r>
        <w:rPr>
          <w:rFonts w:ascii="Arial" w:hAnsi="Arial" w:cs="Arial"/>
          <w:sz w:val="22"/>
          <w:szCs w:val="22"/>
        </w:rPr>
        <w:tab/>
        <w:t>Mr. Kevin Jacobs, County Assessor, submitted a letter requesting to fill a CAMA Division Administrator position.</w:t>
      </w:r>
    </w:p>
    <w:p w:rsidR="00DF0A76" w:rsidRDefault="00DF0A76" w:rsidP="00DF0A76">
      <w:pPr>
        <w:tabs>
          <w:tab w:val="left" w:pos="1440"/>
        </w:tabs>
        <w:jc w:val="both"/>
        <w:rPr>
          <w:rFonts w:ascii="Arial" w:hAnsi="Arial" w:cs="Arial"/>
          <w:sz w:val="22"/>
          <w:szCs w:val="22"/>
        </w:rPr>
      </w:pPr>
    </w:p>
    <w:p w:rsidR="00DF0A76" w:rsidRDefault="00DF0A76" w:rsidP="00DF0A76">
      <w:pPr>
        <w:tabs>
          <w:tab w:val="left" w:pos="1440"/>
        </w:tabs>
        <w:jc w:val="center"/>
        <w:rPr>
          <w:sz w:val="26"/>
          <w:szCs w:val="26"/>
        </w:rPr>
      </w:pPr>
      <w:r w:rsidRPr="0067351B">
        <w:rPr>
          <w:sz w:val="26"/>
          <w:szCs w:val="26"/>
        </w:rPr>
        <w:t>− − − − − − − − − − − − − −</w:t>
      </w:r>
    </w:p>
    <w:p w:rsidR="00DF0A76" w:rsidRDefault="00DF0A76" w:rsidP="00DF0A76">
      <w:pPr>
        <w:tabs>
          <w:tab w:val="left" w:pos="1440"/>
        </w:tabs>
        <w:jc w:val="both"/>
        <w:rPr>
          <w:rFonts w:ascii="Arial" w:hAnsi="Arial" w:cs="Arial"/>
          <w:sz w:val="22"/>
          <w:szCs w:val="22"/>
        </w:rPr>
      </w:pPr>
    </w:p>
    <w:p w:rsidR="00DF0A76" w:rsidRDefault="00DF0A76" w:rsidP="00DF0A76">
      <w:pPr>
        <w:tabs>
          <w:tab w:val="left" w:pos="1440"/>
        </w:tabs>
        <w:jc w:val="both"/>
        <w:rPr>
          <w:rFonts w:ascii="Arial" w:hAnsi="Arial" w:cs="Arial"/>
          <w:sz w:val="22"/>
          <w:szCs w:val="22"/>
        </w:rPr>
      </w:pPr>
      <w:r>
        <w:rPr>
          <w:rFonts w:ascii="Arial" w:hAnsi="Arial" w:cs="Arial"/>
          <w:sz w:val="22"/>
          <w:szCs w:val="22"/>
        </w:rPr>
        <w:tab/>
        <w:t xml:space="preserve">Mr. Kevyn Smeltzer, Director, Public Works Operation Division, submitted a letter requesting to fill a Traffic Signal Specialist 19 position. </w:t>
      </w:r>
    </w:p>
    <w:p w:rsidR="00DF0A76" w:rsidRDefault="00DF0A76" w:rsidP="00DF0A76">
      <w:pPr>
        <w:tabs>
          <w:tab w:val="left" w:pos="1440"/>
        </w:tabs>
        <w:jc w:val="both"/>
        <w:rPr>
          <w:rFonts w:ascii="Arial" w:hAnsi="Arial" w:cs="Arial"/>
          <w:sz w:val="22"/>
          <w:szCs w:val="22"/>
        </w:rPr>
      </w:pPr>
    </w:p>
    <w:p w:rsidR="00DF0A76" w:rsidRDefault="00DF0A76" w:rsidP="00DF0A76">
      <w:pPr>
        <w:tabs>
          <w:tab w:val="left" w:pos="1440"/>
        </w:tabs>
        <w:jc w:val="center"/>
        <w:rPr>
          <w:sz w:val="26"/>
          <w:szCs w:val="26"/>
        </w:rPr>
      </w:pPr>
      <w:r w:rsidRPr="0067351B">
        <w:rPr>
          <w:sz w:val="26"/>
          <w:szCs w:val="26"/>
        </w:rPr>
        <w:t>− − − − − − − − − − − − − −</w:t>
      </w:r>
    </w:p>
    <w:p w:rsidR="00DF0A76" w:rsidRDefault="00DF0A76" w:rsidP="00DF0A76">
      <w:pPr>
        <w:tabs>
          <w:tab w:val="left" w:pos="1440"/>
        </w:tabs>
        <w:jc w:val="both"/>
        <w:rPr>
          <w:rFonts w:ascii="Arial" w:hAnsi="Arial" w:cs="Arial"/>
          <w:sz w:val="22"/>
          <w:szCs w:val="22"/>
        </w:rPr>
      </w:pPr>
    </w:p>
    <w:p w:rsidR="00DF0A76" w:rsidRDefault="00DF0A76" w:rsidP="00DF0A76">
      <w:pPr>
        <w:tabs>
          <w:tab w:val="left" w:pos="1440"/>
        </w:tabs>
        <w:jc w:val="both"/>
        <w:rPr>
          <w:rFonts w:ascii="Arial" w:hAnsi="Arial" w:cs="Arial"/>
          <w:sz w:val="22"/>
          <w:szCs w:val="22"/>
        </w:rPr>
      </w:pPr>
      <w:r>
        <w:rPr>
          <w:rFonts w:ascii="Arial" w:hAnsi="Arial" w:cs="Arial"/>
          <w:sz w:val="22"/>
          <w:szCs w:val="22"/>
        </w:rPr>
        <w:tab/>
        <w:t>Mr. Brian Bennion, Ass</w:t>
      </w:r>
      <w:r w:rsidR="00CA3939">
        <w:rPr>
          <w:rFonts w:ascii="Arial" w:hAnsi="Arial" w:cs="Arial"/>
          <w:sz w:val="22"/>
          <w:szCs w:val="22"/>
        </w:rPr>
        <w:t xml:space="preserve">ociate </w:t>
      </w:r>
      <w:r>
        <w:rPr>
          <w:rFonts w:ascii="Arial" w:hAnsi="Arial" w:cs="Arial"/>
          <w:sz w:val="22"/>
          <w:szCs w:val="22"/>
        </w:rPr>
        <w:t xml:space="preserve">Director, Salt Lake County Health Department, submitted a letter requesting to fill a Program Specialist 16 position, a Public Health Nutritionist 23/25 position, and a Public Health Nurse 24/30 position. </w:t>
      </w:r>
    </w:p>
    <w:p w:rsidR="00DF0A76" w:rsidRDefault="00DF0A76" w:rsidP="00DF0A76">
      <w:pPr>
        <w:tabs>
          <w:tab w:val="left" w:pos="1440"/>
        </w:tabs>
        <w:jc w:val="both"/>
        <w:rPr>
          <w:rFonts w:ascii="Arial" w:hAnsi="Arial" w:cs="Arial"/>
          <w:sz w:val="22"/>
          <w:szCs w:val="22"/>
        </w:rPr>
      </w:pPr>
    </w:p>
    <w:p w:rsidR="00DF0A76" w:rsidRDefault="00DF0A76" w:rsidP="00DF0A76">
      <w:pPr>
        <w:tabs>
          <w:tab w:val="left" w:pos="1440"/>
        </w:tabs>
        <w:jc w:val="both"/>
        <w:rPr>
          <w:rFonts w:ascii="Arial" w:hAnsi="Arial" w:cs="Arial"/>
          <w:sz w:val="22"/>
          <w:szCs w:val="22"/>
        </w:rPr>
      </w:pPr>
      <w:r>
        <w:rPr>
          <w:rFonts w:ascii="Arial" w:hAnsi="Arial" w:cs="Arial"/>
          <w:sz w:val="22"/>
          <w:szCs w:val="22"/>
        </w:rPr>
        <w:lastRenderedPageBreak/>
        <w:tab/>
        <w:t xml:space="preserve">Council Member </w:t>
      </w:r>
      <w:r w:rsidR="006E179C">
        <w:rPr>
          <w:rFonts w:ascii="Arial" w:hAnsi="Arial" w:cs="Arial"/>
          <w:sz w:val="22"/>
          <w:szCs w:val="22"/>
        </w:rPr>
        <w:t>Bradshaw,</w:t>
      </w:r>
      <w:r>
        <w:rPr>
          <w:rFonts w:ascii="Arial" w:hAnsi="Arial" w:cs="Arial"/>
          <w:sz w:val="22"/>
          <w:szCs w:val="22"/>
        </w:rPr>
        <w:t xml:space="preserve"> seconded by Council Member </w:t>
      </w:r>
      <w:r w:rsidR="006E179C">
        <w:rPr>
          <w:rFonts w:ascii="Arial" w:hAnsi="Arial" w:cs="Arial"/>
          <w:sz w:val="22"/>
          <w:szCs w:val="22"/>
        </w:rPr>
        <w:t>Wilde,</w:t>
      </w:r>
      <w:r>
        <w:rPr>
          <w:rFonts w:ascii="Arial" w:hAnsi="Arial" w:cs="Arial"/>
          <w:sz w:val="22"/>
          <w:szCs w:val="22"/>
        </w:rPr>
        <w:t xml:space="preserve"> moved to ratify the vote taken in the Committee of the Whole meeting. [Council Member Granato, seconded by Council Member Bradshaw, moved to approve the request</w:t>
      </w:r>
      <w:r w:rsidR="00FA45B9">
        <w:rPr>
          <w:rFonts w:ascii="Arial" w:hAnsi="Arial" w:cs="Arial"/>
          <w:sz w:val="22"/>
          <w:szCs w:val="22"/>
        </w:rPr>
        <w:t>s</w:t>
      </w:r>
      <w:r>
        <w:rPr>
          <w:rFonts w:ascii="Arial" w:hAnsi="Arial" w:cs="Arial"/>
          <w:sz w:val="22"/>
          <w:szCs w:val="22"/>
        </w:rPr>
        <w:t xml:space="preserve"> and forward them to the 4:00 p.m. Council meeting for formal consideration. The motion passed unanimously.] The Council motion passed unanimously, authorizing the County Chief Financial Officer to </w:t>
      </w:r>
      <w:proofErr w:type="gramStart"/>
      <w:r>
        <w:rPr>
          <w:rFonts w:ascii="Arial" w:hAnsi="Arial" w:cs="Arial"/>
          <w:sz w:val="22"/>
          <w:szCs w:val="22"/>
        </w:rPr>
        <w:t>effect</w:t>
      </w:r>
      <w:proofErr w:type="gramEnd"/>
      <w:r>
        <w:rPr>
          <w:rFonts w:ascii="Arial" w:hAnsi="Arial" w:cs="Arial"/>
          <w:sz w:val="22"/>
          <w:szCs w:val="22"/>
        </w:rPr>
        <w:t xml:space="preserve"> the same, showing that all Council Members present vote</w:t>
      </w:r>
      <w:r w:rsidR="005108E3">
        <w:rPr>
          <w:rFonts w:ascii="Arial" w:hAnsi="Arial" w:cs="Arial"/>
          <w:sz w:val="22"/>
          <w:szCs w:val="22"/>
        </w:rPr>
        <w:t>d</w:t>
      </w:r>
      <w:r>
        <w:rPr>
          <w:rFonts w:ascii="Arial" w:hAnsi="Arial" w:cs="Arial"/>
          <w:sz w:val="22"/>
          <w:szCs w:val="22"/>
        </w:rPr>
        <w:t xml:space="preserve"> “Aye.”</w:t>
      </w:r>
    </w:p>
    <w:p w:rsidR="00DF0A76" w:rsidRDefault="00DF0A76" w:rsidP="00DF0A76">
      <w:pPr>
        <w:tabs>
          <w:tab w:val="left" w:pos="1440"/>
        </w:tabs>
        <w:jc w:val="both"/>
        <w:rPr>
          <w:rFonts w:ascii="Arial" w:hAnsi="Arial" w:cs="Arial"/>
          <w:sz w:val="22"/>
          <w:szCs w:val="22"/>
        </w:rPr>
      </w:pPr>
    </w:p>
    <w:p w:rsidR="00266607" w:rsidRDefault="00266607" w:rsidP="00266607">
      <w:pPr>
        <w:tabs>
          <w:tab w:val="left" w:pos="720"/>
          <w:tab w:val="left" w:pos="2880"/>
        </w:tabs>
        <w:jc w:val="center"/>
        <w:rPr>
          <w:sz w:val="28"/>
          <w:szCs w:val="28"/>
        </w:rPr>
      </w:pPr>
      <w:r>
        <w:rPr>
          <w:sz w:val="28"/>
          <w:szCs w:val="28"/>
        </w:rPr>
        <w:t>♦♦♦   ♦♦♦   ♦♦♦   ♦♦♦   ♦♦♦</w:t>
      </w:r>
    </w:p>
    <w:p w:rsidR="00266607" w:rsidRDefault="00266607" w:rsidP="00DF0A76">
      <w:pPr>
        <w:tabs>
          <w:tab w:val="left" w:pos="1440"/>
        </w:tabs>
        <w:jc w:val="both"/>
        <w:rPr>
          <w:rFonts w:ascii="Arial" w:hAnsi="Arial" w:cs="Arial"/>
          <w:sz w:val="22"/>
          <w:szCs w:val="22"/>
        </w:rPr>
      </w:pPr>
    </w:p>
    <w:p w:rsidR="00266607" w:rsidRDefault="00266607" w:rsidP="0026660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Mr. Scott Baird, Director, Flood Control &amp; Engineering Division, submitted a letter requesting approval for an interim budget adjustment of $600,000 to cover storm drains on Serpentine Way, Amaryllis Street, and Galena Drive. The original project was a capital project, but divided into three smaller projects puts each below the $500,000 threshold for capital projects. </w:t>
      </w:r>
      <w:r w:rsidR="00012C53">
        <w:rPr>
          <w:rFonts w:ascii="Arial" w:hAnsi="Arial" w:cs="Arial"/>
          <w:sz w:val="22"/>
          <w:szCs w:val="22"/>
        </w:rPr>
        <w:t xml:space="preserve">Therefore, this is a technical adjustment to move funds from capitalized projects to non-capitalized projects. </w:t>
      </w:r>
    </w:p>
    <w:p w:rsidR="006A5509" w:rsidRDefault="006A5509" w:rsidP="00266607">
      <w:pPr>
        <w:jc w:val="both"/>
        <w:rPr>
          <w:rFonts w:ascii="Arial" w:hAnsi="Arial" w:cs="Arial"/>
          <w:sz w:val="22"/>
          <w:szCs w:val="22"/>
        </w:rPr>
      </w:pPr>
    </w:p>
    <w:p w:rsidR="006A5509" w:rsidRDefault="006A5509" w:rsidP="0026660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w:t>
      </w:r>
      <w:r w:rsidR="006E179C">
        <w:rPr>
          <w:rFonts w:ascii="Arial" w:hAnsi="Arial" w:cs="Arial"/>
          <w:sz w:val="22"/>
          <w:szCs w:val="22"/>
        </w:rPr>
        <w:t>Bradshaw,</w:t>
      </w:r>
      <w:r>
        <w:rPr>
          <w:rFonts w:ascii="Arial" w:hAnsi="Arial" w:cs="Arial"/>
          <w:sz w:val="22"/>
          <w:szCs w:val="22"/>
        </w:rPr>
        <w:t xml:space="preserve"> seconded by Council Member </w:t>
      </w:r>
      <w:r w:rsidR="006E179C">
        <w:rPr>
          <w:rFonts w:ascii="Arial" w:hAnsi="Arial" w:cs="Arial"/>
          <w:sz w:val="22"/>
          <w:szCs w:val="22"/>
        </w:rPr>
        <w:t>Wilde,</w:t>
      </w:r>
      <w:r>
        <w:rPr>
          <w:rFonts w:ascii="Arial" w:hAnsi="Arial" w:cs="Arial"/>
          <w:sz w:val="22"/>
          <w:szCs w:val="22"/>
        </w:rPr>
        <w:t xml:space="preserve"> moved to ratify the vote taken in the Committee of the Whole meeting. [Council Member Bradshaw, seconded by Council Member Granato, moved to approve the request and forward it to the 4:00 p.m. Council meeting for formal consideration. The motion passed unanimously.] The Council motion passed unanimously, authorizing the County Chief Financial Officer to decrease Expense Appropriation Account No. 230-500-5600-7560 by $600,000, and increase Expense Appropriation Account Nos: 230-500-5600-2795-82-PU by $90,000, -85PU by $35,000, and -86PU by $475,000, showing that all Council Members present voted “Aye.”</w:t>
      </w:r>
    </w:p>
    <w:p w:rsidR="00DF0A76" w:rsidRDefault="00DF0A76" w:rsidP="00DF0A76">
      <w:pPr>
        <w:tabs>
          <w:tab w:val="left" w:pos="1440"/>
        </w:tabs>
        <w:jc w:val="both"/>
        <w:rPr>
          <w:rFonts w:ascii="Arial" w:hAnsi="Arial" w:cs="Arial"/>
          <w:sz w:val="22"/>
          <w:szCs w:val="22"/>
        </w:rPr>
      </w:pPr>
    </w:p>
    <w:p w:rsidR="008D18D0" w:rsidRDefault="008D18D0" w:rsidP="008D18D0">
      <w:pPr>
        <w:tabs>
          <w:tab w:val="left" w:pos="720"/>
          <w:tab w:val="left" w:pos="2880"/>
        </w:tabs>
        <w:jc w:val="center"/>
        <w:rPr>
          <w:sz w:val="28"/>
          <w:szCs w:val="28"/>
        </w:rPr>
      </w:pPr>
      <w:r>
        <w:rPr>
          <w:sz w:val="28"/>
          <w:szCs w:val="28"/>
        </w:rPr>
        <w:t>♦♦♦   ♦♦♦   ♦♦♦   ♦♦♦   ♦♦♦</w:t>
      </w:r>
    </w:p>
    <w:p w:rsidR="0039553D" w:rsidRPr="0039553D" w:rsidRDefault="0039553D" w:rsidP="0039553D">
      <w:pPr>
        <w:tabs>
          <w:tab w:val="left" w:pos="720"/>
          <w:tab w:val="left" w:pos="2880"/>
        </w:tabs>
        <w:jc w:val="both"/>
        <w:rPr>
          <w:rFonts w:ascii="Arial" w:hAnsi="Arial" w:cs="Arial"/>
          <w:sz w:val="22"/>
          <w:szCs w:val="22"/>
        </w:rPr>
      </w:pPr>
    </w:p>
    <w:p w:rsidR="00EB0603" w:rsidRDefault="009049D6" w:rsidP="009049D6">
      <w:pPr>
        <w:jc w:val="both"/>
        <w:rPr>
          <w:rFonts w:ascii="Arial" w:hAnsi="Arial" w:cs="Arial"/>
          <w:sz w:val="22"/>
          <w:szCs w:val="22"/>
        </w:rPr>
      </w:pPr>
      <w:r>
        <w:rPr>
          <w:rFonts w:ascii="Arial" w:hAnsi="Arial" w:cs="Arial"/>
          <w:sz w:val="22"/>
          <w:szCs w:val="22"/>
        </w:rPr>
        <w:tab/>
      </w:r>
      <w:r>
        <w:rPr>
          <w:rFonts w:ascii="Arial" w:hAnsi="Arial" w:cs="Arial"/>
          <w:sz w:val="22"/>
          <w:szCs w:val="22"/>
        </w:rPr>
        <w:tab/>
        <w:t>The Council reviewed the following rezoning application that was heard during the October 29, 2013, Council meeting and forwarded to today for formal consideration:</w:t>
      </w:r>
    </w:p>
    <w:p w:rsidR="009049D6" w:rsidRDefault="009049D6" w:rsidP="009049D6">
      <w:pPr>
        <w:jc w:val="both"/>
        <w:rPr>
          <w:rFonts w:ascii="Arial" w:hAnsi="Arial" w:cs="Arial"/>
          <w:sz w:val="22"/>
          <w:szCs w:val="22"/>
        </w:rPr>
      </w:pPr>
    </w:p>
    <w:p w:rsidR="009049D6" w:rsidRDefault="009049D6" w:rsidP="009049D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Application #28576</w:t>
      </w:r>
      <w:r>
        <w:rPr>
          <w:rFonts w:ascii="Arial" w:hAnsi="Arial" w:cs="Arial"/>
          <w:sz w:val="22"/>
          <w:szCs w:val="22"/>
        </w:rPr>
        <w:t xml:space="preserve"> – </w:t>
      </w:r>
      <w:r>
        <w:rPr>
          <w:rFonts w:ascii="Arial" w:hAnsi="Arial" w:cs="Arial"/>
          <w:b/>
          <w:sz w:val="22"/>
          <w:szCs w:val="22"/>
        </w:rPr>
        <w:t>Gary Cannon</w:t>
      </w:r>
      <w:r>
        <w:rPr>
          <w:rFonts w:ascii="Arial" w:hAnsi="Arial" w:cs="Arial"/>
          <w:sz w:val="22"/>
          <w:szCs w:val="22"/>
        </w:rPr>
        <w:t xml:space="preserve"> </w:t>
      </w:r>
      <w:r w:rsidR="00012C53">
        <w:rPr>
          <w:rFonts w:ascii="Arial" w:hAnsi="Arial" w:cs="Arial"/>
          <w:sz w:val="22"/>
          <w:szCs w:val="22"/>
        </w:rPr>
        <w:t>to reclassify property located at 2650 South 7200 West from A-1/</w:t>
      </w:r>
      <w:proofErr w:type="spellStart"/>
      <w:r w:rsidR="00012C53">
        <w:rPr>
          <w:rFonts w:ascii="Arial" w:hAnsi="Arial" w:cs="Arial"/>
          <w:sz w:val="22"/>
          <w:szCs w:val="22"/>
        </w:rPr>
        <w:t>zc</w:t>
      </w:r>
      <w:proofErr w:type="spellEnd"/>
      <w:r w:rsidR="00012C53">
        <w:rPr>
          <w:rFonts w:ascii="Arial" w:hAnsi="Arial" w:cs="Arial"/>
          <w:sz w:val="22"/>
          <w:szCs w:val="22"/>
        </w:rPr>
        <w:t xml:space="preserve"> to A-1 zone. </w:t>
      </w:r>
    </w:p>
    <w:p w:rsidR="00012C53" w:rsidRDefault="00012C53" w:rsidP="009049D6">
      <w:pPr>
        <w:jc w:val="both"/>
        <w:rPr>
          <w:rFonts w:ascii="Arial" w:hAnsi="Arial" w:cs="Arial"/>
          <w:sz w:val="22"/>
          <w:szCs w:val="22"/>
        </w:rPr>
      </w:pPr>
    </w:p>
    <w:p w:rsidR="009049D6" w:rsidRDefault="009049D6" w:rsidP="009049D6">
      <w:pPr>
        <w:jc w:val="both"/>
        <w:rPr>
          <w:rFonts w:ascii="Arial" w:hAnsi="Arial" w:cs="Arial"/>
          <w:sz w:val="22"/>
          <w:szCs w:val="22"/>
        </w:rPr>
      </w:pPr>
      <w:r>
        <w:rPr>
          <w:rFonts w:ascii="Arial" w:hAnsi="Arial" w:cs="Arial"/>
          <w:sz w:val="22"/>
          <w:szCs w:val="22"/>
        </w:rPr>
        <w:tab/>
      </w:r>
      <w:r>
        <w:rPr>
          <w:rFonts w:ascii="Arial" w:hAnsi="Arial" w:cs="Arial"/>
          <w:sz w:val="22"/>
          <w:szCs w:val="22"/>
        </w:rPr>
        <w:tab/>
        <w:t>Council Member Bradshaw, seconded by Council Member Wilde, moved to approve Application #28576 and the following ordinance:</w:t>
      </w:r>
    </w:p>
    <w:p w:rsidR="009049D6" w:rsidRDefault="009049D6" w:rsidP="009049D6">
      <w:pPr>
        <w:jc w:val="both"/>
        <w:rPr>
          <w:rFonts w:ascii="Arial" w:hAnsi="Arial" w:cs="Arial"/>
          <w:sz w:val="22"/>
          <w:szCs w:val="22"/>
        </w:rPr>
      </w:pPr>
    </w:p>
    <w:p w:rsidR="009049D6" w:rsidRPr="009049D6" w:rsidRDefault="009049D6" w:rsidP="0039553D">
      <w:pPr>
        <w:widowControl w:val="0"/>
        <w:ind w:left="720" w:right="720"/>
        <w:jc w:val="both"/>
        <w:rPr>
          <w:rFonts w:ascii="Arial" w:hAnsi="Arial" w:cs="Arial"/>
          <w:sz w:val="22"/>
          <w:szCs w:val="22"/>
        </w:rPr>
      </w:pPr>
      <w:r w:rsidRPr="009049D6">
        <w:rPr>
          <w:rFonts w:ascii="Arial" w:hAnsi="Arial" w:cs="Arial"/>
          <w:sz w:val="22"/>
          <w:szCs w:val="22"/>
        </w:rPr>
        <w:t>AN ORDINANCE, AMENDING TITLE 19, ENTITLED "ZONING" OF THE SALT LAKE COUNTY CODE OF ORDINANCES, 1986, BY RECLASSIFYING CERTAIN PROPERTY LOCATED IN SALT LAKE COUNTY FROM  THE A-1 (AGRICULTURAL, WITH A ZONING CONDITION THAT EXCLUDES DUPLEXES AND DWELLING GROUPS) ZONE TO THE A-1 (AGRICULTURAL, WITH NO ZONING CONDITIONS) ZONE</w:t>
      </w:r>
    </w:p>
    <w:p w:rsidR="000D4062" w:rsidRDefault="009049D6" w:rsidP="009049D6">
      <w:pPr>
        <w:widowControl w:val="0"/>
        <w:spacing w:line="480" w:lineRule="auto"/>
        <w:jc w:val="both"/>
        <w:rPr>
          <w:rFonts w:ascii="Arial" w:hAnsi="Arial" w:cs="Arial"/>
          <w:sz w:val="22"/>
          <w:szCs w:val="22"/>
        </w:rPr>
      </w:pPr>
      <w:r w:rsidRPr="009049D6">
        <w:rPr>
          <w:rFonts w:ascii="Arial" w:hAnsi="Arial" w:cs="Arial"/>
          <w:sz w:val="22"/>
          <w:szCs w:val="22"/>
        </w:rPr>
        <w:tab/>
      </w:r>
    </w:p>
    <w:p w:rsidR="009049D6" w:rsidRPr="009049D6" w:rsidRDefault="009049D6" w:rsidP="001045AD">
      <w:pPr>
        <w:widowControl w:val="0"/>
        <w:spacing w:line="480" w:lineRule="auto"/>
        <w:ind w:firstLine="720"/>
        <w:jc w:val="both"/>
        <w:rPr>
          <w:rFonts w:ascii="Arial" w:hAnsi="Arial" w:cs="Arial"/>
          <w:sz w:val="22"/>
          <w:szCs w:val="22"/>
        </w:rPr>
      </w:pPr>
      <w:r w:rsidRPr="009049D6">
        <w:rPr>
          <w:rFonts w:ascii="Arial" w:hAnsi="Arial" w:cs="Arial"/>
          <w:sz w:val="22"/>
          <w:szCs w:val="22"/>
        </w:rPr>
        <w:t>The Salt Lake County Council of Salt Lake County, State of Utah, ordains as follows:</w:t>
      </w:r>
    </w:p>
    <w:p w:rsidR="009049D6" w:rsidRPr="009049D6" w:rsidRDefault="009049D6" w:rsidP="0039553D">
      <w:pPr>
        <w:widowControl w:val="0"/>
        <w:jc w:val="both"/>
        <w:rPr>
          <w:rFonts w:ascii="Arial" w:hAnsi="Arial" w:cs="Arial"/>
          <w:sz w:val="22"/>
          <w:szCs w:val="22"/>
        </w:rPr>
      </w:pPr>
      <w:r w:rsidRPr="009049D6">
        <w:rPr>
          <w:rFonts w:ascii="Arial" w:hAnsi="Arial" w:cs="Arial"/>
          <w:sz w:val="22"/>
          <w:szCs w:val="22"/>
        </w:rPr>
        <w:tab/>
        <w:t xml:space="preserve">Section 1:  Section, 19.06.020, The Zoning Map of Salt Lake County, Code of </w:t>
      </w:r>
      <w:r w:rsidRPr="009049D6">
        <w:rPr>
          <w:rFonts w:ascii="Arial" w:hAnsi="Arial" w:cs="Arial"/>
          <w:sz w:val="22"/>
          <w:szCs w:val="22"/>
        </w:rPr>
        <w:lastRenderedPageBreak/>
        <w:t>Ordinances 1986, is hereby amended, as follows:</w:t>
      </w:r>
    </w:p>
    <w:p w:rsidR="0039553D" w:rsidRDefault="009049D6" w:rsidP="0039553D">
      <w:pPr>
        <w:widowControl w:val="0"/>
        <w:jc w:val="both"/>
        <w:rPr>
          <w:rFonts w:ascii="Arial" w:hAnsi="Arial" w:cs="Arial"/>
          <w:sz w:val="22"/>
          <w:szCs w:val="22"/>
        </w:rPr>
      </w:pPr>
      <w:r w:rsidRPr="009049D6">
        <w:rPr>
          <w:rFonts w:ascii="Arial" w:hAnsi="Arial" w:cs="Arial"/>
          <w:sz w:val="22"/>
          <w:szCs w:val="22"/>
        </w:rPr>
        <w:tab/>
      </w:r>
    </w:p>
    <w:p w:rsidR="009049D6" w:rsidRPr="009049D6" w:rsidRDefault="0039553D" w:rsidP="0039553D">
      <w:pPr>
        <w:widowControl w:val="0"/>
        <w:jc w:val="both"/>
        <w:rPr>
          <w:rFonts w:ascii="Arial" w:hAnsi="Arial" w:cs="Arial"/>
          <w:sz w:val="22"/>
          <w:szCs w:val="22"/>
        </w:rPr>
      </w:pPr>
      <w:r>
        <w:rPr>
          <w:rFonts w:ascii="Arial" w:hAnsi="Arial" w:cs="Arial"/>
          <w:sz w:val="22"/>
          <w:szCs w:val="22"/>
        </w:rPr>
        <w:tab/>
      </w:r>
      <w:r w:rsidR="009049D6" w:rsidRPr="009049D6">
        <w:rPr>
          <w:rFonts w:ascii="Arial" w:hAnsi="Arial" w:cs="Arial"/>
          <w:sz w:val="22"/>
          <w:szCs w:val="22"/>
        </w:rPr>
        <w:t xml:space="preserve">The properties described in </w:t>
      </w:r>
      <w:r w:rsidR="009049D6" w:rsidRPr="009049D6">
        <w:rPr>
          <w:rFonts w:ascii="Arial" w:hAnsi="Arial" w:cs="Arial"/>
          <w:b/>
          <w:sz w:val="22"/>
          <w:szCs w:val="22"/>
        </w:rPr>
        <w:t>Application #28576</w:t>
      </w:r>
      <w:r w:rsidR="009049D6" w:rsidRPr="009049D6">
        <w:rPr>
          <w:rFonts w:ascii="Arial" w:hAnsi="Arial" w:cs="Arial"/>
          <w:sz w:val="22"/>
          <w:szCs w:val="22"/>
        </w:rPr>
        <w:t xml:space="preserve"> filed by Gary Cannon, and located at </w:t>
      </w:r>
      <w:r w:rsidR="009049D6" w:rsidRPr="009049D6">
        <w:rPr>
          <w:rFonts w:ascii="Arial" w:hAnsi="Arial" w:cs="Arial"/>
          <w:b/>
          <w:sz w:val="22"/>
          <w:szCs w:val="22"/>
        </w:rPr>
        <w:t xml:space="preserve">2650 South 7200 West </w:t>
      </w:r>
      <w:r w:rsidR="009049D6" w:rsidRPr="009049D6">
        <w:rPr>
          <w:rFonts w:ascii="Arial" w:hAnsi="Arial" w:cs="Arial"/>
          <w:sz w:val="22"/>
          <w:szCs w:val="22"/>
        </w:rPr>
        <w:t xml:space="preserve">within Salt Lake County, is hereby reclassified from the A-1 z/c (Agricultural, with a zoning condition that excludes duplexes and dwelling groups) Zone to the A-1 (Agricultural, with no zoning conditions) Zone, said property being described as follows: </w:t>
      </w:r>
    </w:p>
    <w:p w:rsidR="001A4905" w:rsidRPr="001A4905" w:rsidRDefault="001A4905" w:rsidP="001A4905">
      <w:pPr>
        <w:pStyle w:val="NoSpacing"/>
        <w:jc w:val="both"/>
      </w:pPr>
    </w:p>
    <w:p w:rsidR="009049D6" w:rsidRPr="009049D6" w:rsidRDefault="009049D6" w:rsidP="0039553D">
      <w:pPr>
        <w:widowControl w:val="0"/>
        <w:spacing w:after="240"/>
        <w:jc w:val="both"/>
        <w:rPr>
          <w:rFonts w:ascii="Arial" w:hAnsi="Arial" w:cs="Arial"/>
          <w:sz w:val="22"/>
          <w:szCs w:val="22"/>
        </w:rPr>
      </w:pPr>
      <w:r w:rsidRPr="009049D6">
        <w:rPr>
          <w:rFonts w:ascii="Arial" w:hAnsi="Arial" w:cs="Arial"/>
          <w:sz w:val="22"/>
          <w:szCs w:val="22"/>
        </w:rPr>
        <w:t>PARCEL # 14-28-226-011-0000</w:t>
      </w:r>
    </w:p>
    <w:p w:rsidR="009049D6" w:rsidRPr="009049D6" w:rsidRDefault="009049D6" w:rsidP="008F7199">
      <w:pPr>
        <w:pStyle w:val="NoSpacing"/>
      </w:pPr>
      <w:r w:rsidRPr="009049D6">
        <w:t>BEG 183 FT W FR NE COR SEC 28, T1S, R2W, SLM; W 147 FT; S 25</w:t>
      </w:r>
    </w:p>
    <w:p w:rsidR="009049D6" w:rsidRPr="009049D6" w:rsidRDefault="009049D6" w:rsidP="008F7199">
      <w:pPr>
        <w:pStyle w:val="NoSpacing"/>
      </w:pPr>
      <w:r w:rsidRPr="009049D6">
        <w:t xml:space="preserve">RDS; E 290 FT M OR L; N 312.5 FT; W 143 FT M OR L; N 100 FT </w:t>
      </w:r>
    </w:p>
    <w:p w:rsidR="009049D6" w:rsidRPr="009049D6" w:rsidRDefault="009049D6" w:rsidP="008F7199">
      <w:pPr>
        <w:pStyle w:val="NoSpacing"/>
      </w:pPr>
      <w:proofErr w:type="gramStart"/>
      <w:r w:rsidRPr="009049D6">
        <w:t>TO BEG.</w:t>
      </w:r>
      <w:proofErr w:type="gramEnd"/>
      <w:r w:rsidRPr="009049D6">
        <w:t xml:space="preserve"> 2.42 AC. M OR L. 8990-5836                                                </w:t>
      </w:r>
    </w:p>
    <w:p w:rsidR="009049D6" w:rsidRDefault="009049D6" w:rsidP="008F7199">
      <w:pPr>
        <w:pStyle w:val="NoSpacing"/>
      </w:pPr>
      <w:proofErr w:type="gramStart"/>
      <w:r w:rsidRPr="009049D6">
        <w:t>CONTAINS APPROX. 2.42 AC.</w:t>
      </w:r>
      <w:proofErr w:type="gramEnd"/>
      <w:r w:rsidRPr="009049D6">
        <w:t xml:space="preserve"> </w:t>
      </w:r>
    </w:p>
    <w:p w:rsidR="008F7199" w:rsidRPr="009049D6" w:rsidRDefault="008F7199" w:rsidP="008F7199">
      <w:pPr>
        <w:pStyle w:val="NoSpacing"/>
      </w:pPr>
    </w:p>
    <w:p w:rsidR="009049D6" w:rsidRDefault="009049D6" w:rsidP="0039553D">
      <w:pPr>
        <w:widowControl w:val="0"/>
        <w:jc w:val="both"/>
        <w:rPr>
          <w:rFonts w:ascii="Arial" w:hAnsi="Arial" w:cs="Arial"/>
          <w:sz w:val="22"/>
          <w:szCs w:val="22"/>
        </w:rPr>
      </w:pPr>
      <w:r w:rsidRPr="009049D6">
        <w:rPr>
          <w:rFonts w:ascii="Arial" w:hAnsi="Arial" w:cs="Arial"/>
          <w:sz w:val="22"/>
          <w:szCs w:val="22"/>
        </w:rPr>
        <w:tab/>
        <w:t>Section 2:  The map showing such change shall be filed with the Salt Lake County Planning Commission in accordance with Section 19.06.020 of the Salt Lake County, Code of Ordinances, 1986.</w:t>
      </w:r>
    </w:p>
    <w:p w:rsidR="0039553D" w:rsidRPr="009049D6" w:rsidRDefault="0039553D" w:rsidP="0039553D">
      <w:pPr>
        <w:widowControl w:val="0"/>
        <w:jc w:val="both"/>
        <w:rPr>
          <w:rFonts w:ascii="Arial" w:hAnsi="Arial" w:cs="Arial"/>
          <w:sz w:val="22"/>
          <w:szCs w:val="22"/>
        </w:rPr>
      </w:pPr>
    </w:p>
    <w:p w:rsidR="0039553D" w:rsidRDefault="009049D6" w:rsidP="0039553D">
      <w:pPr>
        <w:widowControl w:val="0"/>
        <w:jc w:val="both"/>
        <w:rPr>
          <w:rFonts w:ascii="Arial" w:hAnsi="Arial" w:cs="Arial"/>
          <w:sz w:val="22"/>
          <w:szCs w:val="22"/>
        </w:rPr>
      </w:pPr>
      <w:r w:rsidRPr="009049D6">
        <w:rPr>
          <w:rFonts w:ascii="Arial" w:hAnsi="Arial" w:cs="Arial"/>
          <w:sz w:val="22"/>
          <w:szCs w:val="22"/>
        </w:rPr>
        <w:tab/>
        <w:t xml:space="preserve">Section 3:  This ordinance shall take effect fifteen (15) days after its passage and upon at least one publication in a newspaper published in and having general circulation in Salt Lake County, and if not so published within fifteen (15) days then it shall take effect immediately upon </w:t>
      </w:r>
    </w:p>
    <w:p w:rsidR="009049D6" w:rsidRPr="009049D6" w:rsidRDefault="009049D6" w:rsidP="0039553D">
      <w:pPr>
        <w:widowControl w:val="0"/>
        <w:jc w:val="both"/>
        <w:rPr>
          <w:rFonts w:ascii="Arial" w:hAnsi="Arial" w:cs="Arial"/>
          <w:sz w:val="22"/>
          <w:szCs w:val="22"/>
        </w:rPr>
      </w:pPr>
      <w:proofErr w:type="gramStart"/>
      <w:r w:rsidRPr="009049D6">
        <w:rPr>
          <w:rFonts w:ascii="Arial" w:hAnsi="Arial" w:cs="Arial"/>
          <w:sz w:val="22"/>
          <w:szCs w:val="22"/>
        </w:rPr>
        <w:t>its</w:t>
      </w:r>
      <w:proofErr w:type="gramEnd"/>
      <w:r w:rsidRPr="009049D6">
        <w:rPr>
          <w:rFonts w:ascii="Arial" w:hAnsi="Arial" w:cs="Arial"/>
          <w:sz w:val="22"/>
          <w:szCs w:val="22"/>
        </w:rPr>
        <w:t xml:space="preserve"> first publication.</w:t>
      </w:r>
    </w:p>
    <w:p w:rsidR="0039553D" w:rsidRDefault="0039553D" w:rsidP="0039553D">
      <w:pPr>
        <w:widowControl w:val="0"/>
        <w:jc w:val="both"/>
        <w:rPr>
          <w:rFonts w:ascii="Arial" w:hAnsi="Arial" w:cs="Arial"/>
          <w:sz w:val="22"/>
          <w:szCs w:val="22"/>
        </w:rPr>
      </w:pPr>
    </w:p>
    <w:p w:rsidR="009049D6" w:rsidRDefault="009049D6" w:rsidP="0039553D">
      <w:pPr>
        <w:widowControl w:val="0"/>
        <w:jc w:val="both"/>
        <w:rPr>
          <w:rFonts w:ascii="Arial" w:hAnsi="Arial" w:cs="Arial"/>
          <w:sz w:val="22"/>
          <w:szCs w:val="22"/>
        </w:rPr>
      </w:pPr>
      <w:r w:rsidRPr="009049D6">
        <w:rPr>
          <w:rFonts w:ascii="Arial" w:hAnsi="Arial" w:cs="Arial"/>
          <w:sz w:val="22"/>
          <w:szCs w:val="22"/>
        </w:rPr>
        <w:t xml:space="preserve">IN WITNESS WHEREOF, the Salt Lake County Council has approved, passed and adopted this ordinance this </w:t>
      </w:r>
      <w:r w:rsidRPr="009049D6">
        <w:rPr>
          <w:rFonts w:ascii="Arial" w:hAnsi="Arial" w:cs="Arial"/>
          <w:sz w:val="22"/>
          <w:szCs w:val="22"/>
          <w:u w:val="single"/>
        </w:rPr>
        <w:t xml:space="preserve">5th </w:t>
      </w:r>
      <w:r w:rsidRPr="009049D6">
        <w:rPr>
          <w:rFonts w:ascii="Arial" w:hAnsi="Arial" w:cs="Arial"/>
          <w:sz w:val="22"/>
          <w:szCs w:val="22"/>
        </w:rPr>
        <w:t xml:space="preserve">day of </w:t>
      </w:r>
      <w:r w:rsidRPr="009049D6">
        <w:rPr>
          <w:rFonts w:ascii="Arial" w:hAnsi="Arial" w:cs="Arial"/>
          <w:sz w:val="22"/>
          <w:szCs w:val="22"/>
          <w:u w:val="single"/>
        </w:rPr>
        <w:t>November</w:t>
      </w:r>
      <w:r w:rsidRPr="009049D6">
        <w:rPr>
          <w:rFonts w:ascii="Arial" w:hAnsi="Arial" w:cs="Arial"/>
          <w:sz w:val="22"/>
          <w:szCs w:val="22"/>
        </w:rPr>
        <w:t>, 2013.</w:t>
      </w:r>
    </w:p>
    <w:p w:rsidR="0039553D" w:rsidRPr="009049D6" w:rsidRDefault="0039553D" w:rsidP="0039553D">
      <w:pPr>
        <w:widowControl w:val="0"/>
        <w:jc w:val="both"/>
        <w:rPr>
          <w:rFonts w:ascii="Arial" w:hAnsi="Arial" w:cs="Arial"/>
          <w:sz w:val="22"/>
          <w:szCs w:val="22"/>
        </w:rPr>
      </w:pPr>
    </w:p>
    <w:p w:rsidR="009049D6" w:rsidRDefault="009049D6" w:rsidP="009049D6">
      <w:pPr>
        <w:widowControl w:val="0"/>
        <w:tabs>
          <w:tab w:val="left" w:pos="5040"/>
        </w:tabs>
        <w:ind w:left="5040"/>
        <w:jc w:val="both"/>
        <w:rPr>
          <w:rFonts w:ascii="Arial" w:hAnsi="Arial" w:cs="Arial"/>
          <w:sz w:val="22"/>
          <w:szCs w:val="22"/>
        </w:rPr>
      </w:pPr>
      <w:r>
        <w:rPr>
          <w:rFonts w:ascii="Arial" w:hAnsi="Arial" w:cs="Arial"/>
          <w:sz w:val="22"/>
          <w:szCs w:val="22"/>
        </w:rPr>
        <w:t>SALT LAKE COUNTY COUNCIL</w:t>
      </w:r>
    </w:p>
    <w:p w:rsidR="009049D6" w:rsidRDefault="009049D6" w:rsidP="009049D6">
      <w:pPr>
        <w:widowControl w:val="0"/>
        <w:tabs>
          <w:tab w:val="left" w:pos="4320"/>
        </w:tabs>
        <w:jc w:val="both"/>
        <w:rPr>
          <w:rFonts w:ascii="Arial" w:hAnsi="Arial" w:cs="Arial"/>
          <w:sz w:val="22"/>
          <w:szCs w:val="22"/>
        </w:rPr>
      </w:pPr>
      <w:r>
        <w:rPr>
          <w:rFonts w:ascii="Arial" w:hAnsi="Arial" w:cs="Arial"/>
          <w:sz w:val="22"/>
          <w:szCs w:val="22"/>
        </w:rPr>
        <w:t>ATTEST (SEAL)</w:t>
      </w:r>
    </w:p>
    <w:p w:rsidR="009049D6" w:rsidRDefault="009049D6" w:rsidP="009049D6">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STEVEN DEBRY     </w:t>
      </w:r>
    </w:p>
    <w:p w:rsidR="009049D6" w:rsidRDefault="009049D6" w:rsidP="009049D6">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9049D6" w:rsidRDefault="009049D6" w:rsidP="009049D6">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SHERRIE SWENSEN</w:t>
      </w:r>
    </w:p>
    <w:p w:rsidR="009049D6" w:rsidRDefault="009049D6" w:rsidP="009049D6">
      <w:pPr>
        <w:widowControl w:val="0"/>
        <w:tabs>
          <w:tab w:val="left" w:pos="4320"/>
        </w:tabs>
        <w:jc w:val="both"/>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PostalCod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Clerk</w:t>
          </w:r>
        </w:smartTag>
      </w:smartTag>
      <w:r>
        <w:rPr>
          <w:rFonts w:ascii="Arial" w:hAnsi="Arial" w:cs="Arial"/>
          <w:sz w:val="22"/>
          <w:szCs w:val="22"/>
        </w:rPr>
        <w:t xml:space="preserve"> </w:t>
      </w:r>
    </w:p>
    <w:p w:rsidR="009049D6" w:rsidRPr="009049D6" w:rsidRDefault="009049D6" w:rsidP="009049D6">
      <w:pPr>
        <w:widowControl w:val="0"/>
        <w:jc w:val="both"/>
        <w:rPr>
          <w:rFonts w:ascii="Arial" w:hAnsi="Arial" w:cs="Arial"/>
          <w:sz w:val="22"/>
          <w:szCs w:val="22"/>
        </w:rPr>
      </w:pPr>
    </w:p>
    <w:p w:rsidR="009049D6" w:rsidRPr="009049D6" w:rsidRDefault="007E7591" w:rsidP="009049D6">
      <w:pPr>
        <w:widowControl w:val="0"/>
        <w:jc w:val="both"/>
        <w:rPr>
          <w:rFonts w:ascii="Arial" w:hAnsi="Arial" w:cs="Arial"/>
          <w:sz w:val="22"/>
          <w:szCs w:val="22"/>
        </w:rPr>
      </w:pPr>
      <w:r>
        <w:rPr>
          <w:rFonts w:ascii="Arial" w:hAnsi="Arial" w:cs="Arial"/>
          <w:sz w:val="22"/>
          <w:szCs w:val="22"/>
        </w:rPr>
        <w:t>The motion passed unanimously, authorizing the Chair to sign the ordinance, and directing the County Clerk to attest his signature and publish it in a newspaper of general circulation, showing that all Council Members present voted “Aye.”</w:t>
      </w:r>
    </w:p>
    <w:p w:rsidR="00C556EC" w:rsidRDefault="00C556EC" w:rsidP="00EB0603">
      <w:pPr>
        <w:tabs>
          <w:tab w:val="left" w:pos="720"/>
          <w:tab w:val="left" w:pos="2880"/>
        </w:tabs>
        <w:jc w:val="both"/>
        <w:rPr>
          <w:rFonts w:ascii="Arial" w:hAnsi="Arial" w:cs="Arial"/>
          <w:sz w:val="22"/>
          <w:szCs w:val="22"/>
        </w:rPr>
      </w:pPr>
    </w:p>
    <w:p w:rsidR="00C556EC" w:rsidRDefault="00C556EC" w:rsidP="00C556EC">
      <w:pPr>
        <w:tabs>
          <w:tab w:val="left" w:pos="720"/>
          <w:tab w:val="left" w:pos="2880"/>
        </w:tabs>
        <w:jc w:val="center"/>
        <w:rPr>
          <w:sz w:val="28"/>
          <w:szCs w:val="28"/>
        </w:rPr>
      </w:pPr>
      <w:r>
        <w:rPr>
          <w:sz w:val="28"/>
          <w:szCs w:val="28"/>
        </w:rPr>
        <w:t>♦♦♦   ♦♦♦   ♦♦♦   ♦♦♦   ♦♦♦</w:t>
      </w:r>
    </w:p>
    <w:p w:rsidR="00C556EC" w:rsidRDefault="00C556EC" w:rsidP="00EB0603">
      <w:pPr>
        <w:tabs>
          <w:tab w:val="left" w:pos="720"/>
          <w:tab w:val="left" w:pos="2880"/>
        </w:tabs>
        <w:jc w:val="both"/>
        <w:rPr>
          <w:rFonts w:ascii="Arial" w:hAnsi="Arial" w:cs="Arial"/>
          <w:sz w:val="22"/>
          <w:szCs w:val="22"/>
        </w:rPr>
      </w:pPr>
    </w:p>
    <w:p w:rsidR="00EB0603" w:rsidRDefault="00EB0603" w:rsidP="00EB0603">
      <w:pPr>
        <w:jc w:val="both"/>
        <w:rPr>
          <w:rFonts w:ascii="Arial" w:hAnsi="Arial" w:cs="Arial"/>
          <w:sz w:val="22"/>
          <w:szCs w:val="22"/>
        </w:rPr>
      </w:pPr>
      <w:r>
        <w:rPr>
          <w:rFonts w:ascii="Arial" w:hAnsi="Arial" w:cs="Arial"/>
          <w:sz w:val="22"/>
          <w:szCs w:val="22"/>
        </w:rPr>
        <w:tab/>
      </w:r>
      <w:r>
        <w:rPr>
          <w:rFonts w:ascii="Arial" w:hAnsi="Arial" w:cs="Arial"/>
          <w:sz w:val="22"/>
          <w:szCs w:val="22"/>
        </w:rPr>
        <w:tab/>
        <w:t>The Planning &amp; Development Services Division requested that a hearing be scheduled for the following rezone application:</w:t>
      </w:r>
    </w:p>
    <w:p w:rsidR="00EB0603" w:rsidRDefault="00EB0603" w:rsidP="00EB0603">
      <w:pPr>
        <w:tabs>
          <w:tab w:val="left" w:pos="720"/>
          <w:tab w:val="left" w:pos="2880"/>
        </w:tabs>
        <w:jc w:val="both"/>
        <w:rPr>
          <w:rFonts w:ascii="Arial" w:hAnsi="Arial" w:cs="Arial"/>
          <w:sz w:val="22"/>
          <w:szCs w:val="22"/>
        </w:rPr>
      </w:pPr>
    </w:p>
    <w:p w:rsidR="00EB0603" w:rsidRDefault="00EB0603" w:rsidP="00EB0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Application #28591</w:t>
      </w:r>
      <w:r>
        <w:rPr>
          <w:rFonts w:ascii="Arial" w:hAnsi="Arial" w:cs="Arial"/>
          <w:sz w:val="22"/>
          <w:szCs w:val="22"/>
        </w:rPr>
        <w:t xml:space="preserve"> – </w:t>
      </w:r>
      <w:r>
        <w:rPr>
          <w:rFonts w:ascii="Arial" w:hAnsi="Arial" w:cs="Arial"/>
          <w:b/>
          <w:sz w:val="22"/>
          <w:szCs w:val="22"/>
        </w:rPr>
        <w:t>Christopher Clifford</w:t>
      </w:r>
      <w:r>
        <w:rPr>
          <w:rFonts w:ascii="Arial" w:hAnsi="Arial" w:cs="Arial"/>
          <w:sz w:val="22"/>
          <w:szCs w:val="22"/>
        </w:rPr>
        <w:t xml:space="preserve"> to reclassify property located at 8973 West Newhouse Drive (3340 South) from R-1-8 to R-1-6.</w:t>
      </w:r>
    </w:p>
    <w:p w:rsidR="00EB0603" w:rsidRDefault="00EB0603" w:rsidP="00EB0603">
      <w:pPr>
        <w:jc w:val="both"/>
        <w:rPr>
          <w:rFonts w:ascii="Arial" w:hAnsi="Arial" w:cs="Arial"/>
          <w:sz w:val="22"/>
          <w:szCs w:val="22"/>
        </w:rPr>
      </w:pPr>
    </w:p>
    <w:p w:rsidR="00EB0603" w:rsidRPr="00EB0603" w:rsidRDefault="00EB0603" w:rsidP="00EB0603">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Council Member Bradshaw, seconded by Council Member Wilde, moved to set the date of Tuesday November 26, 2013, at 4:00 p.m., to accept public comment and consider </w:t>
      </w:r>
      <w:r>
        <w:rPr>
          <w:rFonts w:ascii="Arial" w:hAnsi="Arial" w:cs="Arial"/>
          <w:sz w:val="22"/>
          <w:szCs w:val="22"/>
        </w:rPr>
        <w:lastRenderedPageBreak/>
        <w:t>the rezoning request. The motion passed unanimously, authorizing the County Clerk to place the Notice of Public Hearing in a newspaper of general circulation, and authorizing the Planning &amp; Development Services Division to notify the surrounding property owners, showing that all Council Members present voted “Aye.”</w:t>
      </w:r>
    </w:p>
    <w:p w:rsidR="00EB0603" w:rsidRPr="00EB0603" w:rsidRDefault="00EB0603" w:rsidP="00EB0603">
      <w:pPr>
        <w:tabs>
          <w:tab w:val="left" w:pos="720"/>
          <w:tab w:val="left" w:pos="2880"/>
        </w:tabs>
        <w:jc w:val="both"/>
        <w:rPr>
          <w:rFonts w:ascii="Arial" w:hAnsi="Arial" w:cs="Arial"/>
          <w:sz w:val="22"/>
          <w:szCs w:val="22"/>
        </w:rPr>
      </w:pPr>
    </w:p>
    <w:p w:rsidR="002F2349" w:rsidRDefault="002F2349" w:rsidP="002F2349">
      <w:pPr>
        <w:tabs>
          <w:tab w:val="left" w:pos="720"/>
          <w:tab w:val="left" w:pos="2880"/>
        </w:tabs>
        <w:jc w:val="center"/>
        <w:rPr>
          <w:sz w:val="28"/>
          <w:szCs w:val="28"/>
        </w:rPr>
      </w:pPr>
      <w:r>
        <w:rPr>
          <w:sz w:val="28"/>
          <w:szCs w:val="28"/>
        </w:rPr>
        <w:t>♦♦♦   ♦♦♦   ♦♦♦   ♦♦♦   ♦♦♦</w:t>
      </w:r>
    </w:p>
    <w:p w:rsidR="003C26AA" w:rsidRDefault="003C26AA" w:rsidP="00D7440C">
      <w:pPr>
        <w:widowControl w:val="0"/>
        <w:tabs>
          <w:tab w:val="left" w:pos="1440"/>
        </w:tabs>
        <w:jc w:val="both"/>
        <w:rPr>
          <w:rFonts w:ascii="Arial" w:hAnsi="Arial"/>
          <w:sz w:val="22"/>
        </w:rPr>
      </w:pPr>
    </w:p>
    <w:p w:rsidR="00D7440C" w:rsidRPr="00D7440C" w:rsidRDefault="003C26AA" w:rsidP="00E5542D">
      <w:pPr>
        <w:pStyle w:val="NoSpacing"/>
        <w:jc w:val="both"/>
      </w:pPr>
      <w:r>
        <w:tab/>
      </w:r>
      <w:r w:rsidR="006931DD">
        <w:tab/>
      </w:r>
      <w:r w:rsidR="00D7440C" w:rsidRPr="00D7440C">
        <w:t xml:space="preserve">THERE BEING NO FURTHER BUSINESS to come before the Council at this time, the meeting was adjourned at </w:t>
      </w:r>
      <w:hyperlink r:id="rId10" w:tooltip="11/5/2013 Council 4:14:04 PM" w:history="1">
        <w:r w:rsidR="00E5542D">
          <w:rPr>
            <w:rStyle w:val="Hyperlink"/>
          </w:rPr>
          <w:t>4:14:04 PM</w:t>
        </w:r>
      </w:hyperlink>
      <w:r w:rsidR="00D7440C" w:rsidRPr="00D7440C">
        <w:t xml:space="preserve"> until Tuesday, </w:t>
      </w:r>
      <w:r w:rsidR="000C1A46">
        <w:t>November 12</w:t>
      </w:r>
      <w:r w:rsidR="00D7440C" w:rsidRPr="00D7440C">
        <w:t>,</w:t>
      </w:r>
      <w:r w:rsidR="000C1A46">
        <w:t xml:space="preserve"> </w:t>
      </w:r>
      <w:r w:rsidR="00D7440C" w:rsidRPr="00D7440C">
        <w:t>2012, at 4:00 p.m.</w:t>
      </w:r>
    </w:p>
    <w:p w:rsidR="00D7440C" w:rsidRPr="00D7440C" w:rsidRDefault="00D7440C" w:rsidP="00D7440C">
      <w:pPr>
        <w:widowControl w:val="0"/>
        <w:tabs>
          <w:tab w:val="left" w:pos="1440"/>
        </w:tabs>
        <w:jc w:val="both"/>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D7440C">
        <w:rPr>
          <w:rFonts w:ascii="Arial" w:hAnsi="Arial"/>
          <w:sz w:val="22"/>
        </w:rPr>
        <w:tab/>
      </w:r>
      <w:r w:rsidRPr="00D7440C">
        <w:rPr>
          <w:rFonts w:ascii="Arial" w:hAnsi="Arial"/>
          <w:sz w:val="22"/>
        </w:rPr>
        <w:tab/>
        <w:t xml:space="preserve">SHERRIE SWENSEN, </w:t>
      </w:r>
      <w:smartTag w:uri="urn:schemas-microsoft-com:office:smarttags" w:element="place">
        <w:smartTag w:uri="urn:schemas-microsoft-com:office:smarttags" w:element="PlaceType">
          <w:r w:rsidRPr="00D7440C">
            <w:rPr>
              <w:rFonts w:ascii="Arial" w:hAnsi="Arial"/>
              <w:sz w:val="22"/>
            </w:rPr>
            <w:t>COUNTY</w:t>
          </w:r>
        </w:smartTag>
        <w:r w:rsidRPr="00D7440C">
          <w:rPr>
            <w:rFonts w:ascii="Arial" w:hAnsi="Arial"/>
            <w:sz w:val="22"/>
          </w:rPr>
          <w:t xml:space="preserve"> </w:t>
        </w:r>
        <w:smartTag w:uri="urn:schemas-microsoft-com:office:smarttags" w:element="PlaceName">
          <w:r w:rsidRPr="00D7440C">
            <w:rPr>
              <w:rFonts w:ascii="Arial" w:hAnsi="Arial"/>
              <w:sz w:val="22"/>
            </w:rPr>
            <w:t>CLERK</w:t>
          </w:r>
        </w:smartTag>
      </w:smartTag>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D7440C">
        <w:rPr>
          <w:rFonts w:ascii="Arial" w:hAnsi="Arial"/>
          <w:sz w:val="22"/>
        </w:rPr>
        <w:tab/>
      </w:r>
      <w:r w:rsidRPr="00D7440C">
        <w:rPr>
          <w:rFonts w:ascii="Arial" w:hAnsi="Arial"/>
          <w:sz w:val="22"/>
        </w:rPr>
        <w:tab/>
        <w:t>By  ________________________________</w:t>
      </w:r>
      <w:r w:rsidRPr="00D7440C">
        <w:rPr>
          <w:rFonts w:ascii="Arial" w:hAnsi="Arial"/>
          <w:sz w:val="22"/>
          <w:u w:val="single"/>
        </w:rPr>
        <w:t xml:space="preserve">                                                                   </w:t>
      </w: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D7440C">
        <w:rPr>
          <w:rFonts w:ascii="Arial" w:hAnsi="Arial"/>
          <w:sz w:val="22"/>
        </w:rPr>
        <w:tab/>
      </w:r>
      <w:r w:rsidRPr="00D7440C">
        <w:rPr>
          <w:rFonts w:ascii="Arial" w:hAnsi="Arial"/>
          <w:sz w:val="22"/>
        </w:rPr>
        <w:tab/>
        <w:t xml:space="preserve">                          Deputy Clerk</w:t>
      </w: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D7440C">
        <w:rPr>
          <w:rFonts w:ascii="Arial" w:hAnsi="Arial"/>
          <w:sz w:val="22"/>
          <w:u w:val="single"/>
        </w:rPr>
        <w:t xml:space="preserve">__________________________________                                                                </w:t>
      </w: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D7440C">
        <w:rPr>
          <w:rFonts w:ascii="Arial" w:hAnsi="Arial"/>
          <w:sz w:val="22"/>
        </w:rPr>
        <w:t xml:space="preserve">CHAIR, SALT </w:t>
      </w:r>
      <w:smartTag w:uri="urn:schemas-microsoft-com:office:smarttags" w:element="place">
        <w:r w:rsidRPr="00D7440C">
          <w:rPr>
            <w:rFonts w:ascii="Arial" w:hAnsi="Arial"/>
            <w:sz w:val="22"/>
          </w:rPr>
          <w:t>LAKE</w:t>
        </w:r>
      </w:smartTag>
      <w:r w:rsidRPr="00D7440C">
        <w:rPr>
          <w:rFonts w:ascii="Arial" w:hAnsi="Arial"/>
          <w:sz w:val="22"/>
        </w:rPr>
        <w:t xml:space="preserve"> COUNTY COUNCIL</w:t>
      </w: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7440C" w:rsidRPr="00D7440C" w:rsidRDefault="00D7440C" w:rsidP="00D7440C">
      <w:pPr>
        <w:tabs>
          <w:tab w:val="left" w:pos="720"/>
          <w:tab w:val="left" w:pos="2880"/>
        </w:tabs>
        <w:jc w:val="center"/>
        <w:rPr>
          <w:sz w:val="28"/>
          <w:szCs w:val="28"/>
        </w:rPr>
      </w:pPr>
      <w:r w:rsidRPr="00D7440C">
        <w:rPr>
          <w:sz w:val="28"/>
          <w:szCs w:val="28"/>
        </w:rPr>
        <w:t>♦♦♦   ♦♦♦   ♦♦♦   ♦♦♦   ♦♦♦</w:t>
      </w:r>
    </w:p>
    <w:p w:rsidR="00D7440C" w:rsidRPr="00D7440C" w:rsidRDefault="00D7440C" w:rsidP="00D7440C">
      <w:pPr>
        <w:widowControl w:val="0"/>
        <w:tabs>
          <w:tab w:val="center" w:pos="4680"/>
        </w:tabs>
        <w:jc w:val="center"/>
        <w:rPr>
          <w:rFonts w:ascii="Arial" w:hAnsi="Arial"/>
          <w:sz w:val="22"/>
        </w:rPr>
      </w:pPr>
    </w:p>
    <w:p w:rsidR="00D7440C" w:rsidRPr="00D7440C" w:rsidRDefault="00D7440C" w:rsidP="00D7440C">
      <w:pPr>
        <w:tabs>
          <w:tab w:val="left" w:pos="720"/>
          <w:tab w:val="left" w:pos="2880"/>
        </w:tabs>
        <w:jc w:val="center"/>
        <w:rPr>
          <w:sz w:val="28"/>
          <w:szCs w:val="28"/>
        </w:rPr>
      </w:pPr>
      <w:r w:rsidRPr="00D7440C">
        <w:rPr>
          <w:sz w:val="28"/>
          <w:szCs w:val="28"/>
        </w:rPr>
        <w:t>♦♦♦   ♦♦♦   ♦♦♦   ♦♦♦   ♦♦♦</w:t>
      </w:r>
    </w:p>
    <w:p w:rsidR="00D7440C" w:rsidRPr="00D7440C" w:rsidRDefault="00D7440C" w:rsidP="00D7440C">
      <w:pPr>
        <w:widowControl w:val="0"/>
        <w:tabs>
          <w:tab w:val="center" w:pos="4680"/>
        </w:tabs>
        <w:jc w:val="center"/>
        <w:rPr>
          <w:rFonts w:ascii="Arial" w:hAnsi="Arial"/>
          <w:sz w:val="22"/>
        </w:rPr>
      </w:pPr>
    </w:p>
    <w:p w:rsidR="00D7440C" w:rsidRPr="00D7440C" w:rsidRDefault="00D7440C" w:rsidP="00D7440C">
      <w:pPr>
        <w:tabs>
          <w:tab w:val="left" w:pos="720"/>
          <w:tab w:val="left" w:pos="2880"/>
        </w:tabs>
        <w:jc w:val="center"/>
        <w:rPr>
          <w:sz w:val="28"/>
          <w:szCs w:val="28"/>
        </w:rPr>
      </w:pPr>
      <w:r w:rsidRPr="00D7440C">
        <w:rPr>
          <w:sz w:val="28"/>
          <w:szCs w:val="28"/>
        </w:rPr>
        <w:t>♦♦♦   ♦♦♦   ♦♦♦   ♦♦♦   ♦♦♦</w:t>
      </w:r>
    </w:p>
    <w:p w:rsidR="002F2349" w:rsidRDefault="002F2349" w:rsidP="002F2349">
      <w:pPr>
        <w:tabs>
          <w:tab w:val="left" w:pos="720"/>
          <w:tab w:val="left" w:pos="2880"/>
        </w:tabs>
        <w:jc w:val="both"/>
        <w:rPr>
          <w:rFonts w:ascii="Arial" w:hAnsi="Arial" w:cs="Arial"/>
          <w:sz w:val="22"/>
          <w:szCs w:val="22"/>
        </w:rPr>
      </w:pPr>
    </w:p>
    <w:p w:rsidR="002F2349" w:rsidRPr="002F2349" w:rsidRDefault="002F2349" w:rsidP="002F2349">
      <w:pPr>
        <w:tabs>
          <w:tab w:val="left" w:pos="720"/>
          <w:tab w:val="left" w:pos="2880"/>
        </w:tabs>
        <w:jc w:val="both"/>
        <w:rPr>
          <w:rFonts w:ascii="Arial" w:hAnsi="Arial" w:cs="Arial"/>
          <w:sz w:val="22"/>
          <w:szCs w:val="22"/>
        </w:rPr>
      </w:pPr>
      <w:r>
        <w:rPr>
          <w:rFonts w:ascii="Arial" w:hAnsi="Arial" w:cs="Arial"/>
          <w:sz w:val="22"/>
          <w:szCs w:val="22"/>
        </w:rPr>
        <w:t>.</w:t>
      </w:r>
    </w:p>
    <w:p w:rsidR="002F2349" w:rsidRDefault="002F2349" w:rsidP="002F2349">
      <w:pPr>
        <w:tabs>
          <w:tab w:val="left" w:pos="720"/>
          <w:tab w:val="left" w:pos="2880"/>
        </w:tabs>
        <w:jc w:val="center"/>
        <w:rPr>
          <w:sz w:val="28"/>
          <w:szCs w:val="28"/>
        </w:rPr>
      </w:pPr>
    </w:p>
    <w:p w:rsidR="002F2349" w:rsidRPr="00747BCB" w:rsidRDefault="002F2349" w:rsidP="00747BCB">
      <w:pPr>
        <w:tabs>
          <w:tab w:val="left" w:pos="1440"/>
        </w:tabs>
        <w:jc w:val="both"/>
        <w:rPr>
          <w:rFonts w:ascii="Arial" w:eastAsia="Calibri" w:hAnsi="Arial" w:cs="Arial"/>
          <w:sz w:val="22"/>
          <w:szCs w:val="22"/>
          <w:highlight w:val="yellow"/>
        </w:rPr>
      </w:pPr>
    </w:p>
    <w:p w:rsidR="00747BCB" w:rsidRDefault="00747BCB" w:rsidP="00747BCB">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sz w:val="22"/>
        </w:rPr>
      </w:pPr>
    </w:p>
    <w:p w:rsidR="00747BCB" w:rsidRDefault="00747BCB" w:rsidP="002B66D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2B66D9" w:rsidRPr="008F0559" w:rsidRDefault="002B66D9" w:rsidP="002B66D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2238A7" w:rsidRDefault="002238A7" w:rsidP="00A26106">
      <w:pPr>
        <w:widowControl w:val="0"/>
        <w:tabs>
          <w:tab w:val="left" w:pos="1440"/>
        </w:tabs>
        <w:jc w:val="both"/>
        <w:rPr>
          <w:rFonts w:ascii="Arial" w:hAnsi="Arial"/>
          <w:sz w:val="22"/>
          <w:szCs w:val="22"/>
        </w:rPr>
      </w:pPr>
    </w:p>
    <w:p w:rsidR="002238A7" w:rsidRDefault="002238A7" w:rsidP="00A26106">
      <w:pPr>
        <w:widowControl w:val="0"/>
        <w:tabs>
          <w:tab w:val="left" w:pos="1440"/>
        </w:tabs>
        <w:jc w:val="both"/>
        <w:rPr>
          <w:rFonts w:ascii="Arial" w:hAnsi="Arial"/>
          <w:sz w:val="22"/>
          <w:szCs w:val="22"/>
        </w:rPr>
      </w:pPr>
    </w:p>
    <w:p w:rsidR="00296816" w:rsidRDefault="00296816"/>
    <w:sectPr w:rsidR="00296816" w:rsidSect="00CF048B">
      <w:headerReference w:type="default" r:id="rId11"/>
      <w:footerReference w:type="default" r:id="rId12"/>
      <w:pgSz w:w="12240" w:h="15840"/>
      <w:pgMar w:top="1440" w:right="1440" w:bottom="1440" w:left="1440" w:header="1800" w:footer="720" w:gutter="0"/>
      <w:pgNumType w:start="7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1E" w:rsidRDefault="0001341E" w:rsidP="00A26106">
      <w:r>
        <w:separator/>
      </w:r>
    </w:p>
  </w:endnote>
  <w:endnote w:type="continuationSeparator" w:id="0">
    <w:p w:rsidR="0001341E" w:rsidRDefault="0001341E" w:rsidP="00A2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0924"/>
      <w:docPartObj>
        <w:docPartGallery w:val="Page Numbers (Bottom of Page)"/>
        <w:docPartUnique/>
      </w:docPartObj>
    </w:sdtPr>
    <w:sdtEndPr>
      <w:rPr>
        <w:noProof/>
      </w:rPr>
    </w:sdtEndPr>
    <w:sdtContent>
      <w:p w:rsidR="00CF048B" w:rsidRDefault="00CF048B">
        <w:pPr>
          <w:pStyle w:val="Footer"/>
          <w:jc w:val="center"/>
        </w:pPr>
        <w:r w:rsidRPr="00CF048B">
          <w:rPr>
            <w:rFonts w:ascii="Arial" w:hAnsi="Arial" w:cs="Arial"/>
            <w:sz w:val="22"/>
            <w:szCs w:val="22"/>
          </w:rPr>
          <w:fldChar w:fldCharType="begin"/>
        </w:r>
        <w:r w:rsidRPr="00CF048B">
          <w:rPr>
            <w:rFonts w:ascii="Arial" w:hAnsi="Arial" w:cs="Arial"/>
            <w:sz w:val="22"/>
            <w:szCs w:val="22"/>
          </w:rPr>
          <w:instrText xml:space="preserve"> PAGE   \* MERGEFORMAT </w:instrText>
        </w:r>
        <w:r w:rsidRPr="00CF048B">
          <w:rPr>
            <w:rFonts w:ascii="Arial" w:hAnsi="Arial" w:cs="Arial"/>
            <w:sz w:val="22"/>
            <w:szCs w:val="22"/>
          </w:rPr>
          <w:fldChar w:fldCharType="separate"/>
        </w:r>
        <w:r w:rsidR="0099112D">
          <w:rPr>
            <w:rFonts w:ascii="Arial" w:hAnsi="Arial" w:cs="Arial"/>
            <w:noProof/>
            <w:sz w:val="22"/>
            <w:szCs w:val="22"/>
          </w:rPr>
          <w:t>759</w:t>
        </w:r>
        <w:r w:rsidRPr="00CF048B">
          <w:rPr>
            <w:rFonts w:ascii="Arial" w:hAnsi="Arial" w:cs="Arial"/>
            <w:noProof/>
            <w:sz w:val="22"/>
            <w:szCs w:val="22"/>
          </w:rPr>
          <w:fldChar w:fldCharType="end"/>
        </w:r>
      </w:p>
    </w:sdtContent>
  </w:sdt>
  <w:p w:rsidR="00CF048B" w:rsidRDefault="00CF0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1E" w:rsidRDefault="0001341E" w:rsidP="00A26106">
      <w:r>
        <w:separator/>
      </w:r>
    </w:p>
  </w:footnote>
  <w:footnote w:type="continuationSeparator" w:id="0">
    <w:p w:rsidR="0001341E" w:rsidRDefault="0001341E" w:rsidP="00A2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6" w:rsidRPr="00ED1EBD" w:rsidRDefault="00A26106" w:rsidP="00A26106">
    <w:pPr>
      <w:pStyle w:val="Header"/>
      <w:tabs>
        <w:tab w:val="clear" w:pos="4680"/>
        <w:tab w:val="clear" w:pos="9360"/>
      </w:tabs>
      <w:rPr>
        <w:rFonts w:ascii="Arial" w:hAnsi="Arial" w:cs="Arial"/>
        <w:sz w:val="22"/>
        <w:szCs w:val="22"/>
        <w:u w:val="single"/>
      </w:rPr>
    </w:pPr>
    <w:r w:rsidRPr="00ED1EBD">
      <w:rPr>
        <w:rFonts w:ascii="Arial" w:hAnsi="Arial" w:cs="Arial"/>
        <w:sz w:val="22"/>
        <w:szCs w:val="22"/>
      </w:rPr>
      <w:t>D A T E</w:t>
    </w:r>
    <w:r w:rsidRPr="00ED1EBD">
      <w:rPr>
        <w:rFonts w:ascii="Arial" w:hAnsi="Arial" w:cs="Arial"/>
        <w:sz w:val="22"/>
        <w:szCs w:val="22"/>
      </w:rPr>
      <w:tab/>
    </w:r>
    <w:r w:rsidRPr="00ED1EBD">
      <w:rPr>
        <w:rFonts w:ascii="Arial" w:hAnsi="Arial" w:cs="Arial"/>
        <w:sz w:val="22"/>
        <w:szCs w:val="22"/>
        <w:u w:val="single"/>
      </w:rPr>
      <w:t xml:space="preserve">T U E S D A Y </w:t>
    </w:r>
    <w:r w:rsidRPr="00ED1EBD">
      <w:rPr>
        <w:rFonts w:ascii="Arial" w:hAnsi="Arial" w:cs="Arial"/>
        <w:sz w:val="22"/>
        <w:szCs w:val="22"/>
        <w:u w:val="single"/>
      </w:rPr>
      <w:tab/>
    </w:r>
    <w:r w:rsidRPr="00ED1EBD">
      <w:rPr>
        <w:rFonts w:ascii="Arial" w:hAnsi="Arial" w:cs="Arial"/>
        <w:sz w:val="22"/>
        <w:szCs w:val="22"/>
        <w:u w:val="single"/>
      </w:rPr>
      <w:tab/>
    </w:r>
    <w:r w:rsidR="00A80A9C">
      <w:rPr>
        <w:rFonts w:ascii="Arial" w:hAnsi="Arial" w:cs="Arial"/>
        <w:sz w:val="22"/>
        <w:szCs w:val="22"/>
        <w:u w:val="single"/>
      </w:rPr>
      <w:t xml:space="preserve">N O V E M B E R </w:t>
    </w:r>
    <w:r w:rsidRPr="00ED1EBD">
      <w:rPr>
        <w:rFonts w:ascii="Arial" w:hAnsi="Arial" w:cs="Arial"/>
        <w:sz w:val="22"/>
        <w:szCs w:val="22"/>
        <w:u w:val="single"/>
      </w:rPr>
      <w:tab/>
    </w:r>
    <w:r w:rsidRPr="00ED1EBD">
      <w:rPr>
        <w:rFonts w:ascii="Arial" w:hAnsi="Arial" w:cs="Arial"/>
        <w:sz w:val="22"/>
        <w:szCs w:val="22"/>
        <w:u w:val="single"/>
      </w:rPr>
      <w:tab/>
    </w:r>
    <w:r w:rsidRPr="00ED1EBD">
      <w:rPr>
        <w:rFonts w:ascii="Arial" w:hAnsi="Arial" w:cs="Arial"/>
        <w:sz w:val="22"/>
        <w:szCs w:val="22"/>
        <w:u w:val="single"/>
      </w:rPr>
      <w:tab/>
      <w:t xml:space="preserve">         </w:t>
    </w:r>
    <w:r w:rsidR="00A80A9C">
      <w:rPr>
        <w:rFonts w:ascii="Arial" w:hAnsi="Arial" w:cs="Arial"/>
        <w:sz w:val="22"/>
        <w:szCs w:val="22"/>
        <w:u w:val="single"/>
      </w:rPr>
      <w:t>5</w:t>
    </w:r>
    <w:r w:rsidRPr="00ED1EBD">
      <w:rPr>
        <w:rFonts w:ascii="Arial" w:hAnsi="Arial" w:cs="Arial"/>
        <w:sz w:val="22"/>
        <w:szCs w:val="22"/>
        <w:u w:val="single"/>
      </w:rPr>
      <w:t>, 2013</w:t>
    </w:r>
  </w:p>
  <w:p w:rsidR="00A26106" w:rsidRDefault="00A26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173"/>
    <w:multiLevelType w:val="hybridMultilevel"/>
    <w:tmpl w:val="4F84FF14"/>
    <w:lvl w:ilvl="0" w:tplc="9AC634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350946"/>
    <w:multiLevelType w:val="hybridMultilevel"/>
    <w:tmpl w:val="D66C6B2C"/>
    <w:lvl w:ilvl="0" w:tplc="4F9A1F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FC3730"/>
    <w:multiLevelType w:val="hybridMultilevel"/>
    <w:tmpl w:val="FB349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06"/>
    <w:rsid w:val="00012C53"/>
    <w:rsid w:val="0001341E"/>
    <w:rsid w:val="00047ED7"/>
    <w:rsid w:val="000C1A46"/>
    <w:rsid w:val="000D4062"/>
    <w:rsid w:val="001045AD"/>
    <w:rsid w:val="00107CE7"/>
    <w:rsid w:val="00135240"/>
    <w:rsid w:val="00195414"/>
    <w:rsid w:val="001A4905"/>
    <w:rsid w:val="001E51A5"/>
    <w:rsid w:val="002238A7"/>
    <w:rsid w:val="00266607"/>
    <w:rsid w:val="002918E0"/>
    <w:rsid w:val="00296816"/>
    <w:rsid w:val="002A008B"/>
    <w:rsid w:val="002B66D9"/>
    <w:rsid w:val="002C6B1D"/>
    <w:rsid w:val="002F2349"/>
    <w:rsid w:val="00316FDE"/>
    <w:rsid w:val="00320EC4"/>
    <w:rsid w:val="0039553D"/>
    <w:rsid w:val="003A1444"/>
    <w:rsid w:val="003B16A6"/>
    <w:rsid w:val="003B3343"/>
    <w:rsid w:val="003B619F"/>
    <w:rsid w:val="003C26AA"/>
    <w:rsid w:val="003C5A79"/>
    <w:rsid w:val="003F5F08"/>
    <w:rsid w:val="00400043"/>
    <w:rsid w:val="00433092"/>
    <w:rsid w:val="004817C2"/>
    <w:rsid w:val="004A6ED2"/>
    <w:rsid w:val="004C48C6"/>
    <w:rsid w:val="005108E3"/>
    <w:rsid w:val="0057155D"/>
    <w:rsid w:val="00597B5C"/>
    <w:rsid w:val="005A2635"/>
    <w:rsid w:val="005B5AA5"/>
    <w:rsid w:val="005E29EB"/>
    <w:rsid w:val="006073A5"/>
    <w:rsid w:val="006561AE"/>
    <w:rsid w:val="0068700E"/>
    <w:rsid w:val="006931DD"/>
    <w:rsid w:val="006A5509"/>
    <w:rsid w:val="006C1735"/>
    <w:rsid w:val="006E179C"/>
    <w:rsid w:val="006E7580"/>
    <w:rsid w:val="007061E2"/>
    <w:rsid w:val="00712A05"/>
    <w:rsid w:val="0072588B"/>
    <w:rsid w:val="00747BCB"/>
    <w:rsid w:val="00750365"/>
    <w:rsid w:val="007529E9"/>
    <w:rsid w:val="00780835"/>
    <w:rsid w:val="007E7591"/>
    <w:rsid w:val="00821567"/>
    <w:rsid w:val="00832055"/>
    <w:rsid w:val="008455D6"/>
    <w:rsid w:val="00865623"/>
    <w:rsid w:val="008C4B48"/>
    <w:rsid w:val="008D18D0"/>
    <w:rsid w:val="008F0559"/>
    <w:rsid w:val="008F7199"/>
    <w:rsid w:val="00902BB3"/>
    <w:rsid w:val="009049D6"/>
    <w:rsid w:val="009071CE"/>
    <w:rsid w:val="0099112D"/>
    <w:rsid w:val="00A26106"/>
    <w:rsid w:val="00A32808"/>
    <w:rsid w:val="00A51A90"/>
    <w:rsid w:val="00A80A9C"/>
    <w:rsid w:val="00AC0918"/>
    <w:rsid w:val="00BE7BEA"/>
    <w:rsid w:val="00C078F0"/>
    <w:rsid w:val="00C16ABE"/>
    <w:rsid w:val="00C556EC"/>
    <w:rsid w:val="00CA3939"/>
    <w:rsid w:val="00CD4AAC"/>
    <w:rsid w:val="00CF048B"/>
    <w:rsid w:val="00D7440C"/>
    <w:rsid w:val="00DD2F1D"/>
    <w:rsid w:val="00DF0A76"/>
    <w:rsid w:val="00E1676A"/>
    <w:rsid w:val="00E30037"/>
    <w:rsid w:val="00E5542D"/>
    <w:rsid w:val="00E634DD"/>
    <w:rsid w:val="00E936C5"/>
    <w:rsid w:val="00EB0603"/>
    <w:rsid w:val="00ED1EBD"/>
    <w:rsid w:val="00EF234E"/>
    <w:rsid w:val="00F121DC"/>
    <w:rsid w:val="00F317B1"/>
    <w:rsid w:val="00F502CC"/>
    <w:rsid w:val="00F7689D"/>
    <w:rsid w:val="00F97F01"/>
    <w:rsid w:val="00FA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ing"/>
    <w:qFormat/>
    <w:rsid w:val="00A2610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240"/>
  </w:style>
  <w:style w:type="paragraph" w:styleId="Header">
    <w:name w:val="header"/>
    <w:basedOn w:val="Normal"/>
    <w:link w:val="HeaderChar"/>
    <w:uiPriority w:val="99"/>
    <w:unhideWhenUsed/>
    <w:rsid w:val="00A26106"/>
    <w:pPr>
      <w:tabs>
        <w:tab w:val="center" w:pos="4680"/>
        <w:tab w:val="right" w:pos="9360"/>
      </w:tabs>
    </w:pPr>
  </w:style>
  <w:style w:type="character" w:customStyle="1" w:styleId="HeaderChar">
    <w:name w:val="Header Char"/>
    <w:basedOn w:val="DefaultParagraphFont"/>
    <w:link w:val="Header"/>
    <w:uiPriority w:val="99"/>
    <w:rsid w:val="00A26106"/>
  </w:style>
  <w:style w:type="paragraph" w:styleId="Footer">
    <w:name w:val="footer"/>
    <w:basedOn w:val="Normal"/>
    <w:link w:val="FooterChar"/>
    <w:uiPriority w:val="99"/>
    <w:unhideWhenUsed/>
    <w:rsid w:val="00A26106"/>
    <w:pPr>
      <w:tabs>
        <w:tab w:val="center" w:pos="4680"/>
        <w:tab w:val="right" w:pos="9360"/>
      </w:tabs>
    </w:pPr>
  </w:style>
  <w:style w:type="character" w:customStyle="1" w:styleId="FooterChar">
    <w:name w:val="Footer Char"/>
    <w:basedOn w:val="DefaultParagraphFont"/>
    <w:link w:val="Footer"/>
    <w:uiPriority w:val="99"/>
    <w:rsid w:val="00A26106"/>
  </w:style>
  <w:style w:type="paragraph" w:styleId="BalloonText">
    <w:name w:val="Balloon Text"/>
    <w:basedOn w:val="Normal"/>
    <w:link w:val="BalloonTextChar"/>
    <w:uiPriority w:val="99"/>
    <w:semiHidden/>
    <w:unhideWhenUsed/>
    <w:rsid w:val="00A26106"/>
    <w:rPr>
      <w:rFonts w:ascii="Tahoma" w:hAnsi="Tahoma" w:cs="Tahoma"/>
      <w:sz w:val="16"/>
      <w:szCs w:val="16"/>
    </w:rPr>
  </w:style>
  <w:style w:type="character" w:customStyle="1" w:styleId="BalloonTextChar">
    <w:name w:val="Balloon Text Char"/>
    <w:basedOn w:val="DefaultParagraphFont"/>
    <w:link w:val="BalloonText"/>
    <w:uiPriority w:val="99"/>
    <w:semiHidden/>
    <w:rsid w:val="00A26106"/>
    <w:rPr>
      <w:rFonts w:ascii="Tahoma" w:hAnsi="Tahoma" w:cs="Tahoma"/>
      <w:sz w:val="16"/>
      <w:szCs w:val="16"/>
    </w:rPr>
  </w:style>
  <w:style w:type="character" w:styleId="Hyperlink">
    <w:name w:val="Hyperlink"/>
    <w:basedOn w:val="DefaultParagraphFont"/>
    <w:uiPriority w:val="99"/>
    <w:unhideWhenUsed/>
    <w:rsid w:val="00A26106"/>
    <w:rPr>
      <w:color w:val="0000FF" w:themeColor="hyperlink"/>
      <w:u w:val="single"/>
    </w:rPr>
  </w:style>
  <w:style w:type="paragraph" w:styleId="ListParagraph">
    <w:name w:val="List Paragraph"/>
    <w:basedOn w:val="Normal"/>
    <w:uiPriority w:val="34"/>
    <w:qFormat/>
    <w:rsid w:val="00433092"/>
    <w:pPr>
      <w:ind w:left="720"/>
      <w:contextualSpacing/>
      <w:jc w:val="both"/>
    </w:pPr>
    <w:rPr>
      <w:rFonts w:ascii="Arial" w:eastAsiaTheme="minorHAnsi" w:hAnsi="Arial" w:cs="Arial"/>
      <w:sz w:val="22"/>
      <w:szCs w:val="22"/>
    </w:rPr>
  </w:style>
  <w:style w:type="paragraph" w:styleId="ListContinue2">
    <w:name w:val="List Continue 2"/>
    <w:basedOn w:val="Normal"/>
    <w:link w:val="ListContinue2Char"/>
    <w:rsid w:val="001045AD"/>
    <w:pPr>
      <w:spacing w:after="120"/>
      <w:ind w:left="720"/>
    </w:pPr>
    <w:rPr>
      <w:szCs w:val="24"/>
    </w:rPr>
  </w:style>
  <w:style w:type="character" w:customStyle="1" w:styleId="ListContinue2Char">
    <w:name w:val="List Continue 2 Char"/>
    <w:link w:val="ListContinue2"/>
    <w:rsid w:val="001045A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11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ing"/>
    <w:qFormat/>
    <w:rsid w:val="00A2610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240"/>
  </w:style>
  <w:style w:type="paragraph" w:styleId="Header">
    <w:name w:val="header"/>
    <w:basedOn w:val="Normal"/>
    <w:link w:val="HeaderChar"/>
    <w:uiPriority w:val="99"/>
    <w:unhideWhenUsed/>
    <w:rsid w:val="00A26106"/>
    <w:pPr>
      <w:tabs>
        <w:tab w:val="center" w:pos="4680"/>
        <w:tab w:val="right" w:pos="9360"/>
      </w:tabs>
    </w:pPr>
  </w:style>
  <w:style w:type="character" w:customStyle="1" w:styleId="HeaderChar">
    <w:name w:val="Header Char"/>
    <w:basedOn w:val="DefaultParagraphFont"/>
    <w:link w:val="Header"/>
    <w:uiPriority w:val="99"/>
    <w:rsid w:val="00A26106"/>
  </w:style>
  <w:style w:type="paragraph" w:styleId="Footer">
    <w:name w:val="footer"/>
    <w:basedOn w:val="Normal"/>
    <w:link w:val="FooterChar"/>
    <w:uiPriority w:val="99"/>
    <w:unhideWhenUsed/>
    <w:rsid w:val="00A26106"/>
    <w:pPr>
      <w:tabs>
        <w:tab w:val="center" w:pos="4680"/>
        <w:tab w:val="right" w:pos="9360"/>
      </w:tabs>
    </w:pPr>
  </w:style>
  <w:style w:type="character" w:customStyle="1" w:styleId="FooterChar">
    <w:name w:val="Footer Char"/>
    <w:basedOn w:val="DefaultParagraphFont"/>
    <w:link w:val="Footer"/>
    <w:uiPriority w:val="99"/>
    <w:rsid w:val="00A26106"/>
  </w:style>
  <w:style w:type="paragraph" w:styleId="BalloonText">
    <w:name w:val="Balloon Text"/>
    <w:basedOn w:val="Normal"/>
    <w:link w:val="BalloonTextChar"/>
    <w:uiPriority w:val="99"/>
    <w:semiHidden/>
    <w:unhideWhenUsed/>
    <w:rsid w:val="00A26106"/>
    <w:rPr>
      <w:rFonts w:ascii="Tahoma" w:hAnsi="Tahoma" w:cs="Tahoma"/>
      <w:sz w:val="16"/>
      <w:szCs w:val="16"/>
    </w:rPr>
  </w:style>
  <w:style w:type="character" w:customStyle="1" w:styleId="BalloonTextChar">
    <w:name w:val="Balloon Text Char"/>
    <w:basedOn w:val="DefaultParagraphFont"/>
    <w:link w:val="BalloonText"/>
    <w:uiPriority w:val="99"/>
    <w:semiHidden/>
    <w:rsid w:val="00A26106"/>
    <w:rPr>
      <w:rFonts w:ascii="Tahoma" w:hAnsi="Tahoma" w:cs="Tahoma"/>
      <w:sz w:val="16"/>
      <w:szCs w:val="16"/>
    </w:rPr>
  </w:style>
  <w:style w:type="character" w:styleId="Hyperlink">
    <w:name w:val="Hyperlink"/>
    <w:basedOn w:val="DefaultParagraphFont"/>
    <w:uiPriority w:val="99"/>
    <w:unhideWhenUsed/>
    <w:rsid w:val="00A26106"/>
    <w:rPr>
      <w:color w:val="0000FF" w:themeColor="hyperlink"/>
      <w:u w:val="single"/>
    </w:rPr>
  </w:style>
  <w:style w:type="paragraph" w:styleId="ListParagraph">
    <w:name w:val="List Paragraph"/>
    <w:basedOn w:val="Normal"/>
    <w:uiPriority w:val="34"/>
    <w:qFormat/>
    <w:rsid w:val="00433092"/>
    <w:pPr>
      <w:ind w:left="720"/>
      <w:contextualSpacing/>
      <w:jc w:val="both"/>
    </w:pPr>
    <w:rPr>
      <w:rFonts w:ascii="Arial" w:eastAsiaTheme="minorHAnsi" w:hAnsi="Arial" w:cs="Arial"/>
      <w:sz w:val="22"/>
      <w:szCs w:val="22"/>
    </w:rPr>
  </w:style>
  <w:style w:type="paragraph" w:styleId="ListContinue2">
    <w:name w:val="List Continue 2"/>
    <w:basedOn w:val="Normal"/>
    <w:link w:val="ListContinue2Char"/>
    <w:rsid w:val="001045AD"/>
    <w:pPr>
      <w:spacing w:after="120"/>
      <w:ind w:left="720"/>
    </w:pPr>
    <w:rPr>
      <w:szCs w:val="24"/>
    </w:rPr>
  </w:style>
  <w:style w:type="character" w:customStyle="1" w:styleId="ListContinue2Char">
    <w:name w:val="List Continue 2 Char"/>
    <w:link w:val="ListContinue2"/>
    <w:rsid w:val="001045A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1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tr://?location=&amp;quot;Council&amp;quot;?date=&amp;quot;05-Nov-2013&amp;quot;?path=&amp;quot;&amp;quot;?position=&amp;quot;16:14:04&amp;quot;?Data=&amp;quot;016655a0&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05-Nov-2013&amp;quot;?path=&amp;quot;&amp;quot;?position=&amp;quot;16:05:36&amp;quot;?Data=&amp;quot;599cc8d4&amp;qu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51A0-A09E-405A-907C-DC873124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Watt</dc:creator>
  <cp:lastModifiedBy>Gayelene Gudmundson</cp:lastModifiedBy>
  <cp:revision>2</cp:revision>
  <cp:lastPrinted>2013-11-07T16:49:00Z</cp:lastPrinted>
  <dcterms:created xsi:type="dcterms:W3CDTF">2013-11-12T19:34:00Z</dcterms:created>
  <dcterms:modified xsi:type="dcterms:W3CDTF">2013-11-12T19:34:00Z</dcterms:modified>
</cp:coreProperties>
</file>