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p>
    <w:p w:rsidR="00DB2CD2" w:rsidRDefault="00DB2CD2" w:rsidP="00DB2CD2">
      <w:pPr>
        <w:rPr>
          <w:b/>
          <w:szCs w:val="24"/>
          <w:highlight w:val="yellow"/>
        </w:rPr>
      </w:pPr>
      <w:bookmarkStart w:id="0" w:name="_GoBack"/>
      <w:bookmarkEnd w:id="0"/>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highlight w:val="yellow"/>
        </w:rPr>
        <w:t>***SPECIAL MEETING***</w:t>
      </w: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KEARNS IMPROVEMENT DISTRICT</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MEETING OF THE BOARD OF TRUSTEES</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NOVEMBER 19, 2013</w:t>
      </w:r>
    </w:p>
    <w:p w:rsidR="009D7492" w:rsidRPr="00DB2CD2" w:rsidRDefault="009D7492" w:rsidP="009D7492">
      <w:pPr>
        <w:jc w:val="center"/>
        <w:rPr>
          <w:rFonts w:ascii="Times New Roman" w:hAnsi="Times New Roman" w:cs="Times New Roman"/>
          <w:b/>
          <w:sz w:val="24"/>
          <w:szCs w:val="24"/>
        </w:rPr>
      </w:pPr>
      <w:r w:rsidRPr="00DB2CD2">
        <w:rPr>
          <w:rFonts w:ascii="Times New Roman" w:hAnsi="Times New Roman" w:cs="Times New Roman"/>
          <w:b/>
          <w:sz w:val="24"/>
          <w:szCs w:val="24"/>
        </w:rPr>
        <w:t>5:30 P.M.</w:t>
      </w:r>
    </w:p>
    <w:p w:rsidR="009D7492" w:rsidRPr="00DB2CD2" w:rsidRDefault="009D7492" w:rsidP="009D7492">
      <w:pPr>
        <w:jc w:val="center"/>
        <w:rPr>
          <w:rFonts w:ascii="Times New Roman" w:hAnsi="Times New Roman" w:cs="Times New Roman"/>
          <w:szCs w:val="24"/>
        </w:rPr>
      </w:pPr>
    </w:p>
    <w:p w:rsidR="009D7492" w:rsidRPr="00DB2CD2" w:rsidRDefault="009D7492" w:rsidP="009D7492">
      <w:pPr>
        <w:jc w:val="cente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r w:rsidRPr="00DB2CD2">
        <w:rPr>
          <w:rFonts w:ascii="Times New Roman" w:hAnsi="Times New Roman" w:cs="Times New Roman"/>
          <w:szCs w:val="24"/>
        </w:rPr>
        <w:t>I.  Call to Order</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Recognize and Welcome the Public and Guests</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Invocation –</w:t>
      </w:r>
      <w:r w:rsidR="006B1BC1" w:rsidRPr="00DB2CD2">
        <w:rPr>
          <w:rFonts w:ascii="Times New Roman" w:hAnsi="Times New Roman" w:cs="Times New Roman"/>
          <w:szCs w:val="24"/>
        </w:rPr>
        <w:t xml:space="preserve"> Gregory Christensen</w:t>
      </w:r>
      <w:r w:rsidRPr="00DB2CD2">
        <w:rPr>
          <w:rFonts w:ascii="Times New Roman" w:hAnsi="Times New Roman" w:cs="Times New Roman"/>
          <w:szCs w:val="24"/>
        </w:rPr>
        <w:tab/>
      </w:r>
      <w:r w:rsidRPr="00DB2CD2">
        <w:rPr>
          <w:rFonts w:ascii="Times New Roman" w:hAnsi="Times New Roman" w:cs="Times New Roman"/>
          <w:szCs w:val="24"/>
        </w:rPr>
        <w:tab/>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 xml:space="preserve">Pledge of Allegiance – </w:t>
      </w:r>
      <w:r w:rsidR="006B1BC1" w:rsidRPr="00DB2CD2">
        <w:rPr>
          <w:rFonts w:ascii="Times New Roman" w:hAnsi="Times New Roman" w:cs="Times New Roman"/>
          <w:szCs w:val="24"/>
        </w:rPr>
        <w:t>Rod Bushman</w:t>
      </w:r>
    </w:p>
    <w:p w:rsidR="009D7492" w:rsidRPr="00DB2CD2" w:rsidRDefault="009D7492" w:rsidP="009D7492">
      <w:pPr>
        <w:numPr>
          <w:ilvl w:val="0"/>
          <w:numId w:val="1"/>
        </w:numPr>
        <w:tabs>
          <w:tab w:val="clear" w:pos="1440"/>
          <w:tab w:val="num" w:pos="1080"/>
        </w:tabs>
        <w:ind w:left="1080"/>
        <w:rPr>
          <w:rFonts w:ascii="Times New Roman" w:hAnsi="Times New Roman" w:cs="Times New Roman"/>
          <w:szCs w:val="24"/>
        </w:rPr>
      </w:pPr>
      <w:r w:rsidRPr="00DB2CD2">
        <w:rPr>
          <w:rFonts w:ascii="Times New Roman" w:hAnsi="Times New Roman" w:cs="Times New Roman"/>
          <w:szCs w:val="24"/>
        </w:rPr>
        <w:t>Public Comments</w:t>
      </w:r>
    </w:p>
    <w:p w:rsidR="009D7492" w:rsidRPr="00DB2CD2" w:rsidRDefault="009D7492" w:rsidP="009D7492">
      <w:pPr>
        <w:rPr>
          <w:rFonts w:ascii="Times New Roman" w:hAnsi="Times New Roman" w:cs="Times New Roman"/>
          <w:szCs w:val="24"/>
        </w:rPr>
      </w:pPr>
    </w:p>
    <w:p w:rsidR="009D7492" w:rsidRPr="00DB2CD2" w:rsidRDefault="009D7492" w:rsidP="009D7492">
      <w:pPr>
        <w:rPr>
          <w:rFonts w:ascii="Times New Roman" w:hAnsi="Times New Roman" w:cs="Times New Roman"/>
          <w:szCs w:val="24"/>
        </w:rPr>
      </w:pPr>
      <w:r w:rsidRPr="00DB2CD2">
        <w:rPr>
          <w:rFonts w:ascii="Times New Roman" w:hAnsi="Times New Roman" w:cs="Times New Roman"/>
          <w:szCs w:val="24"/>
        </w:rPr>
        <w:t>II. New Business</w:t>
      </w:r>
    </w:p>
    <w:p w:rsidR="009D7492" w:rsidRPr="00DB2CD2" w:rsidRDefault="008450EC" w:rsidP="009D7492">
      <w:pPr>
        <w:pStyle w:val="ListParagraph"/>
        <w:numPr>
          <w:ilvl w:val="0"/>
          <w:numId w:val="2"/>
        </w:numPr>
        <w:rPr>
          <w:rFonts w:ascii="Times New Roman" w:hAnsi="Times New Roman" w:cs="Times New Roman"/>
          <w:szCs w:val="24"/>
        </w:rPr>
      </w:pPr>
      <w:r w:rsidRPr="00DB2CD2">
        <w:rPr>
          <w:rFonts w:ascii="Times New Roman" w:hAnsi="Times New Roman" w:cs="Times New Roman"/>
          <w:szCs w:val="24"/>
        </w:rPr>
        <w:t>Certify the Final Board of Trustee Election Results</w:t>
      </w:r>
    </w:p>
    <w:p w:rsidR="009D7492" w:rsidRPr="00DB2CD2" w:rsidRDefault="009D7492" w:rsidP="009D7492">
      <w:pPr>
        <w:rPr>
          <w:rFonts w:ascii="Times New Roman" w:hAnsi="Times New Roman" w:cs="Times New Roman"/>
          <w:szCs w:val="24"/>
        </w:rPr>
      </w:pPr>
    </w:p>
    <w:p w:rsidR="009D7492" w:rsidRPr="00DB2CD2" w:rsidRDefault="009D7492" w:rsidP="009D7492">
      <w:pPr>
        <w:ind w:left="360" w:firstLine="720"/>
        <w:rPr>
          <w:rFonts w:ascii="Times New Roman" w:hAnsi="Times New Roman" w:cs="Times New Roman"/>
          <w:szCs w:val="24"/>
        </w:rPr>
      </w:pPr>
      <w:r w:rsidRPr="00DB2CD2">
        <w:rPr>
          <w:rFonts w:ascii="Times New Roman" w:hAnsi="Times New Roman" w:cs="Times New Roman"/>
          <w:szCs w:val="24"/>
        </w:rPr>
        <w:t xml:space="preserve">Adjourn </w:t>
      </w:r>
    </w:p>
    <w:p w:rsidR="009D7492" w:rsidRDefault="009D7492" w:rsidP="009D7492">
      <w:pPr>
        <w:jc w:val="center"/>
      </w:pPr>
    </w:p>
    <w:p w:rsidR="009D7492" w:rsidRDefault="009D749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Default="00DB2CD2" w:rsidP="009D7492"/>
    <w:p w:rsidR="00DB2CD2" w:rsidRPr="00F83726" w:rsidRDefault="00DB2CD2" w:rsidP="00F83726">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Pr>
          <w:sz w:val="14"/>
          <w:szCs w:val="14"/>
        </w:rPr>
        <w:t>3</w:t>
      </w:r>
      <w:r w:rsidRPr="00273841">
        <w:rPr>
          <w:sz w:val="14"/>
          <w:szCs w:val="14"/>
        </w:rPr>
        <w:t xml:space="preserve">) days or more in advance of the meeting and we will try to provide whatever assistance may be required.  The person to contact for assistance is </w:t>
      </w:r>
      <w:r>
        <w:rPr>
          <w:sz w:val="14"/>
          <w:szCs w:val="14"/>
        </w:rPr>
        <w:t>Abby Williams</w:t>
      </w:r>
      <w:r w:rsidRPr="00273841">
        <w:rPr>
          <w:sz w:val="14"/>
          <w:szCs w:val="14"/>
        </w:rPr>
        <w:t>, 801-968-1011.</w:t>
      </w:r>
    </w:p>
    <w:sectPr w:rsidR="00DB2CD2" w:rsidRPr="00F8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2631939"/>
    <w:multiLevelType w:val="hybridMultilevel"/>
    <w:tmpl w:val="75DE2A56"/>
    <w:lvl w:ilvl="0" w:tplc="1DB61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92"/>
    <w:rsid w:val="00650233"/>
    <w:rsid w:val="006B1BC1"/>
    <w:rsid w:val="008450EC"/>
    <w:rsid w:val="009D7492"/>
    <w:rsid w:val="00CA708C"/>
    <w:rsid w:val="00DB2CD2"/>
    <w:rsid w:val="00EA2C87"/>
    <w:rsid w:val="00F8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dc:creator>
  <cp:lastModifiedBy>Abby Williams</cp:lastModifiedBy>
  <cp:revision>4</cp:revision>
  <cp:lastPrinted>2013-11-13T15:49:00Z</cp:lastPrinted>
  <dcterms:created xsi:type="dcterms:W3CDTF">2013-10-29T21:40:00Z</dcterms:created>
  <dcterms:modified xsi:type="dcterms:W3CDTF">2013-11-13T16:03:00Z</dcterms:modified>
</cp:coreProperties>
</file>