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E94" w:rsidRPr="00D36E94" w:rsidRDefault="007F737C" w:rsidP="00FC6737">
      <w:pPr>
        <w:contextualSpacing/>
        <w:rPr>
          <w:b/>
          <w:sz w:val="16"/>
          <w:szCs w:val="1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89.9pt;margin-top:.4pt;width:98.45pt;height:95pt;z-index:-251646976;mso-position-horizontal-relative:text;mso-position-vertical-relative:text;mso-width-relative:page;mso-height-relative:page" wrapcoords="13356 850 12531 1191 9069 3402 6595 4252 2968 5953 1814 9014 495 10205 0 11055 0 11735 1649 14457 1484 17348 6431 19899 9234 20920 9398 20920 11212 20920 11542 20920 13850 20069 19951 17348 19951 14457 20776 11735 21270 10545 19786 9014 18632 7143 18137 6123 17148 5102 14840 3572 16983 2551 17808 1020 16983 850 13356 850">
            <v:imagedata r:id="rId8" o:title="Secondary Logo" croptop="15643f" cropbottom="16132f" cropleft="19241f" cropright="19242f" chromakey="#f9f1de" grayscale="t" bilevel="t"/>
            <w10:wrap type="tight"/>
          </v:shape>
        </w:pict>
      </w:r>
    </w:p>
    <w:p w:rsidR="00066768" w:rsidRPr="004E2A35" w:rsidRDefault="00066768" w:rsidP="00FC6737">
      <w:pPr>
        <w:contextualSpacing/>
        <w:rPr>
          <w:b/>
          <w:sz w:val="36"/>
          <w:szCs w:val="36"/>
        </w:rPr>
      </w:pPr>
      <w:r w:rsidRPr="004E2A35">
        <w:rPr>
          <w:b/>
          <w:sz w:val="36"/>
          <w:szCs w:val="36"/>
        </w:rPr>
        <w:t>Staff Report</w:t>
      </w:r>
    </w:p>
    <w:p w:rsidR="00066768" w:rsidRPr="004E2A35" w:rsidRDefault="00EA4DBD" w:rsidP="00FC6737">
      <w:pPr>
        <w:contextualSpacing/>
        <w:rPr>
          <w:sz w:val="30"/>
          <w:szCs w:val="30"/>
        </w:rPr>
      </w:pPr>
      <w:r>
        <w:rPr>
          <w:sz w:val="30"/>
          <w:szCs w:val="30"/>
        </w:rPr>
        <w:t>October 4</w:t>
      </w:r>
      <w:r w:rsidR="00066768" w:rsidRPr="004E2A35">
        <w:rPr>
          <w:sz w:val="30"/>
          <w:szCs w:val="30"/>
        </w:rPr>
        <w:t>, 2018</w:t>
      </w:r>
    </w:p>
    <w:p w:rsidR="00066768" w:rsidRPr="004E2A35" w:rsidRDefault="00066768" w:rsidP="00FC6737">
      <w:pPr>
        <w:contextualSpacing/>
        <w:rPr>
          <w:sz w:val="30"/>
          <w:szCs w:val="30"/>
        </w:rPr>
      </w:pPr>
      <w:r w:rsidRPr="004E2A35">
        <w:rPr>
          <w:sz w:val="30"/>
          <w:szCs w:val="30"/>
        </w:rPr>
        <w:t>Perry City Planning Commission</w:t>
      </w:r>
    </w:p>
    <w:p w:rsidR="004E2A35" w:rsidRDefault="004E2A35"/>
    <w:p w:rsidR="00E34F74" w:rsidRPr="005F63F8" w:rsidRDefault="00EA4DBD" w:rsidP="00E34F74">
      <w:pPr>
        <w:rPr>
          <w:b/>
          <w:sz w:val="24"/>
          <w:szCs w:val="24"/>
          <w:u w:val="single"/>
        </w:rPr>
      </w:pPr>
      <w:r>
        <w:rPr>
          <w:b/>
          <w:sz w:val="24"/>
          <w:szCs w:val="24"/>
          <w:u w:val="single"/>
        </w:rPr>
        <w:t>Subdivision</w:t>
      </w:r>
    </w:p>
    <w:p w:rsidR="00F60C42" w:rsidRPr="00EC6480" w:rsidRDefault="00C21773" w:rsidP="00F60C42">
      <w:pPr>
        <w:pStyle w:val="ListParagraph"/>
        <w:numPr>
          <w:ilvl w:val="0"/>
          <w:numId w:val="1"/>
        </w:numPr>
        <w:ind w:left="360"/>
      </w:pPr>
      <w:r w:rsidRPr="00EC6480">
        <w:rPr>
          <w:b/>
        </w:rPr>
        <w:t>Kerr Subdivision</w:t>
      </w:r>
      <w:r w:rsidR="00F60C42" w:rsidRPr="00EC6480">
        <w:rPr>
          <w:b/>
        </w:rPr>
        <w:t xml:space="preserve"> – </w:t>
      </w:r>
      <w:r w:rsidRPr="00EC6480">
        <w:rPr>
          <w:b/>
        </w:rPr>
        <w:t>Jeff Kerr</w:t>
      </w:r>
      <w:r w:rsidR="00F60C42" w:rsidRPr="00EC6480">
        <w:rPr>
          <w:b/>
        </w:rPr>
        <w:t xml:space="preserve">, </w:t>
      </w:r>
      <w:r w:rsidR="00F60C42" w:rsidRPr="00EC6480">
        <w:t xml:space="preserve">located at </w:t>
      </w:r>
      <w:r w:rsidRPr="00EC6480">
        <w:t>2925 S Hwy 89</w:t>
      </w:r>
      <w:r w:rsidR="00F60C42" w:rsidRPr="00EC6480">
        <w:t xml:space="preserve"> (0</w:t>
      </w:r>
      <w:r w:rsidRPr="00EC6480">
        <w:t>2</w:t>
      </w:r>
      <w:r w:rsidR="00F60C42" w:rsidRPr="00EC6480">
        <w:t>:</w:t>
      </w:r>
      <w:r w:rsidRPr="00EC6480">
        <w:t>029</w:t>
      </w:r>
      <w:r w:rsidR="00F60C42" w:rsidRPr="00EC6480">
        <w:t>:00</w:t>
      </w:r>
      <w:r w:rsidRPr="00EC6480">
        <w:t>36</w:t>
      </w:r>
      <w:r w:rsidR="00F60C42" w:rsidRPr="00EC6480">
        <w:t>).</w:t>
      </w:r>
    </w:p>
    <w:p w:rsidR="00937E64" w:rsidRDefault="00F60C42" w:rsidP="00F60C42">
      <w:pPr>
        <w:ind w:left="360"/>
        <w:rPr>
          <w:b/>
          <w:u w:val="single"/>
        </w:rPr>
      </w:pPr>
      <w:r w:rsidRPr="00EC6480">
        <w:rPr>
          <w:b/>
          <w:u w:val="single"/>
        </w:rPr>
        <w:t>Summary</w:t>
      </w:r>
    </w:p>
    <w:p w:rsidR="00F60C42" w:rsidRDefault="00F60C42" w:rsidP="00F60C42">
      <w:pPr>
        <w:ind w:left="360"/>
      </w:pPr>
      <w:r w:rsidRPr="00EC6480">
        <w:t xml:space="preserve">The applicant is proposing </w:t>
      </w:r>
      <w:r w:rsidR="00C21773" w:rsidRPr="00EC6480">
        <w:t>a subdivision of land to create a small parcel solely for the use of an existing billboard.  The property is zoned NC2 and has a billboard and non-permitted structure currently on the property.</w:t>
      </w:r>
      <w:r w:rsidR="00C343EA" w:rsidRPr="00EC6480">
        <w:t xml:space="preserve">  The proposed parcel is approximately 37’ x 21’ (0.018 acres).  </w:t>
      </w:r>
    </w:p>
    <w:p w:rsidR="00EA4DBD" w:rsidRPr="00EC6480" w:rsidRDefault="00EA4DBD" w:rsidP="00F60C42">
      <w:pPr>
        <w:ind w:left="360"/>
      </w:pPr>
      <w:r>
        <w:t>This subdivision received preliminary approval in September.  This application for final approval will be a recommendation to City Council.</w:t>
      </w:r>
    </w:p>
    <w:p w:rsidR="00F60C42" w:rsidRPr="00EC6480" w:rsidRDefault="00F60C42" w:rsidP="00F60C42">
      <w:pPr>
        <w:ind w:left="360"/>
        <w:rPr>
          <w:b/>
          <w:u w:val="single"/>
        </w:rPr>
      </w:pPr>
      <w:r w:rsidRPr="00EC6480">
        <w:rPr>
          <w:b/>
          <w:u w:val="single"/>
        </w:rPr>
        <w:t>Code Compliance</w:t>
      </w:r>
    </w:p>
    <w:p w:rsidR="00F60C42" w:rsidRPr="00EC6480" w:rsidRDefault="00597DEF" w:rsidP="00F60C42">
      <w:pPr>
        <w:ind w:left="360"/>
      </w:pPr>
      <w:r w:rsidRPr="00EC6480">
        <w:t>The setbacks and lot requirements for the NC2 zone are ‘By Design Review.’  Many of the typical infrastructure considerations with a subdivision would not apply to this situation.</w:t>
      </w:r>
      <w:r>
        <w:t xml:space="preserve">  </w:t>
      </w:r>
      <w:r w:rsidR="00EA4DBD">
        <w:t>The plat has been updated to indicate the small parcel is restricted in its possible uses.</w:t>
      </w:r>
      <w:r w:rsidR="00C343EA" w:rsidRPr="00EC6480">
        <w:t xml:space="preserve">  </w:t>
      </w:r>
    </w:p>
    <w:p w:rsidR="00F60C42" w:rsidRDefault="00F60C42" w:rsidP="00F60C42">
      <w:pPr>
        <w:ind w:left="360"/>
        <w:rPr>
          <w:b/>
          <w:u w:val="single"/>
        </w:rPr>
      </w:pPr>
      <w:r w:rsidRPr="00EC6480">
        <w:rPr>
          <w:b/>
          <w:u w:val="single"/>
        </w:rPr>
        <w:t>Considerations and Recommendations</w:t>
      </w:r>
    </w:p>
    <w:p w:rsidR="00904DE2" w:rsidRDefault="007F737C" w:rsidP="007F737C">
      <w:pPr>
        <w:ind w:firstLine="360"/>
        <w:rPr>
          <w:b/>
          <w:sz w:val="24"/>
          <w:szCs w:val="24"/>
          <w:u w:val="single"/>
        </w:rPr>
      </w:pPr>
      <w:r>
        <w:rPr>
          <w:noProof/>
        </w:rPr>
        <w:pict>
          <v:shape id="_x0000_s1030" type="#_x0000_t75" style="position:absolute;left:0;text-align:left;margin-left:75pt;margin-top:25.15pt;width:345.75pt;height:272.4pt;z-index:-251644928;mso-position-horizontal-relative:text;mso-position-vertical-relative:text;mso-width-relative:page;mso-height-relative:page" wrapcoords="-35 0 -35 21548 21600 21548 21600 0 -35 0">
            <v:imagedata r:id="rId9" o:title="Kerr Subd 091018 (002)" croptop="20900f" cropbottom="24511f" cropleft="17545f" cropright="30962f"/>
            <w10:wrap type="tight"/>
          </v:shape>
        </w:pict>
      </w:r>
      <w:r w:rsidR="00EA4DBD" w:rsidRPr="00EA4DBD">
        <w:t>It</w:t>
      </w:r>
      <w:r w:rsidR="00EA4DBD">
        <w:t xml:space="preserve"> appears everything is in order for this subdivision.</w:t>
      </w:r>
      <w:r w:rsidR="00904DE2" w:rsidRPr="00904DE2">
        <w:rPr>
          <w:b/>
          <w:sz w:val="24"/>
          <w:szCs w:val="24"/>
          <w:u w:val="single"/>
        </w:rPr>
        <w:t xml:space="preserve"> </w:t>
      </w:r>
    </w:p>
    <w:p w:rsidR="00904DE2" w:rsidRDefault="00904DE2" w:rsidP="00904DE2">
      <w:pPr>
        <w:rPr>
          <w:b/>
          <w:sz w:val="24"/>
          <w:szCs w:val="24"/>
          <w:u w:val="single"/>
        </w:rPr>
      </w:pPr>
    </w:p>
    <w:p w:rsidR="00904DE2" w:rsidRDefault="00904DE2" w:rsidP="00904DE2">
      <w:pPr>
        <w:rPr>
          <w:b/>
          <w:sz w:val="24"/>
          <w:szCs w:val="24"/>
          <w:u w:val="single"/>
        </w:rPr>
      </w:pPr>
    </w:p>
    <w:p w:rsidR="00904DE2" w:rsidRDefault="00904DE2" w:rsidP="00904DE2">
      <w:pPr>
        <w:rPr>
          <w:b/>
          <w:sz w:val="24"/>
          <w:szCs w:val="24"/>
          <w:u w:val="single"/>
        </w:rPr>
      </w:pPr>
    </w:p>
    <w:p w:rsidR="00904DE2" w:rsidRDefault="00904DE2" w:rsidP="00904DE2">
      <w:pPr>
        <w:rPr>
          <w:b/>
          <w:sz w:val="24"/>
          <w:szCs w:val="24"/>
          <w:u w:val="single"/>
        </w:rPr>
      </w:pPr>
    </w:p>
    <w:p w:rsidR="00904DE2" w:rsidRDefault="00904DE2" w:rsidP="00904DE2">
      <w:pPr>
        <w:rPr>
          <w:b/>
          <w:sz w:val="24"/>
          <w:szCs w:val="24"/>
          <w:u w:val="single"/>
        </w:rPr>
      </w:pPr>
    </w:p>
    <w:p w:rsidR="00904DE2" w:rsidRDefault="00904DE2" w:rsidP="00904DE2">
      <w:pPr>
        <w:rPr>
          <w:b/>
          <w:sz w:val="24"/>
          <w:szCs w:val="24"/>
          <w:u w:val="single"/>
        </w:rPr>
      </w:pPr>
    </w:p>
    <w:p w:rsidR="00904DE2" w:rsidRDefault="00904DE2" w:rsidP="00904DE2">
      <w:pPr>
        <w:rPr>
          <w:b/>
          <w:sz w:val="24"/>
          <w:szCs w:val="24"/>
          <w:u w:val="single"/>
        </w:rPr>
      </w:pPr>
    </w:p>
    <w:p w:rsidR="00904DE2" w:rsidRDefault="00904DE2" w:rsidP="00904DE2">
      <w:pPr>
        <w:rPr>
          <w:b/>
          <w:sz w:val="24"/>
          <w:szCs w:val="24"/>
          <w:u w:val="single"/>
        </w:rPr>
      </w:pPr>
    </w:p>
    <w:p w:rsidR="00904DE2" w:rsidRDefault="00904DE2" w:rsidP="00904DE2">
      <w:pPr>
        <w:rPr>
          <w:b/>
          <w:sz w:val="24"/>
          <w:szCs w:val="24"/>
          <w:u w:val="single"/>
        </w:rPr>
      </w:pPr>
    </w:p>
    <w:p w:rsidR="00904DE2" w:rsidRDefault="00904DE2" w:rsidP="00904DE2">
      <w:pPr>
        <w:rPr>
          <w:b/>
          <w:sz w:val="24"/>
          <w:szCs w:val="24"/>
          <w:u w:val="single"/>
        </w:rPr>
      </w:pPr>
    </w:p>
    <w:p w:rsidR="00904DE2" w:rsidRDefault="00904DE2" w:rsidP="00904DE2">
      <w:pPr>
        <w:rPr>
          <w:b/>
          <w:sz w:val="24"/>
          <w:szCs w:val="24"/>
          <w:u w:val="single"/>
        </w:rPr>
      </w:pPr>
    </w:p>
    <w:p w:rsidR="00904DE2" w:rsidRPr="005F63F8" w:rsidRDefault="00904DE2" w:rsidP="00904DE2">
      <w:pPr>
        <w:rPr>
          <w:b/>
          <w:sz w:val="24"/>
          <w:szCs w:val="24"/>
          <w:u w:val="single"/>
        </w:rPr>
      </w:pPr>
      <w:r>
        <w:rPr>
          <w:b/>
          <w:sz w:val="24"/>
          <w:szCs w:val="24"/>
          <w:u w:val="single"/>
        </w:rPr>
        <w:lastRenderedPageBreak/>
        <w:t>Lot Line Adjustment</w:t>
      </w:r>
    </w:p>
    <w:p w:rsidR="00904DE2" w:rsidRPr="00EC6480" w:rsidRDefault="00904DE2" w:rsidP="00904DE2">
      <w:pPr>
        <w:pStyle w:val="ListParagraph"/>
        <w:numPr>
          <w:ilvl w:val="0"/>
          <w:numId w:val="1"/>
        </w:numPr>
        <w:ind w:left="360"/>
      </w:pPr>
      <w:r>
        <w:rPr>
          <w:b/>
        </w:rPr>
        <w:t>Wasatch Hills Subdivision</w:t>
      </w:r>
      <w:r w:rsidRPr="00EC6480">
        <w:rPr>
          <w:b/>
        </w:rPr>
        <w:t xml:space="preserve"> – </w:t>
      </w:r>
      <w:r>
        <w:rPr>
          <w:b/>
        </w:rPr>
        <w:t>Lots 11 and 12</w:t>
      </w:r>
      <w:r w:rsidRPr="00EC6480">
        <w:rPr>
          <w:b/>
        </w:rPr>
        <w:t xml:space="preserve">, </w:t>
      </w:r>
      <w:r w:rsidRPr="00EC6480">
        <w:t xml:space="preserve">located at </w:t>
      </w:r>
      <w:r>
        <w:t>2275 and 2259 S 560 W</w:t>
      </w:r>
      <w:r w:rsidRPr="00EC6480">
        <w:t xml:space="preserve"> (0</w:t>
      </w:r>
      <w:r>
        <w:t>3</w:t>
      </w:r>
      <w:r w:rsidRPr="00EC6480">
        <w:t>:</w:t>
      </w:r>
      <w:r>
        <w:t>246</w:t>
      </w:r>
      <w:r w:rsidRPr="00EC6480">
        <w:t>:00</w:t>
      </w:r>
      <w:r>
        <w:t>2</w:t>
      </w:r>
      <w:r w:rsidRPr="00EC6480">
        <w:t>6</w:t>
      </w:r>
      <w:r>
        <w:t>, &amp; 27</w:t>
      </w:r>
      <w:r w:rsidRPr="00EC6480">
        <w:t>).</w:t>
      </w:r>
    </w:p>
    <w:p w:rsidR="00904DE2" w:rsidRDefault="00904DE2" w:rsidP="00904DE2">
      <w:pPr>
        <w:ind w:left="360"/>
        <w:rPr>
          <w:b/>
          <w:u w:val="single"/>
        </w:rPr>
      </w:pPr>
      <w:r w:rsidRPr="00EC6480">
        <w:rPr>
          <w:b/>
          <w:u w:val="single"/>
        </w:rPr>
        <w:t>Summary</w:t>
      </w:r>
    </w:p>
    <w:p w:rsidR="00904DE2" w:rsidRPr="00EC6480" w:rsidRDefault="00904DE2" w:rsidP="006D6C61">
      <w:pPr>
        <w:ind w:left="360"/>
      </w:pPr>
      <w:r w:rsidRPr="00EC6480">
        <w:t xml:space="preserve">The applicant is proposing a </w:t>
      </w:r>
      <w:r w:rsidR="006D6C61">
        <w:t>lot line amendment between two parcels in the Wasatch Hills Subdivision.  The proposed change would increase the size of lot 12 and decrease the size of lot 11.  The amendment would return the lots to the original layout, which was changed</w:t>
      </w:r>
      <w:r w:rsidR="007F737C">
        <w:t xml:space="preserve"> afterwards</w:t>
      </w:r>
      <w:r w:rsidR="006D6C61">
        <w:t>.</w:t>
      </w:r>
    </w:p>
    <w:p w:rsidR="00904DE2" w:rsidRPr="00EC6480" w:rsidRDefault="00904DE2" w:rsidP="00904DE2">
      <w:pPr>
        <w:ind w:left="360"/>
        <w:rPr>
          <w:b/>
          <w:u w:val="single"/>
        </w:rPr>
      </w:pPr>
      <w:r w:rsidRPr="00EC6480">
        <w:rPr>
          <w:b/>
          <w:u w:val="single"/>
        </w:rPr>
        <w:t>Code Compliance</w:t>
      </w:r>
    </w:p>
    <w:p w:rsidR="00093ED2" w:rsidRDefault="00DB7099" w:rsidP="00904DE2">
      <w:pPr>
        <w:ind w:left="360"/>
      </w:pPr>
      <w:r>
        <w:t xml:space="preserve">Lot frontage is required to be eighty feet and </w:t>
      </w:r>
      <w:r w:rsidR="00093ED2">
        <w:t>has</w:t>
      </w:r>
      <w:r>
        <w:t xml:space="preserve"> typically be</w:t>
      </w:r>
      <w:r w:rsidR="00093ED2">
        <w:t>en</w:t>
      </w:r>
      <w:r>
        <w:t xml:space="preserve"> measured at the front setback line of the lot.  </w:t>
      </w:r>
      <w:r w:rsidR="00093ED2">
        <w:t>However a provision along the</w:t>
      </w:r>
      <w:r w:rsidR="007428B5">
        <w:t>se lines has not been located in the code</w:t>
      </w:r>
      <w:r w:rsidR="00093ED2">
        <w:t xml:space="preserve"> and it appears that the frontage is supposed to be measured along the property line, which would mean these lots cannot comply with our lot requirements.</w:t>
      </w:r>
    </w:p>
    <w:p w:rsidR="007428B5" w:rsidRPr="007428B5" w:rsidRDefault="007428B5" w:rsidP="007428B5">
      <w:pPr>
        <w:ind w:left="720"/>
        <w:rPr>
          <w:i/>
          <w:color w:val="515967"/>
          <w:shd w:val="clear" w:color="auto" w:fill="FFFFFF"/>
        </w:rPr>
      </w:pPr>
      <w:r w:rsidRPr="007428B5">
        <w:rPr>
          <w:i/>
          <w:color w:val="515967"/>
          <w:shd w:val="clear" w:color="auto" w:fill="FFFFFF"/>
        </w:rPr>
        <w:t xml:space="preserve">Frontage. </w:t>
      </w:r>
      <w:proofErr w:type="gramStart"/>
      <w:r w:rsidRPr="007428B5">
        <w:rPr>
          <w:i/>
          <w:color w:val="515967"/>
          <w:shd w:val="clear" w:color="auto" w:fill="FFFFFF"/>
        </w:rPr>
        <w:t>frontage</w:t>
      </w:r>
      <w:proofErr w:type="gramEnd"/>
      <w:r w:rsidRPr="007428B5">
        <w:rPr>
          <w:i/>
          <w:color w:val="515967"/>
          <w:shd w:val="clear" w:color="auto" w:fill="FFFFFF"/>
        </w:rPr>
        <w:t xml:space="preserve"> is any area of a lot facing the street of public right-of-way. All property fronting on one side of the street between intersecting or intercepting streets, or between a street and a right-of-way, waterway, dead-end street, or political subdivision boundary, measured along the street line. An intercepting street shall determine only the boundary of the frontage on the side of the street which it intercepts.</w:t>
      </w:r>
    </w:p>
    <w:p w:rsidR="00904DE2" w:rsidRDefault="00DB7099" w:rsidP="00904DE2">
      <w:pPr>
        <w:ind w:left="360"/>
      </w:pPr>
      <w:r>
        <w:t>In addition there is a home under construction on lot 11 and setbacks need to be verified to ensure the lot line adjustment does not violate setback requirements for the home.  Staff has asked the engineer to provide verification of the</w:t>
      </w:r>
      <w:r w:rsidR="007428B5">
        <w:t xml:space="preserve"> setbacks.</w:t>
      </w:r>
    </w:p>
    <w:p w:rsidR="00EA4DBD" w:rsidRDefault="00904DE2" w:rsidP="00904DE2">
      <w:pPr>
        <w:ind w:left="360"/>
        <w:rPr>
          <w:b/>
          <w:u w:val="single"/>
        </w:rPr>
      </w:pPr>
      <w:r w:rsidRPr="00EC6480">
        <w:rPr>
          <w:b/>
          <w:u w:val="single"/>
        </w:rPr>
        <w:t>Considerations</w:t>
      </w:r>
      <w:r w:rsidR="007428B5">
        <w:rPr>
          <w:b/>
          <w:u w:val="single"/>
        </w:rPr>
        <w:t xml:space="preserve"> and Recommendation</w:t>
      </w:r>
    </w:p>
    <w:p w:rsidR="007428B5" w:rsidRPr="00EC6480" w:rsidRDefault="007428B5" w:rsidP="007428B5">
      <w:pPr>
        <w:ind w:left="360"/>
      </w:pPr>
      <w:r w:rsidRPr="007428B5">
        <w:rPr>
          <w:i/>
          <w:noProof/>
          <w:color w:val="515967"/>
          <w:shd w:val="clear" w:color="auto" w:fill="FFFFFF"/>
        </w:rPr>
        <mc:AlternateContent>
          <mc:Choice Requires="wps">
            <w:drawing>
              <wp:anchor distT="45720" distB="45720" distL="114300" distR="114300" simplePos="0" relativeHeight="251679744" behindDoc="0" locked="0" layoutInCell="1" allowOverlap="1" wp14:anchorId="2EE95F02" wp14:editId="49EE8CCB">
                <wp:simplePos x="0" y="0"/>
                <wp:positionH relativeFrom="column">
                  <wp:posOffset>3829050</wp:posOffset>
                </wp:positionH>
                <wp:positionV relativeFrom="paragraph">
                  <wp:posOffset>2922270</wp:posOffset>
                </wp:positionV>
                <wp:extent cx="1381125" cy="371475"/>
                <wp:effectExtent l="0" t="0" r="952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71475"/>
                        </a:xfrm>
                        <a:prstGeom prst="rect">
                          <a:avLst/>
                        </a:prstGeom>
                        <a:solidFill>
                          <a:srgbClr val="FFFFFF"/>
                        </a:solidFill>
                        <a:ln w="9525">
                          <a:noFill/>
                          <a:miter lim="800000"/>
                          <a:headEnd/>
                          <a:tailEnd/>
                        </a:ln>
                      </wps:spPr>
                      <wps:txbx>
                        <w:txbxContent>
                          <w:p w:rsidR="007428B5" w:rsidRPr="007428B5" w:rsidRDefault="007428B5" w:rsidP="007428B5">
                            <w:pPr>
                              <w:jc w:val="center"/>
                              <w:rPr>
                                <w:color w:val="4472C4" w:themeColor="accent5"/>
                                <w:sz w:val="40"/>
                                <w:szCs w:val="40"/>
                              </w:rPr>
                            </w:pPr>
                            <w:r>
                              <w:rPr>
                                <w:color w:val="4472C4" w:themeColor="accent5"/>
                                <w:sz w:val="40"/>
                                <w:szCs w:val="40"/>
                              </w:rPr>
                              <w:t>PROPOSED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E95F02" id="_x0000_t202" coordsize="21600,21600" o:spt="202" path="m,l,21600r21600,l21600,xe">
                <v:stroke joinstyle="miter"/>
                <v:path gradientshapeok="t" o:connecttype="rect"/>
              </v:shapetype>
              <v:shape id="Text Box 2" o:spid="_x0000_s1026" type="#_x0000_t202" style="position:absolute;left:0;text-align:left;margin-left:301.5pt;margin-top:230.1pt;width:108.75pt;height:29.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" stroked="f">
                <v:textbox>
                  <w:txbxContent>
                    <w:p w:rsidR="007428B5" w:rsidRPr="007428B5" w:rsidRDefault="007428B5" w:rsidP="007428B5">
                      <w:pPr>
                        <w:jc w:val="center"/>
                        <w:rPr>
                          <w:color w:val="4472C4" w:themeColor="accent5"/>
                          <w:sz w:val="40"/>
                          <w:szCs w:val="40"/>
                        </w:rPr>
                      </w:pPr>
                      <w:r>
                        <w:rPr>
                          <w:color w:val="4472C4" w:themeColor="accent5"/>
                          <w:sz w:val="40"/>
                          <w:szCs w:val="40"/>
                        </w:rPr>
                        <w:t>PROPOSED</w:t>
                      </w:r>
                    </w:p>
                  </w:txbxContent>
                </v:textbox>
              </v:shape>
            </w:pict>
          </mc:Fallback>
        </mc:AlternateContent>
      </w:r>
      <w:r w:rsidRPr="007428B5">
        <w:rPr>
          <w:i/>
          <w:noProof/>
          <w:color w:val="515967"/>
          <w:shd w:val="clear" w:color="auto" w:fill="FFFFFF"/>
        </w:rPr>
        <mc:AlternateContent>
          <mc:Choice Requires="wps">
            <w:drawing>
              <wp:anchor distT="45720" distB="45720" distL="114300" distR="114300" simplePos="0" relativeHeight="251677696" behindDoc="0" locked="0" layoutInCell="1" allowOverlap="1">
                <wp:simplePos x="0" y="0"/>
                <wp:positionH relativeFrom="column">
                  <wp:posOffset>781050</wp:posOffset>
                </wp:positionH>
                <wp:positionV relativeFrom="paragraph">
                  <wp:posOffset>2912745</wp:posOffset>
                </wp:positionV>
                <wp:extent cx="1314450" cy="37147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71475"/>
                        </a:xfrm>
                        <a:prstGeom prst="rect">
                          <a:avLst/>
                        </a:prstGeom>
                        <a:solidFill>
                          <a:srgbClr val="FFFFFF"/>
                        </a:solidFill>
                        <a:ln w="9525">
                          <a:noFill/>
                          <a:miter lim="800000"/>
                          <a:headEnd/>
                          <a:tailEnd/>
                        </a:ln>
                      </wps:spPr>
                      <wps:txbx>
                        <w:txbxContent>
                          <w:p w:rsidR="007428B5" w:rsidRPr="007428B5" w:rsidRDefault="007428B5" w:rsidP="007428B5">
                            <w:pPr>
                              <w:jc w:val="center"/>
                              <w:rPr>
                                <w:color w:val="4472C4" w:themeColor="accent5"/>
                                <w:sz w:val="40"/>
                                <w:szCs w:val="40"/>
                              </w:rPr>
                            </w:pPr>
                            <w:r w:rsidRPr="007428B5">
                              <w:rPr>
                                <w:color w:val="4472C4" w:themeColor="accent5"/>
                                <w:sz w:val="40"/>
                                <w:szCs w:val="40"/>
                              </w:rPr>
                              <w:t>CURRENT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1.5pt;margin-top:229.35pt;width:103.5pt;height:29.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" stroked="f">
                <v:textbox>
                  <w:txbxContent>
                    <w:p w:rsidR="007428B5" w:rsidRPr="007428B5" w:rsidRDefault="007428B5" w:rsidP="007428B5">
                      <w:pPr>
                        <w:jc w:val="center"/>
                        <w:rPr>
                          <w:color w:val="4472C4" w:themeColor="accent5"/>
                          <w:sz w:val="40"/>
                          <w:szCs w:val="40"/>
                        </w:rPr>
                      </w:pPr>
                      <w:r w:rsidRPr="007428B5">
                        <w:rPr>
                          <w:color w:val="4472C4" w:themeColor="accent5"/>
                          <w:sz w:val="40"/>
                          <w:szCs w:val="40"/>
                        </w:rPr>
                        <w:t>CURRENT</w:t>
                      </w:r>
                    </w:p>
                  </w:txbxContent>
                </v:textbox>
              </v:shape>
            </w:pict>
          </mc:Fallback>
        </mc:AlternateContent>
      </w:r>
      <w:r>
        <w:rPr>
          <w:noProof/>
        </w:rPr>
        <w:pict>
          <v:shape id="_x0000_s1031" type="#_x0000_t75" style="position:absolute;left:0;text-align:left;margin-left:.25pt;margin-top:28.1pt;width:222.5pt;height:231.65pt;z-index:-251642880;mso-position-horizontal-relative:text;mso-position-vertical-relative:text;mso-width-relative:page;mso-height-relative:page" wrapcoords="-140 -73 -140 21600 21740 21600 21740 -73 -140 -73" stroked="t" strokecolor="#4472c4 [3208]" strokeweight="1pt">
            <v:imagedata r:id="rId10" o:title="Wasatch Hills Estates Amended - CURRENT" croptop="27324f" cropbottom="20955f" cropleft="11662f" cropright="42806f"/>
            <w10:wrap type="tight"/>
          </v:shape>
        </w:pict>
      </w:r>
      <w:r>
        <w:rPr>
          <w:noProof/>
        </w:rPr>
        <w:pict>
          <v:shape id="_x0000_s1032" type="#_x0000_t75" style="position:absolute;left:0;text-align:left;margin-left:243.95pt;margin-top:25.35pt;width:224.25pt;height:236.3pt;z-index:-251640832;mso-position-horizontal-relative:text;mso-position-vertical-relative:text;mso-width-relative:page;mso-height-relative:page" wrapcoords="-137 -72 -137 21600 21737 21600 21737 -72 -137 -72" stroked="t" strokecolor="#4472c4 [3208]" strokeweight="1pt">
            <v:imagedata r:id="rId11" o:title="Wasatch Hills Estates PROPOSED" croptop="28159f" cropbottom="20951f" cropleft="18310f" cropright="36843f"/>
            <w10:wrap type="tight"/>
          </v:shape>
        </w:pict>
      </w:r>
      <w:r>
        <w:t>Planning Commission will need to consider</w:t>
      </w:r>
      <w:bookmarkStart w:id="0" w:name="_GoBack"/>
      <w:bookmarkEnd w:id="0"/>
      <w:r>
        <w:t xml:space="preserve"> the frontage issue and if a code amendment is needed.</w:t>
      </w:r>
    </w:p>
    <w:p w:rsidR="00DB7099" w:rsidRPr="00EA4DBD" w:rsidRDefault="00DB7099" w:rsidP="007428B5">
      <w:pPr>
        <w:ind w:left="360"/>
      </w:pPr>
    </w:p>
    <w:sectPr w:rsidR="00DB7099" w:rsidRPr="00EA4DBD">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664" w:rsidRDefault="005D4BE1">
      <w:pPr>
        <w:spacing w:after="0" w:line="240" w:lineRule="auto"/>
      </w:pPr>
      <w:r>
        <w:separator/>
      </w:r>
    </w:p>
  </w:endnote>
  <w:endnote w:type="continuationSeparator" w:id="0">
    <w:p w:rsidR="00406664" w:rsidRDefault="005D4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B61" w:rsidRDefault="007F737C">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664" w:rsidRDefault="005D4BE1">
      <w:pPr>
        <w:spacing w:after="0" w:line="240" w:lineRule="auto"/>
      </w:pPr>
      <w:r>
        <w:separator/>
      </w:r>
    </w:p>
  </w:footnote>
  <w:footnote w:type="continuationSeparator" w:id="0">
    <w:p w:rsidR="00406664" w:rsidRDefault="005D4B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95CFF"/>
    <w:multiLevelType w:val="hybridMultilevel"/>
    <w:tmpl w:val="66040D60"/>
    <w:lvl w:ilvl="0" w:tplc="8DC64E10">
      <w:start w:val="9"/>
      <w:numFmt w:val="decimal"/>
      <w:lvlText w:val="%1."/>
      <w:lvlJc w:val="left"/>
    </w:lvl>
    <w:lvl w:ilvl="1" w:tplc="1DC68B9E">
      <w:numFmt w:val="decimal"/>
      <w:lvlText w:val=""/>
      <w:lvlJc w:val="left"/>
    </w:lvl>
    <w:lvl w:ilvl="2" w:tplc="9D58B514">
      <w:numFmt w:val="decimal"/>
      <w:lvlText w:val=""/>
      <w:lvlJc w:val="left"/>
    </w:lvl>
    <w:lvl w:ilvl="3" w:tplc="53AC3FF6">
      <w:numFmt w:val="decimal"/>
      <w:lvlText w:val=""/>
      <w:lvlJc w:val="left"/>
    </w:lvl>
    <w:lvl w:ilvl="4" w:tplc="1FB27BB6">
      <w:numFmt w:val="decimal"/>
      <w:lvlText w:val=""/>
      <w:lvlJc w:val="left"/>
    </w:lvl>
    <w:lvl w:ilvl="5" w:tplc="9C88AE16">
      <w:numFmt w:val="decimal"/>
      <w:lvlText w:val=""/>
      <w:lvlJc w:val="left"/>
    </w:lvl>
    <w:lvl w:ilvl="6" w:tplc="05224D9C">
      <w:numFmt w:val="decimal"/>
      <w:lvlText w:val=""/>
      <w:lvlJc w:val="left"/>
    </w:lvl>
    <w:lvl w:ilvl="7" w:tplc="D58E473A">
      <w:numFmt w:val="decimal"/>
      <w:lvlText w:val=""/>
      <w:lvlJc w:val="left"/>
    </w:lvl>
    <w:lvl w:ilvl="8" w:tplc="F620CC56">
      <w:numFmt w:val="decimal"/>
      <w:lvlText w:val=""/>
      <w:lvlJc w:val="left"/>
    </w:lvl>
  </w:abstractNum>
  <w:abstractNum w:abstractNumId="1" w15:restartNumberingAfterBreak="0">
    <w:nsid w:val="27A359B6"/>
    <w:multiLevelType w:val="hybridMultilevel"/>
    <w:tmpl w:val="A4AA9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9A50B0"/>
    <w:multiLevelType w:val="hybridMultilevel"/>
    <w:tmpl w:val="6E38C950"/>
    <w:lvl w:ilvl="0" w:tplc="9F12FA7E">
      <w:start w:val="1"/>
      <w:numFmt w:val="decimal"/>
      <w:lvlText w:val="%1."/>
      <w:lvlJc w:val="left"/>
      <w:pPr>
        <w:ind w:left="1200" w:hanging="360"/>
        <w:jc w:val="left"/>
      </w:pPr>
      <w:rPr>
        <w:rFonts w:ascii="Calibri" w:eastAsia="Calibri" w:hAnsi="Calibri" w:cs="Calibri" w:hint="default"/>
        <w:w w:val="100"/>
        <w:sz w:val="22"/>
        <w:szCs w:val="22"/>
      </w:rPr>
    </w:lvl>
    <w:lvl w:ilvl="1" w:tplc="7BEA37D8">
      <w:numFmt w:val="bullet"/>
      <w:lvlText w:val="•"/>
      <w:lvlJc w:val="left"/>
      <w:pPr>
        <w:ind w:left="2112" w:hanging="360"/>
      </w:pPr>
      <w:rPr>
        <w:rFonts w:hint="default"/>
      </w:rPr>
    </w:lvl>
    <w:lvl w:ilvl="2" w:tplc="C7826258">
      <w:numFmt w:val="bullet"/>
      <w:lvlText w:val="•"/>
      <w:lvlJc w:val="left"/>
      <w:pPr>
        <w:ind w:left="3024" w:hanging="360"/>
      </w:pPr>
      <w:rPr>
        <w:rFonts w:hint="default"/>
      </w:rPr>
    </w:lvl>
    <w:lvl w:ilvl="3" w:tplc="651076A8">
      <w:numFmt w:val="bullet"/>
      <w:lvlText w:val="•"/>
      <w:lvlJc w:val="left"/>
      <w:pPr>
        <w:ind w:left="3936" w:hanging="360"/>
      </w:pPr>
      <w:rPr>
        <w:rFonts w:hint="default"/>
      </w:rPr>
    </w:lvl>
    <w:lvl w:ilvl="4" w:tplc="6FBA9486">
      <w:numFmt w:val="bullet"/>
      <w:lvlText w:val="•"/>
      <w:lvlJc w:val="left"/>
      <w:pPr>
        <w:ind w:left="4848" w:hanging="360"/>
      </w:pPr>
      <w:rPr>
        <w:rFonts w:hint="default"/>
      </w:rPr>
    </w:lvl>
    <w:lvl w:ilvl="5" w:tplc="7B5AA782">
      <w:numFmt w:val="bullet"/>
      <w:lvlText w:val="•"/>
      <w:lvlJc w:val="left"/>
      <w:pPr>
        <w:ind w:left="5760" w:hanging="360"/>
      </w:pPr>
      <w:rPr>
        <w:rFonts w:hint="default"/>
      </w:rPr>
    </w:lvl>
    <w:lvl w:ilvl="6" w:tplc="BD32A094">
      <w:numFmt w:val="bullet"/>
      <w:lvlText w:val="•"/>
      <w:lvlJc w:val="left"/>
      <w:pPr>
        <w:ind w:left="6672" w:hanging="360"/>
      </w:pPr>
      <w:rPr>
        <w:rFonts w:hint="default"/>
      </w:rPr>
    </w:lvl>
    <w:lvl w:ilvl="7" w:tplc="FF309D4A">
      <w:numFmt w:val="bullet"/>
      <w:lvlText w:val="•"/>
      <w:lvlJc w:val="left"/>
      <w:pPr>
        <w:ind w:left="7584" w:hanging="360"/>
      </w:pPr>
      <w:rPr>
        <w:rFonts w:hint="default"/>
      </w:rPr>
    </w:lvl>
    <w:lvl w:ilvl="8" w:tplc="BD96B49C">
      <w:numFmt w:val="bullet"/>
      <w:lvlText w:val="•"/>
      <w:lvlJc w:val="left"/>
      <w:pPr>
        <w:ind w:left="8496" w:hanging="360"/>
      </w:pPr>
      <w:rPr>
        <w:rFonts w:hint="default"/>
      </w:rPr>
    </w:lvl>
  </w:abstractNum>
  <w:abstractNum w:abstractNumId="3" w15:restartNumberingAfterBreak="0">
    <w:nsid w:val="327B23C6"/>
    <w:multiLevelType w:val="hybridMultilevel"/>
    <w:tmpl w:val="06DEF258"/>
    <w:lvl w:ilvl="0" w:tplc="D8BE89E4">
      <w:start w:val="1"/>
      <w:numFmt w:val="decimal"/>
      <w:lvlText w:val="%1."/>
      <w:lvlJc w:val="left"/>
    </w:lvl>
    <w:lvl w:ilvl="1" w:tplc="525E55FA">
      <w:numFmt w:val="decimal"/>
      <w:lvlText w:val=""/>
      <w:lvlJc w:val="left"/>
    </w:lvl>
    <w:lvl w:ilvl="2" w:tplc="B1D00D88">
      <w:numFmt w:val="decimal"/>
      <w:lvlText w:val=""/>
      <w:lvlJc w:val="left"/>
    </w:lvl>
    <w:lvl w:ilvl="3" w:tplc="8A86A04C">
      <w:numFmt w:val="decimal"/>
      <w:lvlText w:val=""/>
      <w:lvlJc w:val="left"/>
    </w:lvl>
    <w:lvl w:ilvl="4" w:tplc="29ECB268">
      <w:numFmt w:val="decimal"/>
      <w:lvlText w:val=""/>
      <w:lvlJc w:val="left"/>
    </w:lvl>
    <w:lvl w:ilvl="5" w:tplc="B6DC9258">
      <w:numFmt w:val="decimal"/>
      <w:lvlText w:val=""/>
      <w:lvlJc w:val="left"/>
    </w:lvl>
    <w:lvl w:ilvl="6" w:tplc="A412D3A6">
      <w:numFmt w:val="decimal"/>
      <w:lvlText w:val=""/>
      <w:lvlJc w:val="left"/>
    </w:lvl>
    <w:lvl w:ilvl="7" w:tplc="04CEC04E">
      <w:numFmt w:val="decimal"/>
      <w:lvlText w:val=""/>
      <w:lvlJc w:val="left"/>
    </w:lvl>
    <w:lvl w:ilvl="8" w:tplc="2C6448F2">
      <w:numFmt w:val="decimal"/>
      <w:lvlText w:val=""/>
      <w:lvlJc w:val="left"/>
    </w:lvl>
  </w:abstractNum>
  <w:abstractNum w:abstractNumId="4" w15:restartNumberingAfterBreak="0">
    <w:nsid w:val="3F7233AC"/>
    <w:multiLevelType w:val="hybridMultilevel"/>
    <w:tmpl w:val="094E5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B922A1"/>
    <w:multiLevelType w:val="hybridMultilevel"/>
    <w:tmpl w:val="5830B0F6"/>
    <w:lvl w:ilvl="0" w:tplc="80D608A0">
      <w:start w:val="1"/>
      <w:numFmt w:val="decimal"/>
      <w:lvlText w:val="%1."/>
      <w:lvlJc w:val="left"/>
      <w:pPr>
        <w:ind w:left="1180" w:hanging="360"/>
      </w:pPr>
      <w:rPr>
        <w:rFonts w:ascii="Calibri" w:eastAsia="Calibri" w:hAnsi="Calibri" w:cs="Calibri" w:hint="default"/>
        <w:w w:val="100"/>
        <w:sz w:val="22"/>
        <w:szCs w:val="22"/>
        <w:lang w:val="en-US" w:eastAsia="en-US" w:bidi="en-US"/>
      </w:rPr>
    </w:lvl>
    <w:lvl w:ilvl="1" w:tplc="46EC3A2A">
      <w:start w:val="1"/>
      <w:numFmt w:val="lowerLetter"/>
      <w:lvlText w:val="%2."/>
      <w:lvlJc w:val="left"/>
      <w:pPr>
        <w:ind w:left="1900" w:hanging="360"/>
      </w:pPr>
      <w:rPr>
        <w:rFonts w:ascii="Calibri" w:eastAsia="Calibri" w:hAnsi="Calibri" w:cs="Calibri" w:hint="default"/>
        <w:spacing w:val="-1"/>
        <w:w w:val="100"/>
        <w:sz w:val="22"/>
        <w:szCs w:val="22"/>
        <w:lang w:val="en-US" w:eastAsia="en-US" w:bidi="en-US"/>
      </w:rPr>
    </w:lvl>
    <w:lvl w:ilvl="2" w:tplc="AC085894">
      <w:numFmt w:val="bullet"/>
      <w:lvlText w:val="•"/>
      <w:lvlJc w:val="left"/>
      <w:pPr>
        <w:ind w:left="2791" w:hanging="360"/>
      </w:pPr>
      <w:rPr>
        <w:rFonts w:hint="default"/>
        <w:lang w:val="en-US" w:eastAsia="en-US" w:bidi="en-US"/>
      </w:rPr>
    </w:lvl>
    <w:lvl w:ilvl="3" w:tplc="C11CE9E4">
      <w:numFmt w:val="bullet"/>
      <w:lvlText w:val="•"/>
      <w:lvlJc w:val="left"/>
      <w:pPr>
        <w:ind w:left="3682" w:hanging="360"/>
      </w:pPr>
      <w:rPr>
        <w:rFonts w:hint="default"/>
        <w:lang w:val="en-US" w:eastAsia="en-US" w:bidi="en-US"/>
      </w:rPr>
    </w:lvl>
    <w:lvl w:ilvl="4" w:tplc="4CF85FA0">
      <w:numFmt w:val="bullet"/>
      <w:lvlText w:val="•"/>
      <w:lvlJc w:val="left"/>
      <w:pPr>
        <w:ind w:left="4573" w:hanging="360"/>
      </w:pPr>
      <w:rPr>
        <w:rFonts w:hint="default"/>
        <w:lang w:val="en-US" w:eastAsia="en-US" w:bidi="en-US"/>
      </w:rPr>
    </w:lvl>
    <w:lvl w:ilvl="5" w:tplc="D1FC410E">
      <w:numFmt w:val="bullet"/>
      <w:lvlText w:val="•"/>
      <w:lvlJc w:val="left"/>
      <w:pPr>
        <w:ind w:left="5464" w:hanging="360"/>
      </w:pPr>
      <w:rPr>
        <w:rFonts w:hint="default"/>
        <w:lang w:val="en-US" w:eastAsia="en-US" w:bidi="en-US"/>
      </w:rPr>
    </w:lvl>
    <w:lvl w:ilvl="6" w:tplc="35E02DDE">
      <w:numFmt w:val="bullet"/>
      <w:lvlText w:val="•"/>
      <w:lvlJc w:val="left"/>
      <w:pPr>
        <w:ind w:left="6355" w:hanging="360"/>
      </w:pPr>
      <w:rPr>
        <w:rFonts w:hint="default"/>
        <w:lang w:val="en-US" w:eastAsia="en-US" w:bidi="en-US"/>
      </w:rPr>
    </w:lvl>
    <w:lvl w:ilvl="7" w:tplc="FE9E9F3E">
      <w:numFmt w:val="bullet"/>
      <w:lvlText w:val="•"/>
      <w:lvlJc w:val="left"/>
      <w:pPr>
        <w:ind w:left="7246" w:hanging="360"/>
      </w:pPr>
      <w:rPr>
        <w:rFonts w:hint="default"/>
        <w:lang w:val="en-US" w:eastAsia="en-US" w:bidi="en-US"/>
      </w:rPr>
    </w:lvl>
    <w:lvl w:ilvl="8" w:tplc="BABEC428">
      <w:numFmt w:val="bullet"/>
      <w:lvlText w:val="•"/>
      <w:lvlJc w:val="left"/>
      <w:pPr>
        <w:ind w:left="8137" w:hanging="360"/>
      </w:pPr>
      <w:rPr>
        <w:rFonts w:hint="default"/>
        <w:lang w:val="en-US" w:eastAsia="en-US" w:bidi="en-US"/>
      </w:rPr>
    </w:lvl>
  </w:abstractNum>
  <w:abstractNum w:abstractNumId="6" w15:restartNumberingAfterBreak="0">
    <w:nsid w:val="6157080A"/>
    <w:multiLevelType w:val="hybridMultilevel"/>
    <w:tmpl w:val="094E5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6334873"/>
    <w:multiLevelType w:val="hybridMultilevel"/>
    <w:tmpl w:val="F9DE4CC2"/>
    <w:lvl w:ilvl="0" w:tplc="36C6D95E">
      <w:start w:val="1"/>
      <w:numFmt w:val="decimal"/>
      <w:lvlText w:val="%1."/>
      <w:lvlJc w:val="left"/>
    </w:lvl>
    <w:lvl w:ilvl="1" w:tplc="66CAA97A">
      <w:numFmt w:val="decimal"/>
      <w:lvlText w:val=""/>
      <w:lvlJc w:val="left"/>
    </w:lvl>
    <w:lvl w:ilvl="2" w:tplc="34AC0D68">
      <w:numFmt w:val="decimal"/>
      <w:lvlText w:val=""/>
      <w:lvlJc w:val="left"/>
    </w:lvl>
    <w:lvl w:ilvl="3" w:tplc="B5144296">
      <w:numFmt w:val="decimal"/>
      <w:lvlText w:val=""/>
      <w:lvlJc w:val="left"/>
    </w:lvl>
    <w:lvl w:ilvl="4" w:tplc="C610F7F6">
      <w:numFmt w:val="decimal"/>
      <w:lvlText w:val=""/>
      <w:lvlJc w:val="left"/>
    </w:lvl>
    <w:lvl w:ilvl="5" w:tplc="3AD8E44E">
      <w:numFmt w:val="decimal"/>
      <w:lvlText w:val=""/>
      <w:lvlJc w:val="left"/>
    </w:lvl>
    <w:lvl w:ilvl="6" w:tplc="47CA9C40">
      <w:numFmt w:val="decimal"/>
      <w:lvlText w:val=""/>
      <w:lvlJc w:val="left"/>
    </w:lvl>
    <w:lvl w:ilvl="7" w:tplc="E2E4DBBE">
      <w:numFmt w:val="decimal"/>
      <w:lvlText w:val=""/>
      <w:lvlJc w:val="left"/>
    </w:lvl>
    <w:lvl w:ilvl="8" w:tplc="B80AE116">
      <w:numFmt w:val="decimal"/>
      <w:lvlText w:val=""/>
      <w:lvlJc w:val="left"/>
    </w:lvl>
  </w:abstractNum>
  <w:abstractNum w:abstractNumId="8" w15:restartNumberingAfterBreak="0">
    <w:nsid w:val="74B0DC51"/>
    <w:multiLevelType w:val="hybridMultilevel"/>
    <w:tmpl w:val="CB900100"/>
    <w:lvl w:ilvl="0" w:tplc="D848FE38">
      <w:start w:val="4"/>
      <w:numFmt w:val="decimal"/>
      <w:lvlText w:val="%1."/>
      <w:lvlJc w:val="left"/>
    </w:lvl>
    <w:lvl w:ilvl="1" w:tplc="2FE83220">
      <w:numFmt w:val="decimal"/>
      <w:lvlText w:val=""/>
      <w:lvlJc w:val="left"/>
    </w:lvl>
    <w:lvl w:ilvl="2" w:tplc="86E0D206">
      <w:numFmt w:val="decimal"/>
      <w:lvlText w:val=""/>
      <w:lvlJc w:val="left"/>
    </w:lvl>
    <w:lvl w:ilvl="3" w:tplc="B094CAD8">
      <w:numFmt w:val="decimal"/>
      <w:lvlText w:val=""/>
      <w:lvlJc w:val="left"/>
    </w:lvl>
    <w:lvl w:ilvl="4" w:tplc="4AA4FB60">
      <w:numFmt w:val="decimal"/>
      <w:lvlText w:val=""/>
      <w:lvlJc w:val="left"/>
    </w:lvl>
    <w:lvl w:ilvl="5" w:tplc="3BC66E28">
      <w:numFmt w:val="decimal"/>
      <w:lvlText w:val=""/>
      <w:lvlJc w:val="left"/>
    </w:lvl>
    <w:lvl w:ilvl="6" w:tplc="8152B546">
      <w:numFmt w:val="decimal"/>
      <w:lvlText w:val=""/>
      <w:lvlJc w:val="left"/>
    </w:lvl>
    <w:lvl w:ilvl="7" w:tplc="EFB221B8">
      <w:numFmt w:val="decimal"/>
      <w:lvlText w:val=""/>
      <w:lvlJc w:val="left"/>
    </w:lvl>
    <w:lvl w:ilvl="8" w:tplc="D89A0656">
      <w:numFmt w:val="decimal"/>
      <w:lvlText w:val=""/>
      <w:lvlJc w:val="left"/>
    </w:lvl>
  </w:abstractNum>
  <w:abstractNum w:abstractNumId="9" w15:restartNumberingAfterBreak="0">
    <w:nsid w:val="7B4B39FB"/>
    <w:multiLevelType w:val="hybridMultilevel"/>
    <w:tmpl w:val="EDFA1638"/>
    <w:lvl w:ilvl="0" w:tplc="BF56EC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3"/>
  </w:num>
  <w:num w:numId="4">
    <w:abstractNumId w:val="7"/>
  </w:num>
  <w:num w:numId="5">
    <w:abstractNumId w:val="8"/>
  </w:num>
  <w:num w:numId="6">
    <w:abstractNumId w:val="0"/>
  </w:num>
  <w:num w:numId="7">
    <w:abstractNumId w:val="6"/>
  </w:num>
  <w:num w:numId="8">
    <w:abstractNumId w:val="1"/>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21">
      <o:colormenu v:ext="edit" strokecolor="none [320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768"/>
    <w:rsid w:val="0001773A"/>
    <w:rsid w:val="00032342"/>
    <w:rsid w:val="00066768"/>
    <w:rsid w:val="0008389E"/>
    <w:rsid w:val="00084198"/>
    <w:rsid w:val="00093ED2"/>
    <w:rsid w:val="000A307A"/>
    <w:rsid w:val="00103277"/>
    <w:rsid w:val="00127C54"/>
    <w:rsid w:val="0013073B"/>
    <w:rsid w:val="0016724A"/>
    <w:rsid w:val="00225458"/>
    <w:rsid w:val="0027044B"/>
    <w:rsid w:val="002E31D3"/>
    <w:rsid w:val="00314A4F"/>
    <w:rsid w:val="00326DC0"/>
    <w:rsid w:val="003F53AD"/>
    <w:rsid w:val="00406664"/>
    <w:rsid w:val="00474699"/>
    <w:rsid w:val="004D009D"/>
    <w:rsid w:val="004D3529"/>
    <w:rsid w:val="004E13C1"/>
    <w:rsid w:val="004E2A35"/>
    <w:rsid w:val="004F530A"/>
    <w:rsid w:val="00502286"/>
    <w:rsid w:val="00513E47"/>
    <w:rsid w:val="00567C14"/>
    <w:rsid w:val="00591DBB"/>
    <w:rsid w:val="00597DEF"/>
    <w:rsid w:val="005B3659"/>
    <w:rsid w:val="005D4BE1"/>
    <w:rsid w:val="005F097A"/>
    <w:rsid w:val="005F63F8"/>
    <w:rsid w:val="00664F3C"/>
    <w:rsid w:val="006A66D1"/>
    <w:rsid w:val="006C7BD3"/>
    <w:rsid w:val="006D2208"/>
    <w:rsid w:val="006D6C61"/>
    <w:rsid w:val="006F0DA7"/>
    <w:rsid w:val="0071465B"/>
    <w:rsid w:val="00725CF5"/>
    <w:rsid w:val="00736CC0"/>
    <w:rsid w:val="007428B5"/>
    <w:rsid w:val="00763484"/>
    <w:rsid w:val="00790379"/>
    <w:rsid w:val="007E7503"/>
    <w:rsid w:val="007F737C"/>
    <w:rsid w:val="00810516"/>
    <w:rsid w:val="00856411"/>
    <w:rsid w:val="008A6C97"/>
    <w:rsid w:val="008A6D02"/>
    <w:rsid w:val="008B6F2D"/>
    <w:rsid w:val="008C6A12"/>
    <w:rsid w:val="00902C96"/>
    <w:rsid w:val="00904DE2"/>
    <w:rsid w:val="0091634B"/>
    <w:rsid w:val="00937E64"/>
    <w:rsid w:val="0095616F"/>
    <w:rsid w:val="009933EE"/>
    <w:rsid w:val="009A50B2"/>
    <w:rsid w:val="009C02A1"/>
    <w:rsid w:val="00A13BEE"/>
    <w:rsid w:val="00A50B9C"/>
    <w:rsid w:val="00A70995"/>
    <w:rsid w:val="00AA6204"/>
    <w:rsid w:val="00AC4B85"/>
    <w:rsid w:val="00B44A8A"/>
    <w:rsid w:val="00BC391F"/>
    <w:rsid w:val="00BC4376"/>
    <w:rsid w:val="00BD66AE"/>
    <w:rsid w:val="00C102D8"/>
    <w:rsid w:val="00C21773"/>
    <w:rsid w:val="00C343EA"/>
    <w:rsid w:val="00C548A6"/>
    <w:rsid w:val="00C5750F"/>
    <w:rsid w:val="00C76D81"/>
    <w:rsid w:val="00CA4620"/>
    <w:rsid w:val="00D36E94"/>
    <w:rsid w:val="00D61C09"/>
    <w:rsid w:val="00D6332D"/>
    <w:rsid w:val="00D7495B"/>
    <w:rsid w:val="00D90A4C"/>
    <w:rsid w:val="00DB7099"/>
    <w:rsid w:val="00DD0D76"/>
    <w:rsid w:val="00E05AF9"/>
    <w:rsid w:val="00E26076"/>
    <w:rsid w:val="00E346E7"/>
    <w:rsid w:val="00E34F74"/>
    <w:rsid w:val="00E923E6"/>
    <w:rsid w:val="00EA4DBD"/>
    <w:rsid w:val="00EC6480"/>
    <w:rsid w:val="00EE37FE"/>
    <w:rsid w:val="00EF1A94"/>
    <w:rsid w:val="00F438C1"/>
    <w:rsid w:val="00F53A60"/>
    <w:rsid w:val="00F56EA9"/>
    <w:rsid w:val="00F60C42"/>
    <w:rsid w:val="00F87D60"/>
    <w:rsid w:val="00FC67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strokecolor="none [3208]"/>
    </o:shapedefaults>
    <o:shapelayout v:ext="edit">
      <o:idmap v:ext="edit" data="1"/>
    </o:shapelayout>
  </w:shapeDefaults>
  <w:decimalSymbol w:val="."/>
  <w:listSeparator w:val=","/>
  <w14:docId w14:val="5189685A"/>
  <w15:chartTrackingRefBased/>
  <w15:docId w15:val="{31456C83-BE6F-4BD2-BCBB-CDD0BC4AE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C548A6"/>
    <w:pPr>
      <w:widowControl w:val="0"/>
      <w:autoSpaceDE w:val="0"/>
      <w:autoSpaceDN w:val="0"/>
      <w:spacing w:after="0" w:line="240" w:lineRule="auto"/>
      <w:ind w:left="480"/>
      <w:outlineLvl w:val="0"/>
    </w:pPr>
    <w:rPr>
      <w:rFonts w:ascii="Calibri" w:eastAsia="Calibri" w:hAnsi="Calibri" w:cs="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E13C1"/>
    <w:pPr>
      <w:ind w:left="720"/>
      <w:contextualSpacing/>
    </w:pPr>
  </w:style>
  <w:style w:type="paragraph" w:styleId="BodyText">
    <w:name w:val="Body Text"/>
    <w:basedOn w:val="Normal"/>
    <w:link w:val="BodyTextChar"/>
    <w:uiPriority w:val="1"/>
    <w:qFormat/>
    <w:rsid w:val="0001773A"/>
    <w:pPr>
      <w:widowControl w:val="0"/>
      <w:autoSpaceDE w:val="0"/>
      <w:autoSpaceDN w:val="0"/>
      <w:spacing w:after="0" w:line="240" w:lineRule="auto"/>
    </w:pPr>
    <w:rPr>
      <w:rFonts w:ascii="Calibri" w:eastAsia="Calibri" w:hAnsi="Calibri" w:cs="Calibri"/>
      <w:lang w:bidi="en-US"/>
    </w:rPr>
  </w:style>
  <w:style w:type="character" w:customStyle="1" w:styleId="BodyTextChar">
    <w:name w:val="Body Text Char"/>
    <w:basedOn w:val="DefaultParagraphFont"/>
    <w:link w:val="BodyText"/>
    <w:uiPriority w:val="1"/>
    <w:rsid w:val="0001773A"/>
    <w:rPr>
      <w:rFonts w:ascii="Calibri" w:eastAsia="Calibri" w:hAnsi="Calibri" w:cs="Calibri"/>
      <w:lang w:bidi="en-US"/>
    </w:rPr>
  </w:style>
  <w:style w:type="paragraph" w:styleId="Header">
    <w:name w:val="header"/>
    <w:basedOn w:val="Normal"/>
    <w:link w:val="HeaderChar"/>
    <w:uiPriority w:val="99"/>
    <w:unhideWhenUsed/>
    <w:rsid w:val="002254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5458"/>
  </w:style>
  <w:style w:type="paragraph" w:styleId="Footer">
    <w:name w:val="footer"/>
    <w:basedOn w:val="Normal"/>
    <w:link w:val="FooterChar"/>
    <w:uiPriority w:val="99"/>
    <w:unhideWhenUsed/>
    <w:rsid w:val="002254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5458"/>
  </w:style>
  <w:style w:type="character" w:styleId="Hyperlink">
    <w:name w:val="Hyperlink"/>
    <w:basedOn w:val="DefaultParagraphFont"/>
    <w:uiPriority w:val="99"/>
    <w:semiHidden/>
    <w:unhideWhenUsed/>
    <w:rsid w:val="00856411"/>
    <w:rPr>
      <w:color w:val="0000FF"/>
      <w:u w:val="single"/>
    </w:rPr>
  </w:style>
  <w:style w:type="paragraph" w:styleId="NormalWeb">
    <w:name w:val="Normal (Web)"/>
    <w:basedOn w:val="Normal"/>
    <w:uiPriority w:val="99"/>
    <w:semiHidden/>
    <w:unhideWhenUsed/>
    <w:rsid w:val="008564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6A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A12"/>
    <w:rPr>
      <w:rFonts w:ascii="Segoe UI" w:hAnsi="Segoe UI" w:cs="Segoe UI"/>
      <w:sz w:val="18"/>
      <w:szCs w:val="18"/>
    </w:rPr>
  </w:style>
  <w:style w:type="paragraph" w:customStyle="1" w:styleId="content1">
    <w:name w:val="content1"/>
    <w:basedOn w:val="Normal"/>
    <w:rsid w:val="008A6D0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0">
    <w:name w:val="incr0"/>
    <w:basedOn w:val="Normal"/>
    <w:rsid w:val="008A6D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C548A6"/>
    <w:rPr>
      <w:rFonts w:ascii="Calibri" w:eastAsia="Calibri" w:hAnsi="Calibri" w:cs="Calibr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5581907">
      <w:bodyDiv w:val="1"/>
      <w:marLeft w:val="0"/>
      <w:marRight w:val="0"/>
      <w:marTop w:val="0"/>
      <w:marBottom w:val="0"/>
      <w:divBdr>
        <w:top w:val="none" w:sz="0" w:space="0" w:color="auto"/>
        <w:left w:val="none" w:sz="0" w:space="0" w:color="auto"/>
        <w:bottom w:val="none" w:sz="0" w:space="0" w:color="auto"/>
        <w:right w:val="none" w:sz="0" w:space="0" w:color="auto"/>
      </w:divBdr>
    </w:div>
    <w:div w:id="202520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3F9231-4577-46EB-A164-0A7A76347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2</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Barnhill</dc:creator>
  <cp:keywords/>
  <dc:description/>
  <cp:lastModifiedBy>Robert Barnhill</cp:lastModifiedBy>
  <cp:revision>7</cp:revision>
  <cp:lastPrinted>2018-08-31T14:59:00Z</cp:lastPrinted>
  <dcterms:created xsi:type="dcterms:W3CDTF">2018-09-06T17:07:00Z</dcterms:created>
  <dcterms:modified xsi:type="dcterms:W3CDTF">2018-09-28T17:46:00Z</dcterms:modified>
</cp:coreProperties>
</file>