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800003">
        <w:rPr>
          <w:b/>
        </w:rPr>
        <w:t>Friday, September 14</w:t>
      </w:r>
      <w:r w:rsidR="003B6F47">
        <w:rPr>
          <w:b/>
        </w:rPr>
        <w:t xml:space="preserve">,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B6F47">
        <w:rPr>
          <w:b/>
        </w:rPr>
        <w:t>09:0</w:t>
      </w:r>
      <w:r w:rsidRPr="003E71F3">
        <w:rPr>
          <w:b/>
        </w:rPr>
        <w:t>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33701" w:rsidRDefault="00633701" w:rsidP="00633701">
      <w:pPr>
        <w:pStyle w:val="ListParagraph"/>
      </w:pP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7056E0">
        <w:t>July 30</w:t>
      </w:r>
      <w:bookmarkStart w:id="0" w:name="_GoBack"/>
      <w:bookmarkEnd w:id="0"/>
      <w:r>
        <w:t xml:space="preserve">, 2018 </w:t>
      </w:r>
    </w:p>
    <w:p w:rsidR="006A392D" w:rsidRDefault="006A392D" w:rsidP="006A392D">
      <w:pPr>
        <w:pStyle w:val="ListParagraph"/>
      </w:pP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174B37" w:rsidRPr="00F16692" w:rsidRDefault="005B69D1" w:rsidP="00174B37">
      <w:pPr>
        <w:pStyle w:val="ListParagraph"/>
        <w:numPr>
          <w:ilvl w:val="1"/>
          <w:numId w:val="1"/>
        </w:numPr>
        <w:spacing w:after="120" w:line="276" w:lineRule="auto"/>
      </w:pPr>
      <w:r>
        <w:t>Operations</w:t>
      </w:r>
      <w:r w:rsidR="00174B37" w:rsidRPr="00F16692">
        <w:t xml:space="preserve"> Policies: </w:t>
      </w:r>
    </w:p>
    <w:p w:rsidR="008421C0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O-J-001 – Police Dispatching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O-J-022 – Criminal Justice Information System Alerts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O-K-002 – Airport Alerts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O-K-007 – Changing Police Unit Status – RESCIND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O-J-021 – Clearing Police Calls – RESCIND </w:t>
      </w:r>
    </w:p>
    <w:p w:rsidR="006A392D" w:rsidRDefault="006A392D" w:rsidP="006A392D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>
        <w:t>Interlocal</w:t>
      </w:r>
      <w:proofErr w:type="spellEnd"/>
      <w:r>
        <w:t xml:space="preserve"> Agreement for the Provision of Certain Administrative Services</w:t>
      </w:r>
    </w:p>
    <w:p w:rsidR="006A392D" w:rsidRPr="009844CF" w:rsidRDefault="006A392D" w:rsidP="006A392D">
      <w:pPr>
        <w:pStyle w:val="ListParagraph"/>
        <w:spacing w:after="120" w:line="276" w:lineRule="auto"/>
        <w:ind w:left="1440"/>
      </w:pPr>
    </w:p>
    <w:p w:rsidR="00633701" w:rsidRDefault="00800003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Financial Analysis Presentation – </w:t>
      </w:r>
      <w:r w:rsidRPr="00800003">
        <w:rPr>
          <w:i/>
          <w:szCs w:val="24"/>
        </w:rPr>
        <w:t>Fred Philpot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800003">
        <w:rPr>
          <w:szCs w:val="24"/>
        </w:rPr>
        <w:t>October 22, 2018</w:t>
      </w:r>
    </w:p>
    <w:p w:rsidR="00321D72" w:rsidRPr="00FA653B" w:rsidRDefault="00321D72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74218"/>
    <w:rsid w:val="00686057"/>
    <w:rsid w:val="006A392D"/>
    <w:rsid w:val="006C2D9A"/>
    <w:rsid w:val="00700FFA"/>
    <w:rsid w:val="007056E0"/>
    <w:rsid w:val="00711A9A"/>
    <w:rsid w:val="007159CC"/>
    <w:rsid w:val="00736B80"/>
    <w:rsid w:val="00752D48"/>
    <w:rsid w:val="00762097"/>
    <w:rsid w:val="00764AC6"/>
    <w:rsid w:val="007B708D"/>
    <w:rsid w:val="007C37EF"/>
    <w:rsid w:val="007F73E7"/>
    <w:rsid w:val="00800003"/>
    <w:rsid w:val="00800D5B"/>
    <w:rsid w:val="0081254B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F30F6"/>
    <w:rsid w:val="00A1736E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Stokes, Kathy</cp:lastModifiedBy>
  <cp:revision>108</cp:revision>
  <cp:lastPrinted>2018-06-19T21:32:00Z</cp:lastPrinted>
  <dcterms:created xsi:type="dcterms:W3CDTF">2015-07-06T20:48:00Z</dcterms:created>
  <dcterms:modified xsi:type="dcterms:W3CDTF">2018-09-11T22:52:00Z</dcterms:modified>
</cp:coreProperties>
</file>