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F2" w:rsidRDefault="00BC3DF2" w:rsidP="00BC3D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Current Language</w:t>
      </w:r>
    </w:p>
    <w:p w:rsidR="00BC3DF2" w:rsidRDefault="00BC3DF2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20"/>
        </w:rPr>
      </w:pPr>
    </w:p>
    <w:p w:rsidR="00D7069A" w:rsidRDefault="00D7069A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</w:rPr>
      </w:pPr>
      <w:r>
        <w:rPr>
          <w:b/>
          <w:sz w:val="20"/>
        </w:rPr>
        <w:t>R156-17b-618.  Change in Ownership or Location.</w:t>
      </w:r>
    </w:p>
    <w:p w:rsidR="00D7069A" w:rsidRDefault="00D7069A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</w:rPr>
      </w:pPr>
      <w:r>
        <w:rPr>
          <w:sz w:val="20"/>
        </w:rPr>
        <w:tab/>
        <w:t>(1)  In accordance with Section 58-17b-614, except for changes in ownership caused by a change in the stockholders in corporations that are publicly listed and whose stock is publicly traded, a licensed pharmaceutical facility shall make application for a new license and receive approval from the Division no later than ten business days prior to any of the following proposed changes:</w:t>
      </w:r>
    </w:p>
    <w:p w:rsidR="00D7069A" w:rsidRDefault="00D7069A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</w:rPr>
      </w:pPr>
      <w:r>
        <w:rPr>
          <w:sz w:val="20"/>
        </w:rPr>
        <w:tab/>
        <w:t>(a)  location or address, except for a reassignment of a new address by the United States Postal Service that does not involve any change of location;</w:t>
      </w:r>
    </w:p>
    <w:p w:rsidR="00D7069A" w:rsidRDefault="00D7069A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</w:rPr>
      </w:pPr>
      <w:r>
        <w:rPr>
          <w:sz w:val="20"/>
        </w:rPr>
        <w:tab/>
        <w:t>(b)  name, except for a doing-business-as (DBA) name change that is properly registered with the Division of Corporations and filed with the Division of Occupational and Professional Licensing; or</w:t>
      </w:r>
    </w:p>
    <w:p w:rsidR="00D7069A" w:rsidRDefault="00D7069A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</w:rPr>
      </w:pPr>
      <w:r>
        <w:rPr>
          <w:sz w:val="20"/>
        </w:rPr>
        <w:tab/>
        <w:t xml:space="preserve">(c)  </w:t>
      </w:r>
      <w:proofErr w:type="gramStart"/>
      <w:r>
        <w:rPr>
          <w:sz w:val="20"/>
        </w:rPr>
        <w:t>ownership</w:t>
      </w:r>
      <w:proofErr w:type="gramEnd"/>
      <w:r>
        <w:rPr>
          <w:sz w:val="20"/>
        </w:rPr>
        <w:t xml:space="preserve"> when one of the following occurs:</w:t>
      </w:r>
    </w:p>
    <w:p w:rsidR="00D7069A" w:rsidRDefault="00D7069A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</w:rPr>
      </w:pPr>
      <w:r>
        <w:rPr>
          <w:sz w:val="20"/>
        </w:rPr>
        <w:tab/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change in entity type; or</w:t>
      </w:r>
    </w:p>
    <w:p w:rsidR="00D7069A" w:rsidRDefault="00D7069A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</w:rPr>
      </w:pPr>
      <w:r>
        <w:rPr>
          <w:sz w:val="20"/>
        </w:rPr>
        <w:tab/>
        <w:t xml:space="preserve">(ii)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sale or transfer of 51% or more of an entity's ownership or membership interest to another individual or entity.</w:t>
      </w:r>
    </w:p>
    <w:p w:rsidR="00D7069A" w:rsidRDefault="00D7069A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</w:rPr>
      </w:pPr>
      <w:r>
        <w:rPr>
          <w:sz w:val="20"/>
        </w:rPr>
        <w:tab/>
        <w:t>(2)  Upon approval of the change in location, name, or ownership, and the issuance of a new license, the original license shall be surrendered to the Division.</w:t>
      </w:r>
    </w:p>
    <w:p w:rsidR="00D7069A" w:rsidRDefault="00D7069A" w:rsidP="00D706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</w:rPr>
      </w:pPr>
      <w:r>
        <w:rPr>
          <w:sz w:val="20"/>
        </w:rPr>
        <w:tab/>
        <w:t>(3)  Upon approval of the name change, the original licenses shall be surrendered to the Division.</w:t>
      </w:r>
    </w:p>
    <w:p w:rsidR="00C843B8" w:rsidRDefault="00C843B8"/>
    <w:p w:rsidR="00BC3DF2" w:rsidRDefault="00BC3DF2"/>
    <w:p w:rsidR="00BC3DF2" w:rsidRDefault="00BC3DF2" w:rsidP="00BC3DF2">
      <w:pPr>
        <w:jc w:val="center"/>
      </w:pPr>
      <w:r>
        <w:t>Proposed Concept</w:t>
      </w:r>
    </w:p>
    <w:p w:rsidR="00BC3DF2" w:rsidRDefault="00BC3DF2"/>
    <w:p w:rsidR="00D7069A" w:rsidRDefault="00D7069A">
      <w:r>
        <w:t>R156-17b-614. Modification of Licensure</w:t>
      </w:r>
    </w:p>
    <w:p w:rsidR="00D80AEF" w:rsidRDefault="00D7069A">
      <w:r>
        <w:tab/>
        <w:t xml:space="preserve">(1) </w:t>
      </w:r>
      <w:r w:rsidR="00220796">
        <w:t>T</w:t>
      </w:r>
      <w:r w:rsidR="00EE693A">
        <w:t>he followin</w:t>
      </w:r>
      <w:r w:rsidR="00220796">
        <w:t>g licensure modifications shall be handled in the same manner as applications for licensure</w:t>
      </w:r>
      <w:r w:rsidR="00BC3DF2">
        <w:t>, except upon approval the pharmacy will maintain the same license number with the division</w:t>
      </w:r>
      <w:r w:rsidR="00220796">
        <w:t>:</w:t>
      </w:r>
    </w:p>
    <w:p w:rsidR="00D7069A" w:rsidRDefault="00D80AEF">
      <w:r>
        <w:tab/>
        <w:t xml:space="preserve">(a) </w:t>
      </w:r>
      <w:r w:rsidRPr="00D80AEF">
        <w:t xml:space="preserve">the sale or transfer of 51% or more of an entity's </w:t>
      </w:r>
      <w:r>
        <w:t xml:space="preserve">direct ownership </w:t>
      </w:r>
      <w:r w:rsidRPr="00D80AEF">
        <w:t>except for changes in ownership caused by a change in the stockholders in corporations that are publicly listed and whose stock is publicly traded</w:t>
      </w:r>
      <w:r>
        <w:t>;</w:t>
      </w:r>
    </w:p>
    <w:p w:rsidR="00D80AEF" w:rsidRDefault="00D80AEF">
      <w:r>
        <w:tab/>
        <w:t xml:space="preserve">(b) </w:t>
      </w:r>
      <w:proofErr w:type="gramStart"/>
      <w:r>
        <w:t>change</w:t>
      </w:r>
      <w:proofErr w:type="gramEnd"/>
      <w:r>
        <w:t xml:space="preserve"> in entity type;</w:t>
      </w:r>
    </w:p>
    <w:p w:rsidR="00D80AEF" w:rsidRDefault="00D80AEF">
      <w:r>
        <w:tab/>
        <w:t xml:space="preserve">(d) </w:t>
      </w:r>
      <w:proofErr w:type="gramStart"/>
      <w:r>
        <w:t>location</w:t>
      </w:r>
      <w:proofErr w:type="gramEnd"/>
      <w:r>
        <w:t xml:space="preserve"> or address change; and </w:t>
      </w:r>
    </w:p>
    <w:p w:rsidR="00E16385" w:rsidRDefault="00D80AEF" w:rsidP="009D47E7">
      <w:r>
        <w:tab/>
      </w:r>
      <w:r w:rsidR="0079050F">
        <w:t xml:space="preserve">(2) The following licensure modifications </w:t>
      </w:r>
      <w:r w:rsidR="009D47E7">
        <w:t>require division approval and required notification submitted to the division</w:t>
      </w:r>
      <w:r w:rsidR="0079050F">
        <w:t>:</w:t>
      </w:r>
    </w:p>
    <w:p w:rsidR="009D47E7" w:rsidRDefault="009D47E7" w:rsidP="0079050F">
      <w:pPr>
        <w:ind w:firstLine="720"/>
      </w:pPr>
      <w:r>
        <w:t xml:space="preserve">(c) </w:t>
      </w:r>
      <w:proofErr w:type="gramStart"/>
      <w:r>
        <w:t>name</w:t>
      </w:r>
      <w:proofErr w:type="gramEnd"/>
      <w:r>
        <w:t xml:space="preserve"> change;</w:t>
      </w:r>
    </w:p>
    <w:p w:rsidR="00E16385" w:rsidRDefault="009D47E7">
      <w:r>
        <w:tab/>
        <w:t xml:space="preserve">(d) </w:t>
      </w:r>
      <w:proofErr w:type="gramStart"/>
      <w:r>
        <w:t>a</w:t>
      </w:r>
      <w:proofErr w:type="gramEnd"/>
      <w:r>
        <w:t xml:space="preserve"> remodel </w:t>
      </w:r>
    </w:p>
    <w:p w:rsidR="00220796" w:rsidRDefault="009D47E7">
      <w:r>
        <w:tab/>
        <w:t>(3</w:t>
      </w:r>
      <w:r w:rsidR="00220796">
        <w:t>) In accordance with Section 58-17b-614 a</w:t>
      </w:r>
      <w:r w:rsidR="00220796" w:rsidRPr="000B67D9">
        <w:t xml:space="preserve"> licensed pharmaceutical facility shall make application </w:t>
      </w:r>
      <w:r>
        <w:t xml:space="preserve">or notify the division </w:t>
      </w:r>
      <w:r w:rsidR="00220796">
        <w:t xml:space="preserve">no later than ten business days before the date of the proposed modifications listed in </w:t>
      </w:r>
      <w:r>
        <w:t>this S</w:t>
      </w:r>
      <w:r w:rsidR="00220796">
        <w:t xml:space="preserve">ection.  </w:t>
      </w:r>
    </w:p>
    <w:sectPr w:rsidR="00220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F2" w:rsidRDefault="00BC3DF2" w:rsidP="00BC3DF2">
      <w:r>
        <w:separator/>
      </w:r>
    </w:p>
  </w:endnote>
  <w:endnote w:type="continuationSeparator" w:id="0">
    <w:p w:rsidR="00BC3DF2" w:rsidRDefault="00BC3DF2" w:rsidP="00BC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2" w:rsidRDefault="00BC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2" w:rsidRDefault="00BC3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2" w:rsidRDefault="00BC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F2" w:rsidRDefault="00BC3DF2" w:rsidP="00BC3DF2">
      <w:r>
        <w:separator/>
      </w:r>
    </w:p>
  </w:footnote>
  <w:footnote w:type="continuationSeparator" w:id="0">
    <w:p w:rsidR="00BC3DF2" w:rsidRDefault="00BC3DF2" w:rsidP="00BC3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2" w:rsidRDefault="00BC3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206282"/>
      <w:docPartObj>
        <w:docPartGallery w:val="Watermarks"/>
        <w:docPartUnique/>
      </w:docPartObj>
    </w:sdtPr>
    <w:sdtEndPr/>
    <w:sdtContent>
      <w:p w:rsidR="00BC3DF2" w:rsidRDefault="00E258F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2" w:rsidRDefault="00BC3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A"/>
    <w:rsid w:val="000B67D9"/>
    <w:rsid w:val="001014C8"/>
    <w:rsid w:val="00220796"/>
    <w:rsid w:val="005B203C"/>
    <w:rsid w:val="006B09EA"/>
    <w:rsid w:val="0079050F"/>
    <w:rsid w:val="009D47E7"/>
    <w:rsid w:val="00BC3DF2"/>
    <w:rsid w:val="00C843B8"/>
    <w:rsid w:val="00D7069A"/>
    <w:rsid w:val="00D80AEF"/>
    <w:rsid w:val="00E16385"/>
    <w:rsid w:val="00E258F5"/>
    <w:rsid w:val="00E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E75533-1C05-432D-A5F0-2E87F822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9A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Ishihara</dc:creator>
  <cp:keywords/>
  <dc:description/>
  <cp:lastModifiedBy>Lee Avery</cp:lastModifiedBy>
  <cp:revision>2</cp:revision>
  <cp:lastPrinted>2016-09-23T22:49:00Z</cp:lastPrinted>
  <dcterms:created xsi:type="dcterms:W3CDTF">2016-10-20T21:22:00Z</dcterms:created>
  <dcterms:modified xsi:type="dcterms:W3CDTF">2016-10-20T21:22:00Z</dcterms:modified>
</cp:coreProperties>
</file>