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0C" w:rsidRDefault="00DA190C" w:rsidP="00DA190C">
      <w:pPr>
        <w:jc w:val="both"/>
        <w:rPr>
          <w:rFonts w:cs="Times New Roman"/>
          <w:b/>
          <w:sz w:val="36"/>
          <w:szCs w:val="36"/>
        </w:rPr>
      </w:pPr>
      <w:r>
        <w:rPr>
          <w:noProof/>
        </w:rPr>
        <w:drawing>
          <wp:anchor distT="0" distB="0" distL="114300" distR="114300" simplePos="0" relativeHeight="251659264" behindDoc="1" locked="0" layoutInCell="1" allowOverlap="1">
            <wp:simplePos x="0" y="0"/>
            <wp:positionH relativeFrom="column">
              <wp:posOffset>2967990</wp:posOffset>
            </wp:positionH>
            <wp:positionV relativeFrom="paragraph">
              <wp:posOffset>-241935</wp:posOffset>
            </wp:positionV>
            <wp:extent cx="3371850" cy="828040"/>
            <wp:effectExtent l="0" t="0" r="0" b="0"/>
            <wp:wrapTight wrapText="bothSides">
              <wp:wrapPolygon edited="0">
                <wp:start x="0" y="0"/>
                <wp:lineTo x="0" y="20871"/>
                <wp:lineTo x="21478" y="20871"/>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anchor>
        </w:drawing>
      </w:r>
    </w:p>
    <w:p w:rsidR="00DA190C" w:rsidRDefault="00DA190C" w:rsidP="00DA190C">
      <w:pPr>
        <w:jc w:val="center"/>
        <w:rPr>
          <w:rFonts w:cs="Times New Roman"/>
          <w:b/>
        </w:rPr>
      </w:pPr>
    </w:p>
    <w:p w:rsidR="00DA190C" w:rsidRDefault="00DA190C" w:rsidP="00DA190C">
      <w:pPr>
        <w:jc w:val="center"/>
        <w:rPr>
          <w:rFonts w:cs="Times New Roman"/>
          <w:b/>
        </w:rPr>
      </w:pPr>
    </w:p>
    <w:p w:rsidR="00DA190C" w:rsidRPr="00C630E2" w:rsidRDefault="000C5CD0" w:rsidP="00DA190C">
      <w:pPr>
        <w:jc w:val="center"/>
        <w:rPr>
          <w:rFonts w:cs="Times New Roman"/>
          <w:b/>
          <w:sz w:val="28"/>
          <w:szCs w:val="28"/>
        </w:rPr>
      </w:pPr>
      <w:r>
        <w:rPr>
          <w:rFonts w:cs="Times New Roman"/>
          <w:b/>
          <w:sz w:val="28"/>
          <w:szCs w:val="28"/>
        </w:rPr>
        <w:t>Summary</w:t>
      </w:r>
      <w:r w:rsidR="00DA190C" w:rsidRPr="00C630E2">
        <w:rPr>
          <w:rFonts w:cs="Times New Roman"/>
          <w:b/>
          <w:sz w:val="28"/>
          <w:szCs w:val="28"/>
        </w:rPr>
        <w:t xml:space="preserve"> </w:t>
      </w:r>
      <w:r w:rsidR="00FD2005">
        <w:rPr>
          <w:rFonts w:cs="Times New Roman"/>
          <w:b/>
          <w:sz w:val="28"/>
          <w:szCs w:val="28"/>
        </w:rPr>
        <w:t>–</w:t>
      </w:r>
      <w:r w:rsidR="00751AAE">
        <w:rPr>
          <w:rFonts w:cs="Times New Roman"/>
          <w:b/>
          <w:sz w:val="28"/>
          <w:szCs w:val="28"/>
        </w:rPr>
        <w:t xml:space="preserve"> </w:t>
      </w:r>
      <w:r w:rsidR="003517F0">
        <w:rPr>
          <w:rFonts w:cs="Times New Roman"/>
          <w:b/>
          <w:sz w:val="28"/>
          <w:szCs w:val="28"/>
        </w:rPr>
        <w:t xml:space="preserve">November 24, </w:t>
      </w:r>
      <w:r w:rsidR="00DA190C" w:rsidRPr="00C630E2">
        <w:rPr>
          <w:rFonts w:cs="Times New Roman"/>
          <w:b/>
          <w:sz w:val="28"/>
          <w:szCs w:val="28"/>
        </w:rPr>
        <w:t>201</w:t>
      </w:r>
      <w:r w:rsidR="006131F5">
        <w:rPr>
          <w:rFonts w:cs="Times New Roman"/>
          <w:b/>
          <w:sz w:val="28"/>
          <w:szCs w:val="28"/>
        </w:rPr>
        <w:t>5</w:t>
      </w:r>
      <w:r w:rsidR="00751AAE">
        <w:rPr>
          <w:rFonts w:cs="Times New Roman"/>
          <w:b/>
          <w:sz w:val="28"/>
          <w:szCs w:val="28"/>
        </w:rPr>
        <w:t xml:space="preserve"> </w:t>
      </w:r>
    </w:p>
    <w:p w:rsidR="00DA190C" w:rsidRDefault="00DA190C" w:rsidP="00DA190C">
      <w:pPr>
        <w:jc w:val="center"/>
        <w:rPr>
          <w:rFonts w:cs="Times New Roman"/>
          <w:sz w:val="10"/>
          <w:szCs w:val="10"/>
        </w:rPr>
      </w:pPr>
    </w:p>
    <w:p w:rsidR="00DA190C" w:rsidRPr="009D5BEE" w:rsidRDefault="00DA190C" w:rsidP="00DA190C">
      <w:pPr>
        <w:ind w:firstLine="720"/>
        <w:rPr>
          <w:rFonts w:cs="Times New Roman"/>
          <w:b/>
          <w:sz w:val="24"/>
          <w:szCs w:val="24"/>
          <w:u w:val="single"/>
        </w:rPr>
      </w:pPr>
      <w:r w:rsidRPr="009D5BEE">
        <w:rPr>
          <w:rFonts w:cs="Times New Roman"/>
          <w:b/>
          <w:sz w:val="24"/>
          <w:szCs w:val="24"/>
          <w:u w:val="single"/>
        </w:rPr>
        <w:t>Attendees:</w:t>
      </w:r>
    </w:p>
    <w:p w:rsidR="00DA190C" w:rsidRPr="008B1D09" w:rsidRDefault="00DA190C" w:rsidP="00DA190C">
      <w:pPr>
        <w:jc w:val="center"/>
        <w:rPr>
          <w:rFonts w:cs="Times New Roman"/>
          <w:b/>
          <w:u w:val="single"/>
        </w:rPr>
      </w:pPr>
      <w:r>
        <w:rPr>
          <w:rFonts w:cs="Times New Roman"/>
          <w:b/>
          <w:u w:val="single"/>
        </w:rPr>
        <w:t xml:space="preserve">Council Members: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r>
        <w:rPr>
          <w:rFonts w:cs="Times New Roman"/>
        </w:rPr>
        <w:tab/>
      </w:r>
      <w:r>
        <w:rPr>
          <w:rFonts w:cs="Times New Roman"/>
        </w:rPr>
        <w:tab/>
      </w:r>
      <w:r>
        <w:rPr>
          <w:rFonts w:cs="Times New Roman"/>
          <w:b/>
          <w:u w:val="single"/>
        </w:rPr>
        <w:t>Council Members:</w:t>
      </w:r>
      <w:r w:rsidRPr="00DC76CE">
        <w:rPr>
          <w:rFonts w:cs="Times New Roman"/>
          <w:b/>
        </w:rPr>
        <w:tab/>
        <w:t xml:space="preserve">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p>
    <w:p w:rsidR="00DA190C" w:rsidRDefault="00DA190C" w:rsidP="00DA190C">
      <w:pPr>
        <w:jc w:val="center"/>
        <w:rPr>
          <w:rFonts w:cs="Times New Roman"/>
        </w:rPr>
      </w:pPr>
      <w:r>
        <w:rPr>
          <w:rFonts w:cs="Times New Roman"/>
        </w:rPr>
        <w:t>Helen Post, UPC</w:t>
      </w:r>
      <w:r w:rsidRPr="00227441">
        <w:rPr>
          <w:rFonts w:cs="Times New Roman"/>
        </w:rPr>
        <w:tab/>
      </w:r>
      <w:r w:rsidRPr="00227441">
        <w:rPr>
          <w:rFonts w:cs="Times New Roman"/>
        </w:rPr>
        <w:tab/>
      </w:r>
      <w:sdt>
        <w:sdtPr>
          <w:rPr>
            <w:rFonts w:cs="Times New Roman"/>
          </w:rPr>
          <w:id w:val="1013179210"/>
        </w:sdtPr>
        <w:sdtEndPr/>
        <w:sdtContent>
          <w:r w:rsidR="00E512B8">
            <w:rPr>
              <w:rFonts w:cs="Times New Roman"/>
            </w:rPr>
            <w:t xml:space="preserve"> </w:t>
          </w:r>
          <w:r w:rsidR="00E512B8">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148598173"/>
        </w:sdtPr>
        <w:sdtEndPr/>
        <w:sdtContent>
          <w:r w:rsidR="0017138A">
            <w:rPr>
              <w:rFonts w:ascii="MS Gothic" w:eastAsia="MS Gothic" w:hAnsi="MS Gothic" w:cs="Times New Roman" w:hint="eastAsia"/>
            </w:rPr>
            <w:t>☐</w:t>
          </w:r>
        </w:sdtContent>
      </w:sdt>
      <w:r>
        <w:rPr>
          <w:rFonts w:cs="Times New Roman"/>
        </w:rPr>
        <w:tab/>
      </w:r>
      <w:r>
        <w:rPr>
          <w:rFonts w:cs="Times New Roman"/>
        </w:rPr>
        <w:tab/>
      </w:r>
      <w:r>
        <w:t>Joel Coleman, USDB</w:t>
      </w:r>
      <w:r>
        <w:tab/>
      </w:r>
      <w:r>
        <w:tab/>
      </w:r>
      <w:sdt>
        <w:sdtPr>
          <w:id w:val="-1219272710"/>
        </w:sdtPr>
        <w:sdtEndPr/>
        <w:sdtContent>
          <w:sdt>
            <w:sdtPr>
              <w:rPr>
                <w:rFonts w:cs="Times New Roman"/>
              </w:rPr>
              <w:id w:val="-1431733060"/>
            </w:sdtPr>
            <w:sdtEndPr/>
            <w:sdtContent>
              <w:sdt>
                <w:sdtPr>
                  <w:rPr>
                    <w:rFonts w:cs="Times New Roman"/>
                  </w:rPr>
                  <w:id w:val="1330254991"/>
                </w:sdtPr>
                <w:sdtEndPr/>
                <w:sdtContent>
                  <w:r w:rsidR="00E512B8">
                    <w:rPr>
                      <w:rFonts w:ascii="MS Gothic" w:eastAsia="MS Gothic" w:hAnsi="MS Gothic" w:cs="Times New Roman" w:hint="eastAsia"/>
                    </w:rPr>
                    <w:t>☒</w:t>
                  </w:r>
                </w:sdtContent>
              </w:sdt>
            </w:sdtContent>
          </w:sdt>
        </w:sdtContent>
      </w:sdt>
      <w:r>
        <w:tab/>
      </w:r>
      <w:r>
        <w:tab/>
      </w:r>
      <w:sdt>
        <w:sdtPr>
          <w:id w:val="1090205149"/>
        </w:sdtPr>
        <w:sdtEndPr/>
        <w:sdtContent>
          <w:r w:rsidR="00653102">
            <w:rPr>
              <w:rFonts w:ascii="MS Gothic" w:eastAsia="MS Gothic" w:hAnsi="MS Gothic" w:hint="eastAsia"/>
            </w:rPr>
            <w:t>☐</w:t>
          </w:r>
        </w:sdtContent>
      </w:sdt>
    </w:p>
    <w:p w:rsidR="00DA190C" w:rsidRDefault="00DA190C" w:rsidP="00DA190C">
      <w:pPr>
        <w:tabs>
          <w:tab w:val="left" w:pos="720"/>
          <w:tab w:val="left" w:pos="1440"/>
          <w:tab w:val="left" w:pos="2160"/>
          <w:tab w:val="left" w:pos="2880"/>
          <w:tab w:val="left" w:pos="3600"/>
          <w:tab w:val="left" w:pos="4635"/>
          <w:tab w:val="left" w:pos="4965"/>
        </w:tabs>
        <w:jc w:val="center"/>
        <w:rPr>
          <w:rFonts w:cs="Times New Roman"/>
        </w:rPr>
      </w:pPr>
      <w:r>
        <w:rPr>
          <w:rFonts w:cs="Times New Roman"/>
        </w:rPr>
        <w:t xml:space="preserve">Paul Smith, DSPD     </w:t>
      </w:r>
      <w:r>
        <w:rPr>
          <w:rFonts w:cs="Times New Roman"/>
        </w:rPr>
        <w:tab/>
        <w:t xml:space="preserve"> </w:t>
      </w:r>
      <w:sdt>
        <w:sdtPr>
          <w:rPr>
            <w:rFonts w:cs="Times New Roman"/>
          </w:rPr>
          <w:id w:val="-549609941"/>
        </w:sdtPr>
        <w:sdtEndPr/>
        <w:sdtContent>
          <w:r w:rsidR="001C644D">
            <w:rPr>
              <w:rFonts w:ascii="MS Gothic" w:eastAsia="MS Gothic" w:hAnsi="MS Gothic" w:cs="Times New Roman" w:hint="eastAsia"/>
            </w:rPr>
            <w:t>☐</w:t>
          </w:r>
        </w:sdtContent>
      </w:sdt>
      <w:r>
        <w:rPr>
          <w:rFonts w:cs="Times New Roman"/>
        </w:rPr>
        <w:t xml:space="preserve">   </w:t>
      </w:r>
      <w:r>
        <w:rPr>
          <w:rFonts w:cs="Times New Roman"/>
        </w:rPr>
        <w:tab/>
        <w:t xml:space="preserve"> </w:t>
      </w:r>
      <w:r>
        <w:rPr>
          <w:rFonts w:cs="Times New Roman"/>
        </w:rPr>
        <w:tab/>
      </w:r>
      <w:sdt>
        <w:sdtPr>
          <w:rPr>
            <w:rFonts w:cs="Times New Roman"/>
          </w:rPr>
          <w:id w:val="495854377"/>
        </w:sdtPr>
        <w:sdtEndPr/>
        <w:sdtContent>
          <w:sdt>
            <w:sdtPr>
              <w:rPr>
                <w:rFonts w:cs="Times New Roman"/>
              </w:rPr>
              <w:id w:val="-1142884684"/>
            </w:sdtPr>
            <w:sdtEndPr/>
            <w:sdtContent>
              <w:sdt>
                <w:sdtPr>
                  <w:rPr>
                    <w:rFonts w:cs="Times New Roman"/>
                  </w:rPr>
                  <w:id w:val="-1202401715"/>
                </w:sdtPr>
                <w:sdtEndPr/>
                <w:sdtContent>
                  <w:r w:rsidR="00E512B8">
                    <w:rPr>
                      <w:rFonts w:ascii="MS Gothic" w:eastAsia="MS Gothic" w:hAnsi="MS Gothic" w:cs="Times New Roman" w:hint="eastAsia"/>
                    </w:rPr>
                    <w:t>☒</w:t>
                  </w:r>
                </w:sdtContent>
              </w:sdt>
            </w:sdtContent>
          </w:sdt>
        </w:sdtContent>
      </w:sdt>
      <w:r>
        <w:rPr>
          <w:rFonts w:cs="Times New Roman"/>
        </w:rPr>
        <w:tab/>
      </w:r>
      <w:r>
        <w:rPr>
          <w:rFonts w:cs="Times New Roman"/>
        </w:rPr>
        <w:tab/>
      </w:r>
      <w:r>
        <w:rPr>
          <w:rFonts w:cs="Times New Roman"/>
        </w:rPr>
        <w:tab/>
      </w:r>
      <w:r w:rsidR="00E05E0C">
        <w:t>Darin Brush</w:t>
      </w:r>
      <w:r w:rsidR="00427167">
        <w:t>, USOR</w:t>
      </w:r>
      <w:r w:rsidR="0017138A">
        <w:t xml:space="preserve">             </w:t>
      </w:r>
      <w:r w:rsidR="00427167">
        <w:t xml:space="preserve">       </w:t>
      </w:r>
      <w:r>
        <w:tab/>
      </w:r>
      <w:sdt>
        <w:sdtPr>
          <w:rPr>
            <w:rFonts w:cs="Times New Roman"/>
          </w:rPr>
          <w:id w:val="-300621677"/>
        </w:sdtPr>
        <w:sdtEndPr/>
        <w:sdtContent>
          <w:r w:rsidR="00E512B8">
            <w:rPr>
              <w:rFonts w:ascii="MS Gothic" w:eastAsia="MS Gothic" w:hAnsi="MS Gothic" w:cs="Times New Roman" w:hint="eastAsia"/>
            </w:rPr>
            <w:t>☒</w:t>
          </w:r>
        </w:sdtContent>
      </w:sdt>
      <w:r>
        <w:tab/>
      </w:r>
      <w:r>
        <w:tab/>
      </w:r>
      <w:sdt>
        <w:sdtPr>
          <w:rPr>
            <w:rFonts w:cs="Times New Roman"/>
          </w:rPr>
          <w:id w:val="-1532567879"/>
        </w:sdtPr>
        <w:sdtEndPr/>
        <w:sdtContent>
          <w:r w:rsidR="00F377B1">
            <w:rPr>
              <w:rFonts w:ascii="MS Gothic" w:eastAsia="MS Gothic" w:hAnsi="MS Gothic" w:cs="Times New Roman" w:hint="eastAsia"/>
            </w:rPr>
            <w:t>☐</w:t>
          </w:r>
        </w:sdtContent>
      </w:sdt>
    </w:p>
    <w:p w:rsidR="00DA190C" w:rsidRPr="00645DFF" w:rsidRDefault="00DA190C" w:rsidP="00DA190C">
      <w:pPr>
        <w:jc w:val="center"/>
        <w:rPr>
          <w:rFonts w:cs="Times New Roman"/>
        </w:rPr>
      </w:pPr>
      <w:r>
        <w:rPr>
          <w:rFonts w:cs="Times New Roman"/>
        </w:rPr>
        <w:t>Doug Thomas, DSAMH</w:t>
      </w:r>
      <w:r>
        <w:rPr>
          <w:rFonts w:cs="Times New Roman"/>
        </w:rPr>
        <w:tab/>
        <w:t xml:space="preserve"> </w:t>
      </w:r>
      <w:sdt>
        <w:sdtPr>
          <w:rPr>
            <w:rFonts w:cs="Times New Roman"/>
          </w:rPr>
          <w:id w:val="-1832441747"/>
        </w:sdtPr>
        <w:sdtEndPr/>
        <w:sdtContent>
          <w:r w:rsidR="00F61B2F">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595986315"/>
        </w:sdtPr>
        <w:sdtEndPr/>
        <w:sdtContent>
          <w:sdt>
            <w:sdtPr>
              <w:rPr>
                <w:rFonts w:cs="Times New Roman"/>
              </w:rPr>
              <w:id w:val="-796449929"/>
            </w:sdtPr>
            <w:sdtEndPr/>
            <w:sdtContent>
              <w:sdt>
                <w:sdtPr>
                  <w:rPr>
                    <w:rFonts w:cs="Times New Roman"/>
                  </w:rPr>
                  <w:id w:val="-736394534"/>
                </w:sdtPr>
                <w:sdtEndPr/>
                <w:sdtContent>
                  <w:r w:rsidR="00E512B8">
                    <w:rPr>
                      <w:rFonts w:ascii="MS Gothic" w:eastAsia="MS Gothic" w:hAnsi="MS Gothic" w:cs="Times New Roman" w:hint="eastAsia"/>
                    </w:rPr>
                    <w:t>☒</w:t>
                  </w:r>
                </w:sdtContent>
              </w:sdt>
            </w:sdtContent>
          </w:sdt>
        </w:sdtContent>
      </w:sdt>
      <w:r>
        <w:rPr>
          <w:rFonts w:cs="Times New Roman"/>
        </w:rPr>
        <w:tab/>
      </w:r>
      <w:r>
        <w:rPr>
          <w:rFonts w:cs="Times New Roman"/>
        </w:rPr>
        <w:tab/>
      </w:r>
      <w:r w:rsidR="00427167">
        <w:t>Glenna Gallo, USOE</w:t>
      </w:r>
      <w:r>
        <w:tab/>
      </w:r>
      <w:r>
        <w:tab/>
      </w:r>
      <w:sdt>
        <w:sdtPr>
          <w:id w:val="-1078127239"/>
        </w:sdtPr>
        <w:sdtEndPr/>
        <w:sdtContent>
          <w:sdt>
            <w:sdtPr>
              <w:id w:val="-596183407"/>
            </w:sdtPr>
            <w:sdtEndPr/>
            <w:sdtContent>
              <w:r w:rsidR="001C644D">
                <w:rPr>
                  <w:rFonts w:ascii="MS Gothic" w:eastAsia="MS Gothic" w:hAnsi="MS Gothic" w:hint="eastAsia"/>
                </w:rPr>
                <w:t>☐</w:t>
              </w:r>
            </w:sdtContent>
          </w:sdt>
        </w:sdtContent>
      </w:sdt>
      <w:r>
        <w:tab/>
      </w:r>
      <w:r>
        <w:tab/>
      </w:r>
      <w:sdt>
        <w:sdtPr>
          <w:id w:val="215949281"/>
        </w:sdtPr>
        <w:sdtEndPr/>
        <w:sdtContent>
          <w:sdt>
            <w:sdtPr>
              <w:rPr>
                <w:rFonts w:cs="Times New Roman"/>
              </w:rPr>
              <w:id w:val="-995961162"/>
            </w:sdtPr>
            <w:sdtEndPr/>
            <w:sdtContent>
              <w:r w:rsidR="00E512B8">
                <w:rPr>
                  <w:rFonts w:ascii="MS Gothic" w:eastAsia="MS Gothic" w:hAnsi="MS Gothic" w:cs="Times New Roman" w:hint="eastAsia"/>
                </w:rPr>
                <w:t>☒</w:t>
              </w:r>
            </w:sdtContent>
          </w:sdt>
        </w:sdtContent>
      </w:sdt>
    </w:p>
    <w:p w:rsidR="00DA190C" w:rsidRDefault="009C5420" w:rsidP="00DF0F96">
      <w:pPr>
        <w:tabs>
          <w:tab w:val="left" w:pos="6210"/>
        </w:tabs>
      </w:pPr>
      <w:r>
        <w:t xml:space="preserve">                                                   Michael Hales, DOH        </w:t>
      </w:r>
      <w:r w:rsidR="00DA190C">
        <w:t xml:space="preserve"> </w:t>
      </w:r>
      <w:sdt>
        <w:sdtPr>
          <w:id w:val="-1224220909"/>
        </w:sdtPr>
        <w:sdtEndPr/>
        <w:sdtContent>
          <w:sdt>
            <w:sdtPr>
              <w:rPr>
                <w:rFonts w:cs="Times New Roman"/>
              </w:rPr>
              <w:id w:val="467174253"/>
            </w:sdtPr>
            <w:sdtEndPr/>
            <w:sdtContent>
              <w:r w:rsidR="001C644D">
                <w:rPr>
                  <w:rFonts w:ascii="MS Gothic" w:eastAsia="MS Gothic" w:hAnsi="MS Gothic" w:cs="Times New Roman" w:hint="eastAsia"/>
                </w:rPr>
                <w:t>☐</w:t>
              </w:r>
            </w:sdtContent>
          </w:sdt>
        </w:sdtContent>
      </w:sdt>
      <w:r w:rsidR="00DF0F96">
        <w:t xml:space="preserve">                        </w:t>
      </w:r>
      <w:sdt>
        <w:sdtPr>
          <w:id w:val="1291325328"/>
        </w:sdtPr>
        <w:sdtEndPr/>
        <w:sdtContent>
          <w:sdt>
            <w:sdtPr>
              <w:id w:val="1395772949"/>
            </w:sdtPr>
            <w:sdtEndPr/>
            <w:sdtContent>
              <w:sdt>
                <w:sdtPr>
                  <w:rPr>
                    <w:rFonts w:cs="Times New Roman"/>
                  </w:rPr>
                  <w:id w:val="-631788240"/>
                </w:sdtPr>
                <w:sdtEndPr/>
                <w:sdtContent>
                  <w:sdt>
                    <w:sdtPr>
                      <w:rPr>
                        <w:rFonts w:cs="Times New Roman"/>
                      </w:rPr>
                      <w:id w:val="1216240209"/>
                    </w:sdtPr>
                    <w:sdtEndPr/>
                    <w:sdtContent>
                      <w:r w:rsidR="00E512B8">
                        <w:rPr>
                          <w:rFonts w:ascii="MS Gothic" w:eastAsia="MS Gothic" w:hAnsi="MS Gothic" w:cs="Times New Roman" w:hint="eastAsia"/>
                        </w:rPr>
                        <w:t>☒</w:t>
                      </w:r>
                    </w:sdtContent>
                  </w:sdt>
                </w:sdtContent>
              </w:sdt>
            </w:sdtContent>
          </w:sdt>
        </w:sdtContent>
      </w:sdt>
      <w:r w:rsidR="00DA190C">
        <w:tab/>
      </w:r>
      <w:r w:rsidR="003170E7">
        <w:t xml:space="preserve">                      </w:t>
      </w:r>
      <w:r w:rsidR="00427167">
        <w:t xml:space="preserve">                                                    </w:t>
      </w:r>
    </w:p>
    <w:p w:rsidR="00DA190C" w:rsidRPr="00DC76CE" w:rsidRDefault="00DA190C" w:rsidP="00DA190C">
      <w:pPr>
        <w:ind w:left="1440" w:firstLine="720"/>
        <w:rPr>
          <w:b/>
          <w:u w:val="single"/>
        </w:rPr>
      </w:pPr>
      <w:r>
        <w:t xml:space="preserve">        Noel Taxin, CSHCN</w:t>
      </w:r>
      <w:r>
        <w:tab/>
        <w:t xml:space="preserve">         </w:t>
      </w:r>
      <w:sdt>
        <w:sdtPr>
          <w:id w:val="924842900"/>
        </w:sdtPr>
        <w:sdtEndPr/>
        <w:sdtContent>
          <w:sdt>
            <w:sdtPr>
              <w:rPr>
                <w:rFonts w:cs="Times New Roman"/>
              </w:rPr>
              <w:id w:val="1618487076"/>
            </w:sdtPr>
            <w:sdtEndPr/>
            <w:sdtContent>
              <w:sdt>
                <w:sdtPr>
                  <w:rPr>
                    <w:rFonts w:cs="Times New Roman"/>
                  </w:rPr>
                  <w:id w:val="1966700506"/>
                </w:sdtPr>
                <w:sdtEndPr/>
                <w:sdtContent>
                  <w:r w:rsidR="00E512B8">
                    <w:rPr>
                      <w:rFonts w:ascii="MS Gothic" w:eastAsia="MS Gothic" w:hAnsi="MS Gothic" w:cs="Times New Roman" w:hint="eastAsia"/>
                    </w:rPr>
                    <w:t>☒</w:t>
                  </w:r>
                </w:sdtContent>
              </w:sdt>
            </w:sdtContent>
          </w:sdt>
        </w:sdtContent>
      </w:sdt>
      <w:r>
        <w:tab/>
        <w:t xml:space="preserve">     </w:t>
      </w:r>
      <w:r w:rsidR="00E512B8">
        <w:tab/>
        <w:t xml:space="preserve">      </w:t>
      </w:r>
      <w:r>
        <w:t xml:space="preserve">  </w:t>
      </w:r>
      <w:sdt>
        <w:sdtPr>
          <w:id w:val="-864282109"/>
        </w:sdtPr>
        <w:sdtEndPr/>
        <w:sdtContent>
          <w:r w:rsidR="0017138A">
            <w:rPr>
              <w:rFonts w:ascii="MS Gothic" w:eastAsia="MS Gothic" w:hAnsi="MS Gothic" w:hint="eastAsia"/>
            </w:rPr>
            <w:t>☐</w:t>
          </w:r>
        </w:sdtContent>
      </w:sdt>
    </w:p>
    <w:p w:rsidR="00DA190C" w:rsidRDefault="00DA190C" w:rsidP="00DA190C">
      <w:pPr>
        <w:ind w:left="720" w:hanging="720"/>
        <w:rPr>
          <w:rFonts w:cs="Times New Roman"/>
          <w:b/>
          <w:u w:val="single"/>
        </w:rPr>
      </w:pPr>
    </w:p>
    <w:p w:rsidR="00DA190C" w:rsidRDefault="00DA190C" w:rsidP="00DA190C">
      <w:pPr>
        <w:ind w:left="1440" w:firstLine="720"/>
        <w:rPr>
          <w:rFonts w:cs="Times New Roman"/>
          <w:b/>
          <w:u w:val="single"/>
        </w:rPr>
      </w:pPr>
      <w:r w:rsidRPr="009D5BEE">
        <w:rPr>
          <w:rFonts w:cs="Times New Roman"/>
          <w:b/>
        </w:rPr>
        <w:t xml:space="preserve">      </w:t>
      </w:r>
      <w:r>
        <w:rPr>
          <w:rFonts w:cs="Times New Roman"/>
          <w:b/>
          <w:u w:val="single"/>
        </w:rPr>
        <w:t>Stakeholders Present:</w:t>
      </w:r>
    </w:p>
    <w:p w:rsidR="00E512B8" w:rsidRDefault="000938FE" w:rsidP="00E512B8">
      <w:pPr>
        <w:tabs>
          <w:tab w:val="left" w:pos="720"/>
          <w:tab w:val="left" w:pos="1440"/>
          <w:tab w:val="left" w:pos="2160"/>
          <w:tab w:val="left" w:pos="2430"/>
          <w:tab w:val="left" w:pos="2880"/>
          <w:tab w:val="left" w:pos="3600"/>
          <w:tab w:val="left" w:pos="4320"/>
          <w:tab w:val="left" w:pos="5040"/>
          <w:tab w:val="left" w:pos="5760"/>
          <w:tab w:val="left" w:pos="6480"/>
          <w:tab w:val="left" w:pos="7470"/>
          <w:tab w:val="left" w:pos="7560"/>
          <w:tab w:val="left" w:pos="7650"/>
        </w:tabs>
        <w:rPr>
          <w:rFonts w:cs="Times New Roman"/>
        </w:rPr>
      </w:pPr>
      <w:r>
        <w:rPr>
          <w:rFonts w:cs="Times New Roman"/>
        </w:rPr>
        <w:t xml:space="preserve">  </w:t>
      </w:r>
      <w:r>
        <w:rPr>
          <w:rFonts w:cs="Times New Roman"/>
        </w:rPr>
        <w:tab/>
      </w:r>
      <w:r>
        <w:rPr>
          <w:rFonts w:cs="Times New Roman"/>
        </w:rPr>
        <w:tab/>
      </w:r>
      <w:r>
        <w:rPr>
          <w:rFonts w:cs="Times New Roman"/>
        </w:rPr>
        <w:tab/>
      </w:r>
      <w:r w:rsidR="000478E5">
        <w:rPr>
          <w:rFonts w:cs="Times New Roman"/>
        </w:rPr>
        <w:tab/>
      </w:r>
      <w:r w:rsidR="000F08BA">
        <w:rPr>
          <w:rFonts w:cs="Times New Roman"/>
        </w:rPr>
        <w:t xml:space="preserve">  </w:t>
      </w:r>
      <w:r w:rsidR="00AE0AE8">
        <w:rPr>
          <w:rFonts w:cs="Times New Roman"/>
        </w:rPr>
        <w:t>Jan Ferre, LCPD</w:t>
      </w:r>
      <w:r w:rsidR="00653102">
        <w:rPr>
          <w:rFonts w:cs="Times New Roman"/>
        </w:rPr>
        <w:tab/>
      </w:r>
      <w:r w:rsidR="00653102">
        <w:rPr>
          <w:rFonts w:cs="Times New Roman"/>
        </w:rPr>
        <w:tab/>
      </w:r>
      <w:r w:rsidR="00653102">
        <w:rPr>
          <w:rFonts w:cs="Times New Roman"/>
        </w:rPr>
        <w:tab/>
      </w:r>
      <w:r w:rsidR="00653102">
        <w:rPr>
          <w:rFonts w:cs="Times New Roman"/>
        </w:rPr>
        <w:tab/>
      </w:r>
      <w:r w:rsidR="00653102">
        <w:rPr>
          <w:rFonts w:cs="Times New Roman"/>
        </w:rPr>
        <w:tab/>
        <w:t xml:space="preserve">  </w:t>
      </w:r>
      <w:r w:rsidR="00D870E9">
        <w:rPr>
          <w:rFonts w:cs="Times New Roman"/>
        </w:rPr>
        <w:t>Joyce Dolcourt, LCPD</w:t>
      </w:r>
      <w:r w:rsidR="00653102">
        <w:rPr>
          <w:rFonts w:cs="Times New Roman"/>
        </w:rPr>
        <w:tab/>
      </w:r>
      <w:r w:rsidR="00653102">
        <w:rPr>
          <w:rFonts w:cs="Times New Roman"/>
        </w:rPr>
        <w:tab/>
      </w:r>
      <w:r w:rsidR="00653102">
        <w:rPr>
          <w:rFonts w:cs="Times New Roman"/>
        </w:rPr>
        <w:tab/>
      </w:r>
      <w:r w:rsidR="00653102">
        <w:rPr>
          <w:rFonts w:cs="Times New Roman"/>
        </w:rPr>
        <w:tab/>
      </w:r>
      <w:r w:rsidR="00653102">
        <w:rPr>
          <w:rFonts w:cs="Times New Roman"/>
        </w:rPr>
        <w:tab/>
        <w:t xml:space="preserve">  </w:t>
      </w:r>
    </w:p>
    <w:p w:rsidR="00653102" w:rsidRDefault="00E512B8" w:rsidP="00E512B8">
      <w:pPr>
        <w:tabs>
          <w:tab w:val="left" w:pos="720"/>
          <w:tab w:val="left" w:pos="1440"/>
          <w:tab w:val="left" w:pos="2160"/>
          <w:tab w:val="left" w:pos="2430"/>
          <w:tab w:val="left" w:pos="2880"/>
          <w:tab w:val="left" w:pos="3600"/>
          <w:tab w:val="left" w:pos="4320"/>
          <w:tab w:val="left" w:pos="5040"/>
          <w:tab w:val="left" w:pos="5760"/>
          <w:tab w:val="left" w:pos="6480"/>
          <w:tab w:val="left" w:pos="7470"/>
          <w:tab w:val="left" w:pos="7560"/>
          <w:tab w:val="left" w:pos="7650"/>
        </w:tabs>
        <w:rPr>
          <w:rFonts w:cs="Times New Roman"/>
        </w:rPr>
      </w:pPr>
      <w:r>
        <w:rPr>
          <w:rFonts w:cs="Times New Roman"/>
        </w:rPr>
        <w:tab/>
      </w:r>
      <w:r>
        <w:rPr>
          <w:rFonts w:cs="Times New Roman"/>
        </w:rPr>
        <w:tab/>
      </w:r>
      <w:r>
        <w:rPr>
          <w:rFonts w:cs="Times New Roman"/>
        </w:rPr>
        <w:tab/>
      </w:r>
      <w:r>
        <w:rPr>
          <w:rFonts w:cs="Times New Roman"/>
        </w:rPr>
        <w:tab/>
      </w:r>
      <w:r w:rsidR="000F08BA">
        <w:rPr>
          <w:rFonts w:cs="Times New Roman"/>
        </w:rPr>
        <w:t xml:space="preserve">  </w:t>
      </w:r>
      <w:r w:rsidR="006E7AFF">
        <w:rPr>
          <w:rFonts w:cs="Times New Roman"/>
        </w:rPr>
        <w:t>Jeremy Christensen, DSAMH (for Doug Thomas)</w:t>
      </w:r>
      <w:r w:rsidR="00D870E9">
        <w:rPr>
          <w:rFonts w:cs="Times New Roman"/>
        </w:rPr>
        <w:tab/>
      </w:r>
      <w:r>
        <w:rPr>
          <w:rFonts w:cs="Times New Roman"/>
        </w:rPr>
        <w:tab/>
        <w:t>Crystal Thomas, USOE (for Glenna Gallo)</w:t>
      </w:r>
    </w:p>
    <w:p w:rsidR="003170E7" w:rsidRDefault="00E512B8"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r>
      <w:r w:rsidR="000F08BA">
        <w:rPr>
          <w:rFonts w:cs="Times New Roman"/>
        </w:rPr>
        <w:t xml:space="preserve">  </w:t>
      </w:r>
      <w:r>
        <w:rPr>
          <w:rFonts w:cs="Times New Roman"/>
        </w:rPr>
        <w:t xml:space="preserve">Gina </w:t>
      </w:r>
      <w:proofErr w:type="spellStart"/>
      <w:r>
        <w:rPr>
          <w:rFonts w:cs="Times New Roman"/>
        </w:rPr>
        <w:t>Pola</w:t>
      </w:r>
      <w:proofErr w:type="spellEnd"/>
      <w:r>
        <w:rPr>
          <w:rFonts w:cs="Times New Roman"/>
        </w:rPr>
        <w:t xml:space="preserve">-Money, Utah Family </w:t>
      </w:r>
      <w:r>
        <w:rPr>
          <w:rFonts w:cs="Times New Roman"/>
        </w:rPr>
        <w:tab/>
      </w:r>
      <w:r>
        <w:rPr>
          <w:rFonts w:cs="Times New Roman"/>
        </w:rPr>
        <w:tab/>
      </w:r>
      <w:r>
        <w:rPr>
          <w:rFonts w:cs="Times New Roman"/>
        </w:rPr>
        <w:tab/>
        <w:t xml:space="preserve">  </w:t>
      </w:r>
      <w:r w:rsidR="003170E7">
        <w:rPr>
          <w:rFonts w:cs="Times New Roman"/>
        </w:rPr>
        <w:t>Carol Ruddel</w:t>
      </w:r>
      <w:r w:rsidR="001D2AE2">
        <w:rPr>
          <w:rFonts w:cs="Times New Roman"/>
        </w:rPr>
        <w:t>l</w:t>
      </w:r>
      <w:bookmarkStart w:id="0" w:name="_GoBack"/>
      <w:bookmarkEnd w:id="0"/>
      <w:r w:rsidR="003170E7">
        <w:rPr>
          <w:rFonts w:cs="Times New Roman"/>
        </w:rPr>
        <w:t>, ASPIRE (by phone)</w:t>
      </w:r>
    </w:p>
    <w:p w:rsidR="0033602C" w:rsidRDefault="003170E7"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t xml:space="preserve">  </w:t>
      </w:r>
      <w:r w:rsidR="00E512B8">
        <w:rPr>
          <w:rFonts w:cs="Times New Roman"/>
        </w:rPr>
        <w:t>T</w:t>
      </w:r>
      <w:r w:rsidR="00653102">
        <w:rPr>
          <w:rFonts w:cs="Times New Roman"/>
        </w:rPr>
        <w:t>amara Flint, USDB</w:t>
      </w:r>
      <w:r w:rsidR="00D870E9">
        <w:rPr>
          <w:rFonts w:cs="Times New Roman"/>
        </w:rPr>
        <w:tab/>
      </w:r>
      <w:r w:rsidR="0033602C">
        <w:rPr>
          <w:rFonts w:cs="Times New Roman"/>
        </w:rPr>
        <w:tab/>
      </w:r>
      <w:r w:rsidR="0033602C">
        <w:rPr>
          <w:rFonts w:cs="Times New Roman"/>
        </w:rPr>
        <w:tab/>
      </w:r>
      <w:r w:rsidR="0033602C">
        <w:rPr>
          <w:rFonts w:cs="Times New Roman"/>
        </w:rPr>
        <w:tab/>
      </w:r>
      <w:r w:rsidR="0033602C">
        <w:rPr>
          <w:rFonts w:cs="Times New Roman"/>
        </w:rPr>
        <w:tab/>
        <w:t xml:space="preserve">  </w:t>
      </w:r>
    </w:p>
    <w:p w:rsidR="00D870E9" w:rsidRDefault="00427167"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sidR="00D870E9">
        <w:rPr>
          <w:rFonts w:cs="Times New Roman"/>
        </w:rPr>
        <w:tab/>
      </w:r>
      <w:r w:rsidR="00D870E9">
        <w:rPr>
          <w:rFonts w:cs="Times New Roman"/>
        </w:rPr>
        <w:tab/>
      </w:r>
    </w:p>
    <w:p w:rsidR="00DA190C" w:rsidRPr="009D5BEE" w:rsidRDefault="00DA190C" w:rsidP="003170E7">
      <w:pPr>
        <w:ind w:firstLine="720"/>
        <w:rPr>
          <w:rFonts w:cs="Times New Roman"/>
          <w:b/>
          <w:u w:val="single"/>
        </w:rPr>
      </w:pPr>
      <w:r w:rsidRPr="009D5BEE">
        <w:rPr>
          <w:rFonts w:cs="Times New Roman"/>
          <w:b/>
          <w:u w:val="single"/>
        </w:rPr>
        <w:t>Meeting:</w:t>
      </w:r>
      <w:r w:rsidRPr="009D5BEE">
        <w:rPr>
          <w:rFonts w:cs="Times New Roman"/>
          <w:b/>
        </w:rPr>
        <w:tab/>
      </w:r>
    </w:p>
    <w:p w:rsidR="00DA190C" w:rsidRPr="00F02450" w:rsidRDefault="00DA190C" w:rsidP="00DA190C">
      <w:pPr>
        <w:rPr>
          <w:rFonts w:cs="Times New Roman"/>
          <w:sz w:val="14"/>
          <w:szCs w:val="14"/>
        </w:rPr>
      </w:pPr>
    </w:p>
    <w:tbl>
      <w:tblPr>
        <w:tblStyle w:val="TableGrid"/>
        <w:tblW w:w="14904" w:type="dxa"/>
        <w:tblLayout w:type="fixed"/>
        <w:tblLook w:val="04A0" w:firstRow="1" w:lastRow="0" w:firstColumn="1" w:lastColumn="0" w:noHBand="0" w:noVBand="1"/>
      </w:tblPr>
      <w:tblGrid>
        <w:gridCol w:w="2268"/>
        <w:gridCol w:w="9540"/>
        <w:gridCol w:w="3096"/>
      </w:tblGrid>
      <w:tr w:rsidR="00DA190C" w:rsidRPr="00227441" w:rsidTr="00246758">
        <w:tc>
          <w:tcPr>
            <w:tcW w:w="2268"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AGENDA ITEMS</w:t>
            </w:r>
          </w:p>
        </w:tc>
        <w:tc>
          <w:tcPr>
            <w:tcW w:w="9540"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DISCUSSION</w:t>
            </w:r>
          </w:p>
        </w:tc>
        <w:tc>
          <w:tcPr>
            <w:tcW w:w="3096"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RECOMMENDATIONS/ACTION</w:t>
            </w:r>
          </w:p>
        </w:tc>
      </w:tr>
      <w:tr w:rsidR="00DA190C" w:rsidRPr="00227441" w:rsidTr="00246758">
        <w:tc>
          <w:tcPr>
            <w:tcW w:w="2268" w:type="dxa"/>
          </w:tcPr>
          <w:p w:rsidR="00DA190C" w:rsidRPr="00227441" w:rsidRDefault="00DA190C" w:rsidP="006B6C17">
            <w:pPr>
              <w:rPr>
                <w:rFonts w:cs="Times New Roman"/>
              </w:rPr>
            </w:pPr>
            <w:r>
              <w:rPr>
                <w:rFonts w:cs="Times New Roman"/>
              </w:rPr>
              <w:t xml:space="preserve">Welcome &amp; </w:t>
            </w:r>
            <w:r w:rsidR="00261458">
              <w:rPr>
                <w:rFonts w:cs="Times New Roman"/>
              </w:rPr>
              <w:t>i</w:t>
            </w:r>
            <w:r>
              <w:rPr>
                <w:rFonts w:cs="Times New Roman"/>
              </w:rPr>
              <w:t>ntroductions</w:t>
            </w:r>
          </w:p>
        </w:tc>
        <w:tc>
          <w:tcPr>
            <w:tcW w:w="9540" w:type="dxa"/>
          </w:tcPr>
          <w:p w:rsidR="00DA190C" w:rsidRPr="00227441" w:rsidRDefault="00DA190C" w:rsidP="009272C4">
            <w:pPr>
              <w:rPr>
                <w:rFonts w:cs="Times New Roman"/>
              </w:rPr>
            </w:pPr>
            <w:r>
              <w:rPr>
                <w:rFonts w:cs="Times New Roman"/>
              </w:rPr>
              <w:t xml:space="preserve">Chair </w:t>
            </w:r>
            <w:r w:rsidR="00BD481F">
              <w:rPr>
                <w:rFonts w:cs="Times New Roman"/>
              </w:rPr>
              <w:t xml:space="preserve">Coleman </w:t>
            </w:r>
            <w:r>
              <w:rPr>
                <w:rFonts w:cs="Times New Roman"/>
              </w:rPr>
              <w:t>open</w:t>
            </w:r>
            <w:r w:rsidR="00091549">
              <w:rPr>
                <w:rFonts w:cs="Times New Roman"/>
              </w:rPr>
              <w:t>ed the meeting and welcomed</w:t>
            </w:r>
            <w:r>
              <w:rPr>
                <w:rFonts w:cs="Times New Roman"/>
              </w:rPr>
              <w:t xml:space="preserve"> the attendees.</w:t>
            </w:r>
          </w:p>
        </w:tc>
        <w:tc>
          <w:tcPr>
            <w:tcW w:w="3096" w:type="dxa"/>
          </w:tcPr>
          <w:p w:rsidR="00DA190C" w:rsidRPr="00227441" w:rsidRDefault="00DA190C" w:rsidP="006B6C17"/>
        </w:tc>
      </w:tr>
      <w:tr w:rsidR="003D0C40" w:rsidRPr="00227441" w:rsidTr="00246758">
        <w:tc>
          <w:tcPr>
            <w:tcW w:w="2268" w:type="dxa"/>
          </w:tcPr>
          <w:p w:rsidR="003D0C40" w:rsidRDefault="00E44509" w:rsidP="00F377B1">
            <w:pPr>
              <w:rPr>
                <w:rFonts w:cs="Times New Roman"/>
              </w:rPr>
            </w:pPr>
            <w:r>
              <w:t>Review of minutes from</w:t>
            </w:r>
            <w:r w:rsidR="00282595">
              <w:t xml:space="preserve"> </w:t>
            </w:r>
            <w:r w:rsidR="00F377B1">
              <w:t>September</w:t>
            </w:r>
            <w:r w:rsidR="00E512B8">
              <w:t xml:space="preserve"> </w:t>
            </w:r>
            <w:r w:rsidR="00B9329D">
              <w:t>22, 2015</w:t>
            </w:r>
            <w:r w:rsidR="00653102">
              <w:t>.</w:t>
            </w:r>
          </w:p>
        </w:tc>
        <w:tc>
          <w:tcPr>
            <w:tcW w:w="9540" w:type="dxa"/>
          </w:tcPr>
          <w:p w:rsidR="00653102" w:rsidRDefault="00653102" w:rsidP="00653102">
            <w:r>
              <w:t>The Council unanimously</w:t>
            </w:r>
            <w:r w:rsidR="009272C4">
              <w:t xml:space="preserve"> approved the </w:t>
            </w:r>
            <w:r w:rsidR="00C76069">
              <w:t xml:space="preserve">minutes </w:t>
            </w:r>
            <w:r w:rsidR="009272C4">
              <w:t xml:space="preserve">from </w:t>
            </w:r>
            <w:r w:rsidR="00F377B1">
              <w:t>September 22</w:t>
            </w:r>
            <w:r w:rsidR="009272C4">
              <w:t>, 2015</w:t>
            </w:r>
            <w:r w:rsidR="00E512B8">
              <w:t xml:space="preserve"> with recommended changes</w:t>
            </w:r>
            <w:r>
              <w:t xml:space="preserve">.  </w:t>
            </w:r>
          </w:p>
          <w:p w:rsidR="00653102" w:rsidRDefault="00653102" w:rsidP="00653102">
            <w:r>
              <w:t>Motion</w:t>
            </w:r>
            <w:r w:rsidRPr="00EE1C55">
              <w:t xml:space="preserve">:  </w:t>
            </w:r>
            <w:r w:rsidR="002F663D" w:rsidRPr="00E512B8">
              <w:t>Joyce</w:t>
            </w:r>
            <w:r w:rsidR="00E512B8">
              <w:t xml:space="preserve"> Dolcourt m</w:t>
            </w:r>
            <w:r>
              <w:t xml:space="preserve">otioned to approve </w:t>
            </w:r>
            <w:r w:rsidR="009272C4">
              <w:t xml:space="preserve">the </w:t>
            </w:r>
            <w:r>
              <w:t>minutes as presented.</w:t>
            </w:r>
          </w:p>
          <w:p w:rsidR="00653102" w:rsidRDefault="00653102" w:rsidP="00653102">
            <w:r>
              <w:t xml:space="preserve">Second: </w:t>
            </w:r>
            <w:r w:rsidR="002F663D" w:rsidRPr="00E512B8">
              <w:t>Noel</w:t>
            </w:r>
            <w:r w:rsidR="00E512B8" w:rsidRPr="00E512B8">
              <w:t xml:space="preserve"> </w:t>
            </w:r>
            <w:r w:rsidR="002F663D" w:rsidRPr="00E512B8">
              <w:t>Taxin</w:t>
            </w:r>
          </w:p>
          <w:p w:rsidR="00F315F5" w:rsidRDefault="00653102" w:rsidP="002F663D">
            <w:pPr>
              <w:rPr>
                <w:rFonts w:cs="Times New Roman"/>
              </w:rPr>
            </w:pPr>
            <w:r>
              <w:t xml:space="preserve">Vote: </w:t>
            </w:r>
            <w:r w:rsidR="002F663D">
              <w:t>5</w:t>
            </w:r>
            <w:r w:rsidRPr="00E512B8">
              <w:t>:0:0</w:t>
            </w:r>
          </w:p>
        </w:tc>
        <w:tc>
          <w:tcPr>
            <w:tcW w:w="3096" w:type="dxa"/>
          </w:tcPr>
          <w:p w:rsidR="003D0C40" w:rsidRPr="00227441" w:rsidRDefault="00F377B1" w:rsidP="00F377B1">
            <w:r>
              <w:t>September 22</w:t>
            </w:r>
            <w:r w:rsidR="009272C4">
              <w:t xml:space="preserve">, </w:t>
            </w:r>
            <w:r w:rsidR="00E44509" w:rsidRPr="00EE1C55">
              <w:t>2015 minutes are approved</w:t>
            </w:r>
            <w:r w:rsidR="00E512B8">
              <w:t xml:space="preserve"> with recommended changes</w:t>
            </w:r>
            <w:r w:rsidR="00E44509" w:rsidRPr="00EE1C55">
              <w:t>.</w:t>
            </w:r>
          </w:p>
        </w:tc>
      </w:tr>
      <w:tr w:rsidR="00445FEC" w:rsidTr="00246758">
        <w:trPr>
          <w:trHeight w:val="836"/>
        </w:trPr>
        <w:tc>
          <w:tcPr>
            <w:tcW w:w="2268" w:type="dxa"/>
          </w:tcPr>
          <w:p w:rsidR="00445FEC" w:rsidRPr="00227441" w:rsidRDefault="00F377B1" w:rsidP="00F774FC">
            <w:r>
              <w:t>Utah Center for Assistive Technology (UCAT) Presentation</w:t>
            </w:r>
          </w:p>
        </w:tc>
        <w:tc>
          <w:tcPr>
            <w:tcW w:w="9540" w:type="dxa"/>
          </w:tcPr>
          <w:p w:rsidR="00F94857" w:rsidRDefault="00DD787C" w:rsidP="00907CC2">
            <w:r>
              <w:t xml:space="preserve">Mr. </w:t>
            </w:r>
            <w:r w:rsidR="001562AB">
              <w:t xml:space="preserve">Mike </w:t>
            </w:r>
            <w:proofErr w:type="spellStart"/>
            <w:r w:rsidR="001562AB">
              <w:t>Woolenzien</w:t>
            </w:r>
            <w:proofErr w:type="spellEnd"/>
            <w:r w:rsidR="002F663D">
              <w:t>, Director</w:t>
            </w:r>
            <w:r w:rsidR="001562AB">
              <w:t xml:space="preserve"> and </w:t>
            </w:r>
            <w:r>
              <w:t xml:space="preserve">Mr. </w:t>
            </w:r>
            <w:r w:rsidR="002F663D">
              <w:t xml:space="preserve">Kent Remund, </w:t>
            </w:r>
            <w:r w:rsidR="000F08BA">
              <w:t>Technical Support Specialist</w:t>
            </w:r>
            <w:r w:rsidR="001562AB">
              <w:t xml:space="preserve"> provided a brief presentation of what </w:t>
            </w:r>
            <w:r w:rsidR="00907CC2">
              <w:t xml:space="preserve">services </w:t>
            </w:r>
            <w:r w:rsidR="001562AB">
              <w:t xml:space="preserve">Utah Center for Assistive Technology (UCAT) </w:t>
            </w:r>
            <w:r w:rsidR="00907CC2">
              <w:t>provides</w:t>
            </w:r>
            <w:r w:rsidR="002F663D">
              <w:t>.</w:t>
            </w:r>
            <w:r w:rsidR="001562AB">
              <w:t xml:space="preserve">  </w:t>
            </w:r>
          </w:p>
          <w:p w:rsidR="00F94857" w:rsidRDefault="00F94857" w:rsidP="00907CC2"/>
          <w:p w:rsidR="00907CC2" w:rsidRDefault="001562AB" w:rsidP="00907CC2">
            <w:r>
              <w:t>UCAT i</w:t>
            </w:r>
            <w:r w:rsidR="00907CC2">
              <w:t>n</w:t>
            </w:r>
            <w:r>
              <w:t xml:space="preserve"> located</w:t>
            </w:r>
            <w:r w:rsidR="002F663D">
              <w:t xml:space="preserve"> at </w:t>
            </w:r>
            <w:r w:rsidR="00907CC2">
              <w:t xml:space="preserve">the </w:t>
            </w:r>
            <w:r w:rsidR="002F663D">
              <w:t>Judy</w:t>
            </w:r>
            <w:r w:rsidR="00907CC2">
              <w:t xml:space="preserve"> Ann</w:t>
            </w:r>
            <w:r w:rsidR="002F663D">
              <w:t xml:space="preserve"> </w:t>
            </w:r>
            <w:proofErr w:type="spellStart"/>
            <w:r w:rsidR="002F663D">
              <w:t>Buffm</w:t>
            </w:r>
            <w:r>
              <w:t>i</w:t>
            </w:r>
            <w:r w:rsidR="002F663D">
              <w:t>re</w:t>
            </w:r>
            <w:proofErr w:type="spellEnd"/>
            <w:r w:rsidR="002F663D">
              <w:t xml:space="preserve"> </w:t>
            </w:r>
            <w:r>
              <w:t xml:space="preserve">building, </w:t>
            </w:r>
            <w:r w:rsidR="00907CC2">
              <w:t>1595 W. 500 S., Salt Lake City, Utah</w:t>
            </w:r>
            <w:r w:rsidR="002F663D">
              <w:t xml:space="preserve">.  </w:t>
            </w:r>
            <w:r w:rsidR="00907CC2">
              <w:t>UCAT is a statewide resource offering information and technical services to help people with disabilities acquire and use assistive technology devices.  These services are available to people with disabilities, parents, and other family caregivers, rehabilitation counselors, independent living specialists, special educators, occupational therapists, physical therapists, allied medical professionals, and others who are concerned with and advocate for people with disabilities.  UCAT offers free evaluations to anyone within the state of Utah.</w:t>
            </w:r>
          </w:p>
          <w:p w:rsidR="00F94857" w:rsidRDefault="00F94857" w:rsidP="00907CC2"/>
          <w:p w:rsidR="003170E7" w:rsidRDefault="003170E7" w:rsidP="00907CC2"/>
          <w:p w:rsidR="003170E7" w:rsidRDefault="003170E7" w:rsidP="00907CC2"/>
          <w:p w:rsidR="00F94857" w:rsidRDefault="00F94857" w:rsidP="00907CC2">
            <w:r>
              <w:lastRenderedPageBreak/>
              <w:t>UCAT provides services</w:t>
            </w:r>
            <w:r w:rsidR="00DD787C">
              <w:t xml:space="preserve"> which include</w:t>
            </w:r>
            <w:r>
              <w:t>:</w:t>
            </w:r>
          </w:p>
          <w:p w:rsidR="00F94857" w:rsidRDefault="00F94857" w:rsidP="00F94857">
            <w:pPr>
              <w:pStyle w:val="ListParagraph"/>
              <w:numPr>
                <w:ilvl w:val="0"/>
                <w:numId w:val="21"/>
              </w:numPr>
            </w:pPr>
            <w:r>
              <w:t>Evaluation of needs</w:t>
            </w:r>
          </w:p>
          <w:p w:rsidR="00F94857" w:rsidRDefault="00F94857" w:rsidP="00F94857">
            <w:pPr>
              <w:pStyle w:val="ListParagraph"/>
              <w:numPr>
                <w:ilvl w:val="0"/>
                <w:numId w:val="21"/>
              </w:numPr>
            </w:pPr>
            <w:r>
              <w:t>Assists with device selection</w:t>
            </w:r>
          </w:p>
          <w:p w:rsidR="00F94857" w:rsidRDefault="00F94857" w:rsidP="00F94857">
            <w:pPr>
              <w:pStyle w:val="ListParagraph"/>
              <w:numPr>
                <w:ilvl w:val="0"/>
                <w:numId w:val="21"/>
              </w:numPr>
            </w:pPr>
            <w:r>
              <w:t>Custom device fabrication or mod</w:t>
            </w:r>
          </w:p>
          <w:p w:rsidR="00F94857" w:rsidRDefault="00F94857" w:rsidP="00F94857">
            <w:pPr>
              <w:pStyle w:val="ListParagraph"/>
              <w:numPr>
                <w:ilvl w:val="0"/>
                <w:numId w:val="21"/>
              </w:numPr>
            </w:pPr>
            <w:r>
              <w:t>Trial of various PC access devices</w:t>
            </w:r>
          </w:p>
          <w:p w:rsidR="00F94857" w:rsidRDefault="00F94857" w:rsidP="00F94857">
            <w:pPr>
              <w:pStyle w:val="ListParagraph"/>
              <w:numPr>
                <w:ilvl w:val="0"/>
                <w:numId w:val="21"/>
              </w:numPr>
            </w:pPr>
            <w:r>
              <w:t>Assess voice-input aptitude</w:t>
            </w:r>
          </w:p>
          <w:p w:rsidR="00F94857" w:rsidRDefault="00F94857" w:rsidP="00F94857">
            <w:pPr>
              <w:pStyle w:val="ListParagraph"/>
              <w:numPr>
                <w:ilvl w:val="0"/>
                <w:numId w:val="21"/>
              </w:numPr>
            </w:pPr>
            <w:r>
              <w:t>Funding advice</w:t>
            </w:r>
          </w:p>
          <w:p w:rsidR="00F94857" w:rsidRDefault="00F94857" w:rsidP="00907CC2"/>
          <w:p w:rsidR="00F94857" w:rsidRDefault="00F94857" w:rsidP="00907CC2">
            <w:r>
              <w:t>UCAT’s staff consists of:</w:t>
            </w:r>
          </w:p>
          <w:p w:rsidR="00F94857" w:rsidRDefault="00F94857" w:rsidP="00F87712">
            <w:pPr>
              <w:pStyle w:val="ListParagraph"/>
              <w:numPr>
                <w:ilvl w:val="0"/>
                <w:numId w:val="22"/>
              </w:numPr>
            </w:pPr>
            <w:r>
              <w:t>Professional staff of 8 AT specialists</w:t>
            </w:r>
          </w:p>
          <w:p w:rsidR="00DD787C" w:rsidRDefault="00DD787C" w:rsidP="00DD787C">
            <w:pPr>
              <w:pStyle w:val="ListParagraph"/>
              <w:numPr>
                <w:ilvl w:val="0"/>
                <w:numId w:val="24"/>
              </w:numPr>
            </w:pPr>
            <w:r>
              <w:t>3 PESNA-certified AT Practitioners</w:t>
            </w:r>
          </w:p>
          <w:p w:rsidR="00DD787C" w:rsidRDefault="00DD787C" w:rsidP="00DD787C">
            <w:pPr>
              <w:pStyle w:val="ListParagraph"/>
              <w:numPr>
                <w:ilvl w:val="0"/>
                <w:numId w:val="24"/>
              </w:numPr>
            </w:pPr>
            <w:r>
              <w:t>1 Licensed Occupational Therapist</w:t>
            </w:r>
          </w:p>
          <w:p w:rsidR="00DD787C" w:rsidRDefault="00DD787C" w:rsidP="00DD787C">
            <w:pPr>
              <w:pStyle w:val="ListParagraph"/>
              <w:numPr>
                <w:ilvl w:val="0"/>
                <w:numId w:val="24"/>
              </w:numPr>
            </w:pPr>
            <w:r>
              <w:t>1 Recreational Therapist</w:t>
            </w:r>
          </w:p>
          <w:p w:rsidR="00DD787C" w:rsidRDefault="00DD787C" w:rsidP="00DD787C">
            <w:pPr>
              <w:pStyle w:val="ListParagraph"/>
              <w:numPr>
                <w:ilvl w:val="0"/>
                <w:numId w:val="22"/>
              </w:numPr>
            </w:pPr>
            <w:r>
              <w:t>Support staff</w:t>
            </w:r>
          </w:p>
          <w:p w:rsidR="00907CC2" w:rsidRDefault="00907CC2" w:rsidP="00907CC2"/>
          <w:p w:rsidR="00FD635E" w:rsidRPr="005176B1" w:rsidRDefault="00907CC2" w:rsidP="00BD481F">
            <w:r>
              <w:t xml:space="preserve">Mr. </w:t>
            </w:r>
            <w:proofErr w:type="spellStart"/>
            <w:r>
              <w:t>Woolenzien</w:t>
            </w:r>
            <w:proofErr w:type="spellEnd"/>
            <w:r>
              <w:t xml:space="preserve"> appreciate</w:t>
            </w:r>
            <w:r w:rsidR="00B958DC">
              <w:t>d</w:t>
            </w:r>
            <w:r>
              <w:t xml:space="preserve"> the opportunity to present at the CC</w:t>
            </w:r>
            <w:r w:rsidR="00BD481F">
              <w:t>P</w:t>
            </w:r>
            <w:r>
              <w:t xml:space="preserve">D meeting and would like to </w:t>
            </w:r>
            <w:r w:rsidR="00B958DC">
              <w:t xml:space="preserve">provide an annual </w:t>
            </w:r>
            <w:r>
              <w:t>present</w:t>
            </w:r>
            <w:r w:rsidR="00B958DC">
              <w:t>ation to CCPD members</w:t>
            </w:r>
            <w:r>
              <w:t>.</w:t>
            </w:r>
            <w:r w:rsidR="000F08BA" w:rsidRPr="005176B1">
              <w:t xml:space="preserve"> </w:t>
            </w:r>
            <w:r w:rsidR="00DD787C">
              <w:t xml:space="preserve"> </w:t>
            </w:r>
          </w:p>
        </w:tc>
        <w:tc>
          <w:tcPr>
            <w:tcW w:w="3096" w:type="dxa"/>
          </w:tcPr>
          <w:p w:rsidR="00445FEC" w:rsidRDefault="00445FEC" w:rsidP="003317C0"/>
        </w:tc>
      </w:tr>
      <w:tr w:rsidR="00445FEC" w:rsidTr="00246758">
        <w:tc>
          <w:tcPr>
            <w:tcW w:w="2268" w:type="dxa"/>
          </w:tcPr>
          <w:p w:rsidR="00445FEC" w:rsidRDefault="006725D6" w:rsidP="00C465E6">
            <w:r>
              <w:lastRenderedPageBreak/>
              <w:t xml:space="preserve">Agency Budget Requests from USDB </w:t>
            </w:r>
          </w:p>
          <w:p w:rsidR="00C465E6" w:rsidRDefault="00C465E6" w:rsidP="00C465E6"/>
          <w:p w:rsidR="00C465E6" w:rsidRDefault="00C465E6" w:rsidP="00C465E6"/>
          <w:p w:rsidR="00C465E6" w:rsidRDefault="00C465E6" w:rsidP="00C465E6"/>
          <w:p w:rsidR="00C465E6" w:rsidRDefault="00C465E6" w:rsidP="00C465E6"/>
          <w:p w:rsidR="00C465E6" w:rsidRDefault="00C465E6" w:rsidP="00C465E6"/>
          <w:p w:rsidR="00C465E6" w:rsidRDefault="00C465E6" w:rsidP="00C465E6"/>
          <w:p w:rsidR="00C465E6" w:rsidRDefault="00C465E6" w:rsidP="00C465E6"/>
          <w:p w:rsidR="00C465E6" w:rsidRDefault="00C465E6" w:rsidP="00C465E6"/>
          <w:p w:rsidR="009B7940" w:rsidRDefault="009B7940" w:rsidP="00C465E6"/>
          <w:p w:rsidR="00457907" w:rsidRDefault="00457907" w:rsidP="00C465E6"/>
          <w:p w:rsidR="00C465E6" w:rsidRDefault="00C465E6" w:rsidP="00C465E6">
            <w:r>
              <w:t>Agency Budget Requests from USOR</w:t>
            </w:r>
          </w:p>
        </w:tc>
        <w:tc>
          <w:tcPr>
            <w:tcW w:w="9540" w:type="dxa"/>
            <w:shd w:val="clear" w:color="auto" w:fill="FFFFFF" w:themeFill="background1"/>
          </w:tcPr>
          <w:p w:rsidR="008A26AB" w:rsidRDefault="002316A2" w:rsidP="003B77EF">
            <w:r>
              <w:t xml:space="preserve">Mr. </w:t>
            </w:r>
            <w:r w:rsidR="003107B3">
              <w:t xml:space="preserve">Joel </w:t>
            </w:r>
            <w:r>
              <w:t xml:space="preserve">Coleman </w:t>
            </w:r>
            <w:r w:rsidR="003107B3">
              <w:t xml:space="preserve">presented the USDB FY 17 budget request.  </w:t>
            </w:r>
            <w:r w:rsidR="008A26AB">
              <w:t>USDB has a total of (5) requests, three of which are on-going and two are one-time requests.</w:t>
            </w:r>
          </w:p>
          <w:p w:rsidR="003170E7" w:rsidRDefault="003170E7" w:rsidP="003B77EF"/>
          <w:p w:rsidR="008A26AB" w:rsidRDefault="00C465E6" w:rsidP="003B77EF">
            <w:r w:rsidRPr="009C7903">
              <w:t>(On-going funding</w:t>
            </w:r>
            <w:r w:rsidR="008055C6" w:rsidRPr="009C7903">
              <w:t xml:space="preserve"> </w:t>
            </w:r>
            <w:r w:rsidR="00F00DC5" w:rsidRPr="009C7903">
              <w:t>R</w:t>
            </w:r>
            <w:r w:rsidR="00DE7B5B" w:rsidRPr="009C7903">
              <w:t>equests</w:t>
            </w:r>
            <w:r w:rsidRPr="009C7903">
              <w:t>)</w:t>
            </w:r>
          </w:p>
          <w:p w:rsidR="00FD4D4C" w:rsidRDefault="00490C7F" w:rsidP="008055C6">
            <w:pPr>
              <w:pStyle w:val="ListParagraph"/>
              <w:numPr>
                <w:ilvl w:val="0"/>
                <w:numId w:val="16"/>
              </w:numPr>
            </w:pPr>
            <w:r>
              <w:t xml:space="preserve">Educator Salary Adjustments  </w:t>
            </w:r>
            <w:r w:rsidR="00FD4D4C">
              <w:t xml:space="preserve">                                                            </w:t>
            </w:r>
            <w:r w:rsidR="0058710A">
              <w:t xml:space="preserve">                               </w:t>
            </w:r>
            <w:r>
              <w:t>$</w:t>
            </w:r>
            <w:r w:rsidR="0058710A">
              <w:t xml:space="preserve"> </w:t>
            </w:r>
            <w:r w:rsidR="00FD4D4C">
              <w:t xml:space="preserve">   </w:t>
            </w:r>
            <w:r>
              <w:t>460,000</w:t>
            </w:r>
          </w:p>
          <w:p w:rsidR="00490C7F" w:rsidRDefault="00490C7F" w:rsidP="008055C6">
            <w:pPr>
              <w:pStyle w:val="ListParagraph"/>
              <w:numPr>
                <w:ilvl w:val="0"/>
                <w:numId w:val="16"/>
              </w:numPr>
            </w:pPr>
            <w:r>
              <w:t xml:space="preserve">Teaching Aides and Interpreters </w:t>
            </w:r>
            <w:r w:rsidR="00FD4D4C">
              <w:t xml:space="preserve">                                                                                       </w:t>
            </w:r>
            <w:r w:rsidR="009C7903">
              <w:t xml:space="preserve">  </w:t>
            </w:r>
            <w:r w:rsidR="00FD4D4C">
              <w:t xml:space="preserve"> </w:t>
            </w:r>
            <w:r w:rsidR="009C7903">
              <w:t xml:space="preserve"> </w:t>
            </w:r>
            <w:r w:rsidR="00FD4D4C">
              <w:t xml:space="preserve">  </w:t>
            </w:r>
            <w:r>
              <w:t>277,831</w:t>
            </w:r>
          </w:p>
          <w:p w:rsidR="00490C7F" w:rsidRDefault="00490C7F" w:rsidP="008055C6">
            <w:pPr>
              <w:pStyle w:val="ListParagraph"/>
              <w:numPr>
                <w:ilvl w:val="0"/>
                <w:numId w:val="16"/>
              </w:numPr>
            </w:pPr>
            <w:r>
              <w:t xml:space="preserve">USIMAC Sustainability </w:t>
            </w:r>
            <w:r w:rsidR="00FD4D4C">
              <w:t xml:space="preserve">                                                                                                         </w:t>
            </w:r>
            <w:r w:rsidR="009C7903">
              <w:t xml:space="preserve"> </w:t>
            </w:r>
            <w:r w:rsidR="00FD4D4C">
              <w:t xml:space="preserve"> </w:t>
            </w:r>
            <w:r w:rsidR="009C7903">
              <w:t xml:space="preserve"> </w:t>
            </w:r>
            <w:r w:rsidR="00FD4D4C">
              <w:t xml:space="preserve">  </w:t>
            </w:r>
            <w:r>
              <w:t>605,000</w:t>
            </w:r>
          </w:p>
          <w:p w:rsidR="00B3574E" w:rsidRDefault="00B3574E" w:rsidP="00B3574E">
            <w:pPr>
              <w:ind w:left="720"/>
            </w:pPr>
            <w:r w:rsidRPr="009C7903">
              <w:rPr>
                <w:highlight w:val="yellow"/>
              </w:rPr>
              <w:t>SUB</w:t>
            </w:r>
            <w:r w:rsidR="009C7903">
              <w:rPr>
                <w:highlight w:val="yellow"/>
              </w:rPr>
              <w:t>TOTAL FOR ON-GOING FUNDING REQUESTS</w:t>
            </w:r>
            <w:r>
              <w:t xml:space="preserve">                                                           </w:t>
            </w:r>
            <w:r w:rsidRPr="009C7903">
              <w:rPr>
                <w:highlight w:val="yellow"/>
              </w:rPr>
              <w:t>$</w:t>
            </w:r>
            <w:r w:rsidR="0058710A">
              <w:rPr>
                <w:highlight w:val="yellow"/>
              </w:rPr>
              <w:t xml:space="preserve"> </w:t>
            </w:r>
            <w:r w:rsidRPr="009C7903">
              <w:rPr>
                <w:highlight w:val="yellow"/>
              </w:rPr>
              <w:t>1,342,831</w:t>
            </w:r>
          </w:p>
          <w:p w:rsidR="003170E7" w:rsidRDefault="003170E7" w:rsidP="00C465E6"/>
          <w:p w:rsidR="00C465E6" w:rsidRDefault="00C465E6" w:rsidP="00C465E6">
            <w:r w:rsidRPr="009C7903">
              <w:t>(One</w:t>
            </w:r>
            <w:r w:rsidR="00457907">
              <w:t>-</w:t>
            </w:r>
            <w:r w:rsidRPr="009C7903">
              <w:t>Time funding</w:t>
            </w:r>
            <w:r w:rsidR="00DE7B5B" w:rsidRPr="009C7903">
              <w:t xml:space="preserve"> </w:t>
            </w:r>
            <w:r w:rsidR="00F00DC5" w:rsidRPr="009C7903">
              <w:t>R</w:t>
            </w:r>
            <w:r w:rsidR="00DE7B5B" w:rsidRPr="009C7903">
              <w:t>equests</w:t>
            </w:r>
            <w:r w:rsidRPr="009C7903">
              <w:t>)</w:t>
            </w:r>
          </w:p>
          <w:p w:rsidR="00490C7F" w:rsidRDefault="00490C7F" w:rsidP="008055C6">
            <w:pPr>
              <w:pStyle w:val="ListParagraph"/>
              <w:numPr>
                <w:ilvl w:val="0"/>
                <w:numId w:val="17"/>
              </w:numPr>
            </w:pPr>
            <w:r>
              <w:t xml:space="preserve">Grant Elementary Building </w:t>
            </w:r>
            <w:r w:rsidR="00FD4D4C">
              <w:t xml:space="preserve">                                                                                                </w:t>
            </w:r>
            <w:r w:rsidR="0058710A">
              <w:t xml:space="preserve">$ </w:t>
            </w:r>
            <w:r>
              <w:t>1,200,000</w:t>
            </w:r>
          </w:p>
          <w:p w:rsidR="00490C7F" w:rsidRDefault="00490C7F" w:rsidP="008055C6">
            <w:pPr>
              <w:pStyle w:val="ListParagraph"/>
              <w:numPr>
                <w:ilvl w:val="0"/>
                <w:numId w:val="17"/>
              </w:numPr>
            </w:pPr>
            <w:r>
              <w:t xml:space="preserve">Student Housing Upgrades </w:t>
            </w:r>
            <w:r w:rsidR="00FD4D4C">
              <w:t xml:space="preserve">                                                                                                </w:t>
            </w:r>
            <w:r w:rsidR="009C7903">
              <w:t xml:space="preserve">  </w:t>
            </w:r>
            <w:r w:rsidR="00FD4D4C">
              <w:t xml:space="preserve">    </w:t>
            </w:r>
            <w:r>
              <w:t>320,000</w:t>
            </w:r>
          </w:p>
          <w:p w:rsidR="00B3574E" w:rsidRDefault="00B3574E" w:rsidP="009B7940">
            <w:pPr>
              <w:pStyle w:val="ListParagraph"/>
              <w:rPr>
                <w:highlight w:val="yellow"/>
              </w:rPr>
            </w:pPr>
            <w:r w:rsidRPr="00457907">
              <w:rPr>
                <w:highlight w:val="yellow"/>
              </w:rPr>
              <w:t>SUBTOTA</w:t>
            </w:r>
            <w:r w:rsidR="009C7903" w:rsidRPr="00457907">
              <w:rPr>
                <w:highlight w:val="yellow"/>
              </w:rPr>
              <w:t>L FOR ONE-TIME FUNDING REQUESTS</w:t>
            </w:r>
            <w:r w:rsidRPr="009C7903">
              <w:t xml:space="preserve">                                                           </w:t>
            </w:r>
            <w:r w:rsidR="0058710A">
              <w:t xml:space="preserve"> </w:t>
            </w:r>
            <w:r w:rsidR="0058710A">
              <w:rPr>
                <w:highlight w:val="yellow"/>
              </w:rPr>
              <w:t xml:space="preserve">$ </w:t>
            </w:r>
            <w:r w:rsidR="009C7903" w:rsidRPr="009C7903">
              <w:rPr>
                <w:highlight w:val="yellow"/>
              </w:rPr>
              <w:t>1,520,000</w:t>
            </w:r>
          </w:p>
          <w:p w:rsidR="00DE7B5B" w:rsidRDefault="00DE7B5B" w:rsidP="00E24277"/>
          <w:p w:rsidR="00E24277" w:rsidRDefault="00C465E6" w:rsidP="00E24277">
            <w:r>
              <w:t xml:space="preserve">Mr. </w:t>
            </w:r>
            <w:r w:rsidR="00E24277">
              <w:t xml:space="preserve">Darrin Brush </w:t>
            </w:r>
            <w:r>
              <w:t>presented</w:t>
            </w:r>
            <w:r w:rsidR="00E24277">
              <w:t xml:space="preserve"> the USOR FY 17 budget request. </w:t>
            </w:r>
            <w:r>
              <w:t xml:space="preserve"> USOR has a total of </w:t>
            </w:r>
            <w:r w:rsidR="00DE7B5B">
              <w:t>(1</w:t>
            </w:r>
            <w:r w:rsidR="00F00DC5">
              <w:t>1</w:t>
            </w:r>
            <w:r w:rsidR="00DE7B5B">
              <w:t xml:space="preserve">) requests, </w:t>
            </w:r>
            <w:r w:rsidR="00F00DC5">
              <w:t>seven</w:t>
            </w:r>
            <w:r w:rsidR="00DE7B5B">
              <w:t xml:space="preserve"> of which are on-going and four one-time requests.  Mr. Brush noted that the b</w:t>
            </w:r>
            <w:r w:rsidR="00E24277">
              <w:t xml:space="preserve">udget </w:t>
            </w:r>
            <w:r w:rsidR="00DE7B5B">
              <w:t>for next year will b</w:t>
            </w:r>
            <w:r w:rsidR="00E24277">
              <w:t xml:space="preserve">e </w:t>
            </w:r>
            <w:r w:rsidR="00DE7B5B">
              <w:t xml:space="preserve">much </w:t>
            </w:r>
            <w:r w:rsidR="00E24277">
              <w:t>tighter.</w:t>
            </w:r>
          </w:p>
          <w:p w:rsidR="003170E7" w:rsidRDefault="003170E7" w:rsidP="00E24277"/>
          <w:p w:rsidR="003C766E" w:rsidRDefault="00DE7B5B" w:rsidP="00E24277">
            <w:r w:rsidRPr="009C7903">
              <w:t>(</w:t>
            </w:r>
            <w:r w:rsidR="003C766E" w:rsidRPr="009C7903">
              <w:t>On-</w:t>
            </w:r>
            <w:r w:rsidRPr="009C7903">
              <w:t>g</w:t>
            </w:r>
            <w:r w:rsidR="003C766E" w:rsidRPr="009C7903">
              <w:t xml:space="preserve">oing Increased Funding </w:t>
            </w:r>
            <w:r w:rsidR="00F00DC5" w:rsidRPr="009C7903">
              <w:t>R</w:t>
            </w:r>
            <w:r w:rsidR="003C766E" w:rsidRPr="009C7903">
              <w:t>equests</w:t>
            </w:r>
            <w:r w:rsidRPr="009C7903">
              <w:t>)</w:t>
            </w:r>
          </w:p>
          <w:p w:rsidR="003C766E" w:rsidRDefault="00FD4D4C" w:rsidP="008055C6">
            <w:pPr>
              <w:pStyle w:val="ListParagraph"/>
              <w:numPr>
                <w:ilvl w:val="0"/>
                <w:numId w:val="15"/>
              </w:numPr>
            </w:pPr>
            <w:r>
              <w:t xml:space="preserve"> </w:t>
            </w:r>
            <w:r w:rsidR="003C766E">
              <w:t xml:space="preserve">Increased </w:t>
            </w:r>
            <w:r w:rsidR="00DE7B5B">
              <w:t>F</w:t>
            </w:r>
            <w:r w:rsidR="003C766E">
              <w:t>acility Expenses (St. George &amp; Sanderson Center)</w:t>
            </w:r>
            <w:r w:rsidR="003936F8">
              <w:t xml:space="preserve"> </w:t>
            </w:r>
            <w:r w:rsidR="009B7940">
              <w:t xml:space="preserve">                                 </w:t>
            </w:r>
            <w:r w:rsidR="003936F8">
              <w:t>$</w:t>
            </w:r>
            <w:r w:rsidR="0058710A">
              <w:t xml:space="preserve"> </w:t>
            </w:r>
            <w:r w:rsidR="009B7940">
              <w:t xml:space="preserve">      </w:t>
            </w:r>
            <w:r w:rsidR="003936F8">
              <w:t>60,000</w:t>
            </w:r>
          </w:p>
          <w:p w:rsidR="003C766E" w:rsidRDefault="003C766E" w:rsidP="008055C6">
            <w:pPr>
              <w:pStyle w:val="ListParagraph"/>
              <w:numPr>
                <w:ilvl w:val="0"/>
                <w:numId w:val="15"/>
              </w:numPr>
            </w:pPr>
            <w:r>
              <w:t>Compl</w:t>
            </w:r>
            <w:r w:rsidR="003936F8">
              <w:t>i</w:t>
            </w:r>
            <w:r>
              <w:t>ance Officer (1FTE)/Client Serv</w:t>
            </w:r>
            <w:r w:rsidR="003936F8">
              <w:t>i</w:t>
            </w:r>
            <w:r>
              <w:t>ce Policy Coordinator (1 FTE)</w:t>
            </w:r>
            <w:r w:rsidR="003936F8">
              <w:t xml:space="preserve"> </w:t>
            </w:r>
            <w:r w:rsidR="009B7940">
              <w:t xml:space="preserve">        </w:t>
            </w:r>
            <w:r w:rsidR="008055C6">
              <w:t xml:space="preserve">   </w:t>
            </w:r>
            <w:r w:rsidR="009B7940">
              <w:t xml:space="preserve">            </w:t>
            </w:r>
            <w:r w:rsidR="009C7903">
              <w:t xml:space="preserve">  </w:t>
            </w:r>
            <w:r w:rsidR="009B7940">
              <w:t xml:space="preserve">    </w:t>
            </w:r>
            <w:r w:rsidR="003936F8">
              <w:t>280,000</w:t>
            </w:r>
          </w:p>
          <w:p w:rsidR="003C766E" w:rsidRDefault="00FD4D4C" w:rsidP="008055C6">
            <w:pPr>
              <w:pStyle w:val="ListParagraph"/>
              <w:numPr>
                <w:ilvl w:val="0"/>
                <w:numId w:val="15"/>
              </w:numPr>
            </w:pPr>
            <w:r>
              <w:t>Independent Living Ce</w:t>
            </w:r>
            <w:r w:rsidR="009B7940">
              <w:t>n</w:t>
            </w:r>
            <w:r>
              <w:t>ter Services</w:t>
            </w:r>
            <w:r w:rsidR="00F00DC5">
              <w:t xml:space="preserve">                                                  </w:t>
            </w:r>
            <w:r w:rsidR="008055C6">
              <w:t xml:space="preserve">                               </w:t>
            </w:r>
            <w:r w:rsidR="009C7903">
              <w:t xml:space="preserve"> </w:t>
            </w:r>
            <w:r w:rsidR="00F00DC5">
              <w:t xml:space="preserve">    </w:t>
            </w:r>
            <w:r w:rsidR="009C7903">
              <w:t xml:space="preserve"> </w:t>
            </w:r>
            <w:r w:rsidR="00F00DC5">
              <w:t>300,000</w:t>
            </w:r>
          </w:p>
          <w:p w:rsidR="00F00DC5" w:rsidRDefault="00F00DC5" w:rsidP="008055C6">
            <w:pPr>
              <w:pStyle w:val="ListParagraph"/>
              <w:numPr>
                <w:ilvl w:val="0"/>
                <w:numId w:val="15"/>
              </w:numPr>
            </w:pPr>
            <w:r>
              <w:t xml:space="preserve">Older Blind Specialist &amp; Cane Travel Instructor (2 FTE)                                                </w:t>
            </w:r>
            <w:r w:rsidR="009C7903">
              <w:t xml:space="preserve"> </w:t>
            </w:r>
            <w:r>
              <w:t xml:space="preserve">    </w:t>
            </w:r>
            <w:r w:rsidR="009C7903">
              <w:t xml:space="preserve"> </w:t>
            </w:r>
            <w:r>
              <w:t>225,000</w:t>
            </w:r>
          </w:p>
          <w:p w:rsidR="00F00DC5" w:rsidRDefault="00F00DC5" w:rsidP="008055C6">
            <w:pPr>
              <w:pStyle w:val="ListParagraph"/>
              <w:numPr>
                <w:ilvl w:val="0"/>
                <w:numId w:val="15"/>
              </w:numPr>
            </w:pPr>
            <w:r>
              <w:lastRenderedPageBreak/>
              <w:t xml:space="preserve">Hard of Hearing Rural Outreach Program                                                                       </w:t>
            </w:r>
            <w:r w:rsidR="009C7903">
              <w:t xml:space="preserve"> </w:t>
            </w:r>
            <w:r>
              <w:t xml:space="preserve">    </w:t>
            </w:r>
            <w:r w:rsidR="009C7903">
              <w:t xml:space="preserve"> </w:t>
            </w:r>
            <w:r>
              <w:t xml:space="preserve">  50,000</w:t>
            </w:r>
          </w:p>
          <w:p w:rsidR="00F00DC5" w:rsidRDefault="008055C6" w:rsidP="008055C6">
            <w:pPr>
              <w:pStyle w:val="ListParagraph"/>
              <w:numPr>
                <w:ilvl w:val="0"/>
                <w:numId w:val="15"/>
              </w:numPr>
            </w:pPr>
            <w:r>
              <w:t>Indepen</w:t>
            </w:r>
            <w:r w:rsidR="00F00DC5">
              <w:t xml:space="preserve">dent Living Assistive Technology Program                                                       </w:t>
            </w:r>
            <w:r w:rsidR="009C7903">
              <w:t xml:space="preserve"> </w:t>
            </w:r>
            <w:r w:rsidR="00F00DC5">
              <w:t xml:space="preserve">    </w:t>
            </w:r>
            <w:r w:rsidR="009C7903">
              <w:t xml:space="preserve"> </w:t>
            </w:r>
            <w:r w:rsidR="00F00DC5">
              <w:t>200,000</w:t>
            </w:r>
          </w:p>
          <w:p w:rsidR="00F00DC5" w:rsidRDefault="00F00DC5" w:rsidP="008055C6">
            <w:pPr>
              <w:pStyle w:val="ListParagraph"/>
              <w:numPr>
                <w:ilvl w:val="0"/>
                <w:numId w:val="15"/>
              </w:numPr>
            </w:pPr>
            <w:r>
              <w:t xml:space="preserve">USOR Assistant Attorney General FTE                                                                             </w:t>
            </w:r>
            <w:r w:rsidR="009C7903">
              <w:t xml:space="preserve"> </w:t>
            </w:r>
            <w:r>
              <w:t xml:space="preserve">    </w:t>
            </w:r>
            <w:r w:rsidR="009C7903">
              <w:t xml:space="preserve"> </w:t>
            </w:r>
            <w:r>
              <w:t>175,000</w:t>
            </w:r>
          </w:p>
          <w:p w:rsidR="00F00DC5" w:rsidRDefault="00457907" w:rsidP="009C7903">
            <w:pPr>
              <w:ind w:left="720"/>
            </w:pPr>
            <w:r>
              <w:rPr>
                <w:highlight w:val="yellow"/>
              </w:rPr>
              <w:t>SUBTOTAL FOR ON-GOING FUNDING REQUESTS</w:t>
            </w:r>
            <w:r w:rsidR="009C7903">
              <w:t xml:space="preserve">                                                         </w:t>
            </w:r>
            <w:r w:rsidRPr="00457907">
              <w:rPr>
                <w:highlight w:val="yellow"/>
              </w:rPr>
              <w:t xml:space="preserve">$ </w:t>
            </w:r>
            <w:r w:rsidR="009C7903" w:rsidRPr="00457907">
              <w:rPr>
                <w:highlight w:val="yellow"/>
              </w:rPr>
              <w:t>1</w:t>
            </w:r>
            <w:r w:rsidR="009C7903" w:rsidRPr="009C7903">
              <w:rPr>
                <w:highlight w:val="yellow"/>
              </w:rPr>
              <w:t>,290,000</w:t>
            </w:r>
          </w:p>
          <w:p w:rsidR="00DD787C" w:rsidRDefault="00DD787C" w:rsidP="00F00DC5"/>
          <w:p w:rsidR="00F00DC5" w:rsidRDefault="00F00DC5" w:rsidP="00F00DC5">
            <w:r w:rsidRPr="009C7903">
              <w:t>(One-Time Funding Requests)</w:t>
            </w:r>
          </w:p>
          <w:p w:rsidR="008055C6" w:rsidRDefault="008055C6" w:rsidP="008055C6">
            <w:pPr>
              <w:pStyle w:val="ListParagraph"/>
              <w:numPr>
                <w:ilvl w:val="0"/>
                <w:numId w:val="18"/>
              </w:numPr>
            </w:pPr>
            <w:r>
              <w:t>Independent Living and Assistive Technology                                                               $    500,000</w:t>
            </w:r>
          </w:p>
          <w:p w:rsidR="008055C6" w:rsidRDefault="008055C6" w:rsidP="008055C6">
            <w:pPr>
              <w:pStyle w:val="ListParagraph"/>
              <w:numPr>
                <w:ilvl w:val="0"/>
                <w:numId w:val="18"/>
              </w:numPr>
            </w:pPr>
            <w:r>
              <w:t xml:space="preserve">Blind Business Opportunity Funding                                                                               </w:t>
            </w:r>
            <w:r w:rsidR="009C7903">
              <w:t xml:space="preserve">  </w:t>
            </w:r>
            <w:r>
              <w:t xml:space="preserve">    240,000</w:t>
            </w:r>
          </w:p>
          <w:p w:rsidR="008055C6" w:rsidRDefault="008055C6" w:rsidP="008055C6">
            <w:pPr>
              <w:pStyle w:val="ListParagraph"/>
              <w:numPr>
                <w:ilvl w:val="0"/>
                <w:numId w:val="18"/>
              </w:numPr>
            </w:pPr>
            <w:r>
              <w:t xml:space="preserve">Interpreter Filming Certification Requests                                     </w:t>
            </w:r>
            <w:r w:rsidR="009C7903">
              <w:t xml:space="preserve">                                  </w:t>
            </w:r>
            <w:r>
              <w:t xml:space="preserve">      60,000</w:t>
            </w:r>
          </w:p>
          <w:p w:rsidR="008055C6" w:rsidRDefault="008055C6" w:rsidP="008055C6">
            <w:pPr>
              <w:pStyle w:val="ListParagraph"/>
              <w:numPr>
                <w:ilvl w:val="0"/>
                <w:numId w:val="18"/>
              </w:numPr>
            </w:pPr>
            <w:r>
              <w:t>DSDHH Advertising Campaign</w:t>
            </w:r>
            <w:r w:rsidR="007A3D60">
              <w:t xml:space="preserve">                                                                                          </w:t>
            </w:r>
            <w:r w:rsidR="009C7903">
              <w:t xml:space="preserve">  </w:t>
            </w:r>
            <w:r w:rsidR="007A3D60">
              <w:t xml:space="preserve">      30,000</w:t>
            </w:r>
          </w:p>
          <w:p w:rsidR="009C7903" w:rsidRDefault="00457907" w:rsidP="009C7903">
            <w:pPr>
              <w:ind w:left="720"/>
            </w:pPr>
            <w:r>
              <w:rPr>
                <w:highlight w:val="yellow"/>
              </w:rPr>
              <w:t>SUBTOTAL FOR ONE-TIME FUDNING REQUESTS</w:t>
            </w:r>
            <w:r w:rsidR="009C7903" w:rsidRPr="009C7903">
              <w:t xml:space="preserve">                                                          </w:t>
            </w:r>
            <w:r w:rsidR="009C7903" w:rsidRPr="009C7903">
              <w:rPr>
                <w:highlight w:val="yellow"/>
              </w:rPr>
              <w:t>$    830,000</w:t>
            </w:r>
          </w:p>
          <w:p w:rsidR="00F00DC5" w:rsidRPr="006230BA" w:rsidRDefault="00AD7A60" w:rsidP="00DD787C">
            <w:pPr>
              <w:ind w:left="720"/>
            </w:pPr>
            <w:r>
              <w:t xml:space="preserve">                                                                                                                                  </w:t>
            </w:r>
            <w:r w:rsidR="009C7903">
              <w:t xml:space="preserve"> </w:t>
            </w:r>
          </w:p>
        </w:tc>
        <w:tc>
          <w:tcPr>
            <w:tcW w:w="3096" w:type="dxa"/>
          </w:tcPr>
          <w:p w:rsidR="00445FEC" w:rsidRDefault="003C766E" w:rsidP="00712085">
            <w:r>
              <w:lastRenderedPageBreak/>
              <w:t xml:space="preserve"> </w:t>
            </w:r>
          </w:p>
        </w:tc>
      </w:tr>
      <w:tr w:rsidR="00445FEC" w:rsidTr="00246758">
        <w:tc>
          <w:tcPr>
            <w:tcW w:w="2268" w:type="dxa"/>
          </w:tcPr>
          <w:p w:rsidR="00445FEC" w:rsidRPr="00227441" w:rsidRDefault="006725D6" w:rsidP="00F774FC">
            <w:r>
              <w:lastRenderedPageBreak/>
              <w:t>Legislative Request follow-up Discussion</w:t>
            </w:r>
          </w:p>
        </w:tc>
        <w:tc>
          <w:tcPr>
            <w:tcW w:w="9540" w:type="dxa"/>
            <w:shd w:val="clear" w:color="auto" w:fill="FFFFFF" w:themeFill="background1"/>
          </w:tcPr>
          <w:p w:rsidR="00180BBE" w:rsidRDefault="00FE1AED" w:rsidP="00C206A0">
            <w:r>
              <w:t xml:space="preserve">Noel </w:t>
            </w:r>
            <w:r w:rsidR="00B958DC">
              <w:t xml:space="preserve">requested feedback from CCPD members </w:t>
            </w:r>
            <w:r w:rsidR="00131027">
              <w:t>regarding the Medical Home Portal presentation</w:t>
            </w:r>
            <w:r w:rsidR="00286647">
              <w:t xml:space="preserve"> at our September 22, 2015 meeting</w:t>
            </w:r>
            <w:r w:rsidR="00131027">
              <w:t xml:space="preserve">. </w:t>
            </w:r>
            <w:r w:rsidR="00180BBE">
              <w:t xml:space="preserve">In addition she is </w:t>
            </w:r>
            <w:r w:rsidR="00DD3293">
              <w:t xml:space="preserve">also </w:t>
            </w:r>
            <w:r w:rsidR="00180BBE">
              <w:t>seeking clarit</w:t>
            </w:r>
            <w:r w:rsidR="00DD3293">
              <w:t xml:space="preserve">y as to what </w:t>
            </w:r>
            <w:r w:rsidR="00180BBE">
              <w:t xml:space="preserve">the legislature is expecting from </w:t>
            </w:r>
            <w:r w:rsidR="00DD3293">
              <w:t xml:space="preserve">the </w:t>
            </w:r>
            <w:r w:rsidR="00180BBE">
              <w:t xml:space="preserve">CCPD </w:t>
            </w:r>
            <w:r w:rsidR="00DD3293">
              <w:t>to present on during</w:t>
            </w:r>
            <w:r w:rsidR="00180BBE">
              <w:t xml:space="preserve"> the upcoming legislative session. </w:t>
            </w:r>
            <w:r w:rsidR="007D31E3">
              <w:t xml:space="preserve">  </w:t>
            </w:r>
          </w:p>
          <w:p w:rsidR="00180BBE" w:rsidRDefault="00180BBE" w:rsidP="00C206A0"/>
          <w:p w:rsidR="00131027" w:rsidRDefault="004841CD" w:rsidP="00C206A0">
            <w:r>
              <w:t xml:space="preserve">It has been </w:t>
            </w:r>
            <w:r w:rsidR="00131027">
              <w:t xml:space="preserve">concluded that the Medical Home Portal does not cover all areas </w:t>
            </w:r>
            <w:r w:rsidR="00651E8A">
              <w:t>for</w:t>
            </w:r>
            <w:r w:rsidR="00131027">
              <w:t xml:space="preserve"> adult</w:t>
            </w:r>
            <w:r w:rsidR="000C2A90">
              <w:t>s</w:t>
            </w:r>
            <w:r w:rsidR="00131027">
              <w:t xml:space="preserve"> and seniors, </w:t>
            </w:r>
            <w:r w:rsidR="007D31E3">
              <w:t xml:space="preserve">but </w:t>
            </w:r>
            <w:r w:rsidR="00131027">
              <w:t xml:space="preserve">the Medical Home Portal can be expanded </w:t>
            </w:r>
            <w:r w:rsidR="00286647">
              <w:t xml:space="preserve">upon </w:t>
            </w:r>
            <w:r w:rsidR="00131027">
              <w:t>to be</w:t>
            </w:r>
            <w:r w:rsidR="00180BBE">
              <w:t>come</w:t>
            </w:r>
            <w:r w:rsidR="00131027">
              <w:t xml:space="preserve"> more specialized</w:t>
            </w:r>
            <w:r w:rsidR="00180BBE">
              <w:t xml:space="preserve"> rather </w:t>
            </w:r>
            <w:r w:rsidR="00BF3B1B">
              <w:t xml:space="preserve">than </w:t>
            </w:r>
            <w:r w:rsidR="00180BBE">
              <w:t>recreat</w:t>
            </w:r>
            <w:r w:rsidR="007D31E3">
              <w:t>ing</w:t>
            </w:r>
            <w:r w:rsidR="00180BBE">
              <w:t xml:space="preserve"> a</w:t>
            </w:r>
            <w:r w:rsidR="00BF3B1B">
              <w:t xml:space="preserve"> </w:t>
            </w:r>
            <w:r w:rsidR="00180BBE">
              <w:t>n</w:t>
            </w:r>
            <w:r w:rsidR="00BF3B1B">
              <w:t>ew</w:t>
            </w:r>
            <w:r w:rsidR="00180BBE">
              <w:t xml:space="preserve"> resource</w:t>
            </w:r>
            <w:r w:rsidR="00131027">
              <w:t xml:space="preserve">. </w:t>
            </w:r>
            <w:r w:rsidR="007D31E3">
              <w:t xml:space="preserve"> This</w:t>
            </w:r>
            <w:r w:rsidR="00180BBE">
              <w:t xml:space="preserve"> would require an investment</w:t>
            </w:r>
            <w:r w:rsidR="00651E8A">
              <w:t>, but</w:t>
            </w:r>
            <w:r w:rsidR="00180BBE">
              <w:t xml:space="preserve"> </w:t>
            </w:r>
            <w:r w:rsidR="00651E8A">
              <w:t xml:space="preserve">Noel feels that we are not </w:t>
            </w:r>
            <w:r w:rsidR="00E63A76">
              <w:t xml:space="preserve">yet </w:t>
            </w:r>
            <w:r w:rsidR="00651E8A">
              <w:t>in a position to ask for funding from the legislature.  It is a work in progress, but we are moving in the right direction.</w:t>
            </w:r>
            <w:r w:rsidR="00131027">
              <w:t xml:space="preserve"> </w:t>
            </w:r>
          </w:p>
          <w:p w:rsidR="00E63A76" w:rsidRDefault="00E63A76" w:rsidP="00C206A0"/>
          <w:p w:rsidR="00E63A76" w:rsidRDefault="00E63A76" w:rsidP="00E63A76">
            <w:r>
              <w:t>Noel stated that through the Department of Health, Children with Special Health Care Needs</w:t>
            </w:r>
            <w:r w:rsidR="00D32627">
              <w:t xml:space="preserve"> in the past year have been addressing some of the concerns mentioned in the legislative request.  CSHCN was awarded a D70 grant for systems integration and July 1, 2015 started a program titled Integrated Services Program which targets four areas for children and youth with special health care needs: medical home, transition to adulthood, family to family and care coordination.  CSHCN has coordinated with approximately thirty different agencies/partners for the grant who are participating to integrate and improve the systems of care and are making progress.  She questioned if this information would be helpful to share as part of our response to the legislature</w:t>
            </w:r>
            <w:r w:rsidR="00C64AED">
              <w:t>.</w:t>
            </w:r>
          </w:p>
          <w:p w:rsidR="00BF3B1B" w:rsidRDefault="00BF3B1B" w:rsidP="00C206A0"/>
          <w:p w:rsidR="00BF3B1B" w:rsidRDefault="007D31E3" w:rsidP="00C206A0">
            <w:r>
              <w:t xml:space="preserve">The </w:t>
            </w:r>
            <w:r w:rsidR="00BF3B1B">
              <w:t xml:space="preserve">review of the </w:t>
            </w:r>
            <w:r>
              <w:t xml:space="preserve">Medical Home Portal, </w:t>
            </w:r>
            <w:r w:rsidR="00BF3B1B">
              <w:t xml:space="preserve">211 </w:t>
            </w:r>
            <w:r>
              <w:t xml:space="preserve">and services provided by </w:t>
            </w:r>
            <w:r w:rsidR="00BF3B1B">
              <w:t>UCAT is all part of a discussion to address specific issues where improvements can be made</w:t>
            </w:r>
            <w:r>
              <w:t>.</w:t>
            </w:r>
          </w:p>
          <w:p w:rsidR="00651E8A" w:rsidRDefault="00651E8A" w:rsidP="00C206A0"/>
          <w:p w:rsidR="005E0E64" w:rsidRPr="005176B1" w:rsidRDefault="00131027" w:rsidP="00C206A0">
            <w:r>
              <w:t>Joel will reach out to Steve Jardine to find out what exactly he is expecting from CCPD</w:t>
            </w:r>
            <w:r w:rsidR="00BF3B1B">
              <w:t xml:space="preserve"> and what the timeline is</w:t>
            </w:r>
            <w:r>
              <w:t>.</w:t>
            </w:r>
          </w:p>
        </w:tc>
        <w:tc>
          <w:tcPr>
            <w:tcW w:w="3096" w:type="dxa"/>
          </w:tcPr>
          <w:p w:rsidR="00445FEC" w:rsidRDefault="006725D6" w:rsidP="00712085">
            <w:r>
              <w:t>Noel Taxin</w:t>
            </w:r>
          </w:p>
          <w:p w:rsidR="00E31AEC" w:rsidRDefault="00E31AEC" w:rsidP="00712085"/>
        </w:tc>
      </w:tr>
      <w:tr w:rsidR="00445FEC" w:rsidTr="00246758">
        <w:tc>
          <w:tcPr>
            <w:tcW w:w="2268" w:type="dxa"/>
          </w:tcPr>
          <w:p w:rsidR="00445FEC" w:rsidRDefault="00445FEC" w:rsidP="00F774FC">
            <w:r>
              <w:t>Future agenda items &amp; announcements</w:t>
            </w:r>
          </w:p>
        </w:tc>
        <w:tc>
          <w:tcPr>
            <w:tcW w:w="9540" w:type="dxa"/>
            <w:shd w:val="clear" w:color="auto" w:fill="FFFFFF" w:themeFill="background1"/>
          </w:tcPr>
          <w:p w:rsidR="00E63A76" w:rsidRDefault="00E63A76" w:rsidP="00E63A76">
            <w:pPr>
              <w:pStyle w:val="ListParagraph"/>
              <w:numPr>
                <w:ilvl w:val="0"/>
                <w:numId w:val="19"/>
              </w:numPr>
              <w:spacing w:after="120"/>
              <w:rPr>
                <w:rFonts w:ascii="Calibri" w:hAnsi="Calibri"/>
              </w:rPr>
            </w:pPr>
            <w:r>
              <w:rPr>
                <w:rFonts w:ascii="Calibri" w:hAnsi="Calibri"/>
              </w:rPr>
              <w:t>Interagency Outreach Training Initiative (IOTI) Presentation</w:t>
            </w:r>
            <w:r>
              <w:rPr>
                <w:rFonts w:ascii="Calibri" w:hAnsi="Calibri"/>
              </w:rPr>
              <w:tab/>
            </w:r>
            <w:r>
              <w:rPr>
                <w:rFonts w:ascii="Calibri" w:hAnsi="Calibri"/>
              </w:rPr>
              <w:tab/>
            </w:r>
            <w:r>
              <w:rPr>
                <w:rFonts w:ascii="Calibri" w:hAnsi="Calibri"/>
              </w:rPr>
              <w:tab/>
            </w:r>
          </w:p>
          <w:p w:rsidR="0089696F" w:rsidRPr="005176B1" w:rsidRDefault="00E63A76" w:rsidP="00E63A76">
            <w:pPr>
              <w:pStyle w:val="ListParagraph"/>
              <w:numPr>
                <w:ilvl w:val="0"/>
                <w:numId w:val="19"/>
              </w:numPr>
            </w:pPr>
            <w:r>
              <w:t>Workability Website &amp; Professional Developments</w:t>
            </w:r>
            <w:r>
              <w:tab/>
            </w:r>
            <w:r>
              <w:tab/>
              <w:t xml:space="preserve"> </w:t>
            </w:r>
          </w:p>
        </w:tc>
        <w:tc>
          <w:tcPr>
            <w:tcW w:w="3096" w:type="dxa"/>
          </w:tcPr>
          <w:p w:rsidR="00445FEC" w:rsidRDefault="00445FEC" w:rsidP="00712085"/>
        </w:tc>
      </w:tr>
      <w:tr w:rsidR="00445FEC" w:rsidRPr="00F020A5" w:rsidTr="00246758">
        <w:tc>
          <w:tcPr>
            <w:tcW w:w="2268" w:type="dxa"/>
          </w:tcPr>
          <w:p w:rsidR="00445FEC" w:rsidRPr="0047658A" w:rsidRDefault="00445FEC" w:rsidP="00F774FC">
            <w:r>
              <w:t>Meeting Closure</w:t>
            </w:r>
          </w:p>
        </w:tc>
        <w:tc>
          <w:tcPr>
            <w:tcW w:w="9540" w:type="dxa"/>
            <w:shd w:val="clear" w:color="auto" w:fill="auto"/>
          </w:tcPr>
          <w:p w:rsidR="00445FEC" w:rsidRDefault="0089696F" w:rsidP="001D2B4E">
            <w:r>
              <w:t xml:space="preserve">Chair closed the meeting at </w:t>
            </w:r>
            <w:r w:rsidR="005E0E64" w:rsidRPr="001562AB">
              <w:t>1:15</w:t>
            </w:r>
            <w:r w:rsidR="006725D6">
              <w:t xml:space="preserve"> </w:t>
            </w:r>
            <w:r>
              <w:t>p.m.</w:t>
            </w:r>
          </w:p>
          <w:p w:rsidR="00445FEC" w:rsidRPr="003D3A56" w:rsidRDefault="00445FEC" w:rsidP="006725D6"/>
        </w:tc>
        <w:tc>
          <w:tcPr>
            <w:tcW w:w="3096" w:type="dxa"/>
          </w:tcPr>
          <w:p w:rsidR="00445FEC" w:rsidRDefault="00445FEC" w:rsidP="00E34902">
            <w:pPr>
              <w:autoSpaceDE w:val="0"/>
              <w:autoSpaceDN w:val="0"/>
              <w:adjustRightInd w:val="0"/>
            </w:pPr>
          </w:p>
        </w:tc>
      </w:tr>
      <w:tr w:rsidR="00445FEC" w:rsidRPr="00F020A5" w:rsidTr="00246758">
        <w:tc>
          <w:tcPr>
            <w:tcW w:w="2268" w:type="dxa"/>
          </w:tcPr>
          <w:p w:rsidR="00445FEC" w:rsidRDefault="00445FEC" w:rsidP="00261458"/>
        </w:tc>
        <w:tc>
          <w:tcPr>
            <w:tcW w:w="9540" w:type="dxa"/>
          </w:tcPr>
          <w:p w:rsidR="00445FEC" w:rsidRPr="00DD0EC6" w:rsidRDefault="00445FEC" w:rsidP="003075DD">
            <w:r>
              <w:t>Please contact Tamara Flint (</w:t>
            </w:r>
            <w:hyperlink r:id="rId6" w:history="1">
              <w:r w:rsidRPr="00B75EDF">
                <w:rPr>
                  <w:rStyle w:val="Hyperlink"/>
                </w:rPr>
                <w:t>tamaraf@usdb.org</w:t>
              </w:r>
            </w:hyperlink>
            <w:r>
              <w:t>) if you have topics you would like presented at the next CCPD meeting.</w:t>
            </w:r>
          </w:p>
        </w:tc>
        <w:tc>
          <w:tcPr>
            <w:tcW w:w="3096" w:type="dxa"/>
          </w:tcPr>
          <w:p w:rsidR="00445FEC" w:rsidRDefault="00445FEC" w:rsidP="00261458"/>
        </w:tc>
      </w:tr>
    </w:tbl>
    <w:p w:rsidR="00DA190C" w:rsidRDefault="00DA190C" w:rsidP="00DA190C">
      <w:pPr>
        <w:jc w:val="center"/>
        <w:rPr>
          <w:rFonts w:cs="Times New Roman"/>
          <w:b/>
          <w:highlight w:val="yellow"/>
        </w:rPr>
      </w:pPr>
    </w:p>
    <w:p w:rsidR="00DA190C" w:rsidRDefault="00DA190C" w:rsidP="00DA190C">
      <w:pPr>
        <w:jc w:val="center"/>
        <w:rPr>
          <w:rFonts w:cs="Times New Roman"/>
          <w:b/>
        </w:rPr>
      </w:pPr>
      <w:r w:rsidRPr="006B0922">
        <w:rPr>
          <w:rFonts w:cs="Times New Roman"/>
          <w:b/>
          <w:highlight w:val="yellow"/>
        </w:rPr>
        <w:t xml:space="preserve">NEXT MEETING:  </w:t>
      </w:r>
      <w:r w:rsidR="001562AB">
        <w:rPr>
          <w:rFonts w:cs="Times New Roman"/>
          <w:b/>
          <w:highlight w:val="yellow"/>
        </w:rPr>
        <w:t>January 26</w:t>
      </w:r>
      <w:r w:rsidRPr="006B0922">
        <w:rPr>
          <w:rFonts w:cs="Times New Roman"/>
          <w:b/>
          <w:highlight w:val="yellow"/>
        </w:rPr>
        <w:t>,</w:t>
      </w:r>
      <w:r w:rsidR="00562415">
        <w:rPr>
          <w:rFonts w:cs="Times New Roman"/>
          <w:b/>
          <w:highlight w:val="yellow"/>
        </w:rPr>
        <w:t xml:space="preserve"> 201</w:t>
      </w:r>
      <w:r w:rsidR="00F94857">
        <w:rPr>
          <w:rFonts w:cs="Times New Roman"/>
          <w:b/>
          <w:highlight w:val="yellow"/>
        </w:rPr>
        <w:t>6</w:t>
      </w:r>
      <w:r w:rsidR="00562415">
        <w:rPr>
          <w:rFonts w:cs="Times New Roman"/>
          <w:b/>
          <w:highlight w:val="yellow"/>
        </w:rPr>
        <w:t>,</w:t>
      </w:r>
      <w:r w:rsidRPr="006B0922">
        <w:rPr>
          <w:rFonts w:cs="Times New Roman"/>
          <w:b/>
          <w:highlight w:val="yellow"/>
        </w:rPr>
        <w:t xml:space="preserve"> </w:t>
      </w:r>
      <w:r>
        <w:rPr>
          <w:rFonts w:cs="Times New Roman"/>
          <w:b/>
          <w:highlight w:val="yellow"/>
        </w:rPr>
        <w:t>11am – 1pm</w:t>
      </w:r>
      <w:r w:rsidRPr="006B0922">
        <w:rPr>
          <w:rFonts w:cs="Times New Roman"/>
          <w:b/>
          <w:highlight w:val="yellow"/>
        </w:rPr>
        <w:t xml:space="preserve">, </w:t>
      </w:r>
      <w:r w:rsidR="00B34941">
        <w:rPr>
          <w:rFonts w:cs="Times New Roman"/>
          <w:b/>
          <w:highlight w:val="yellow"/>
        </w:rPr>
        <w:t>Utah Schools for the Deaf and Blind</w:t>
      </w:r>
      <w:r w:rsidR="005A310D">
        <w:rPr>
          <w:rFonts w:cs="Times New Roman"/>
          <w:b/>
          <w:highlight w:val="yellow"/>
        </w:rPr>
        <w:t xml:space="preserve">, </w:t>
      </w:r>
      <w:r w:rsidR="00B34941">
        <w:rPr>
          <w:rFonts w:cs="Times New Roman"/>
          <w:b/>
          <w:highlight w:val="yellow"/>
        </w:rPr>
        <w:t>3098 S. Highland Dr.</w:t>
      </w:r>
      <w:r>
        <w:rPr>
          <w:rFonts w:cs="Times New Roman"/>
          <w:b/>
          <w:highlight w:val="yellow"/>
        </w:rPr>
        <w:t>, Salt Lake City</w:t>
      </w:r>
    </w:p>
    <w:p w:rsidR="00DA190C" w:rsidRDefault="00DA190C" w:rsidP="00DA190C">
      <w:pPr>
        <w:contextualSpacing/>
        <w:jc w:val="center"/>
        <w:rPr>
          <w:b/>
          <w:sz w:val="24"/>
          <w:szCs w:val="24"/>
        </w:rPr>
      </w:pPr>
      <w:r>
        <w:rPr>
          <w:b/>
          <w:sz w:val="24"/>
          <w:szCs w:val="24"/>
        </w:rPr>
        <w:t>I</w:t>
      </w:r>
      <w:r w:rsidRPr="00625E76">
        <w:rPr>
          <w:b/>
          <w:sz w:val="24"/>
          <w:szCs w:val="24"/>
        </w:rPr>
        <w:t>ndividuals needing special accommodations (including auxiliary communicative aids</w:t>
      </w:r>
      <w:r>
        <w:rPr>
          <w:b/>
          <w:sz w:val="24"/>
          <w:szCs w:val="24"/>
        </w:rPr>
        <w:t xml:space="preserve">, </w:t>
      </w:r>
      <w:r w:rsidRPr="00625E76">
        <w:rPr>
          <w:b/>
          <w:sz w:val="24"/>
          <w:szCs w:val="24"/>
        </w:rPr>
        <w:t>services</w:t>
      </w:r>
      <w:r>
        <w:rPr>
          <w:b/>
          <w:sz w:val="24"/>
          <w:szCs w:val="24"/>
        </w:rPr>
        <w:t>, etc.</w:t>
      </w:r>
      <w:r w:rsidRPr="00625E76">
        <w:rPr>
          <w:b/>
          <w:sz w:val="24"/>
          <w:szCs w:val="24"/>
        </w:rPr>
        <w:t xml:space="preserve">) </w:t>
      </w:r>
    </w:p>
    <w:p w:rsidR="00DA190C" w:rsidRDefault="00DA190C" w:rsidP="00DA190C">
      <w:pPr>
        <w:contextualSpacing/>
        <w:jc w:val="center"/>
        <w:rPr>
          <w:b/>
          <w:sz w:val="24"/>
          <w:szCs w:val="24"/>
        </w:rPr>
      </w:pPr>
      <w:proofErr w:type="gramStart"/>
      <w:r>
        <w:rPr>
          <w:b/>
          <w:sz w:val="24"/>
          <w:szCs w:val="24"/>
        </w:rPr>
        <w:t>are</w:t>
      </w:r>
      <w:proofErr w:type="gramEnd"/>
      <w:r>
        <w:rPr>
          <w:b/>
          <w:sz w:val="24"/>
          <w:szCs w:val="24"/>
        </w:rPr>
        <w:t xml:space="preserve"> encouraged to contact </w:t>
      </w:r>
      <w:r w:rsidR="00F774FC">
        <w:rPr>
          <w:b/>
          <w:sz w:val="24"/>
          <w:szCs w:val="24"/>
        </w:rPr>
        <w:t>Tamara Flint</w:t>
      </w:r>
      <w:r w:rsidRPr="00625E76">
        <w:rPr>
          <w:b/>
          <w:sz w:val="24"/>
          <w:szCs w:val="24"/>
        </w:rPr>
        <w:t xml:space="preserve"> at 801-</w:t>
      </w:r>
      <w:r w:rsidR="00F774FC">
        <w:rPr>
          <w:b/>
          <w:sz w:val="24"/>
          <w:szCs w:val="24"/>
        </w:rPr>
        <w:t>629</w:t>
      </w:r>
      <w:r w:rsidRPr="00625E76">
        <w:rPr>
          <w:b/>
          <w:sz w:val="24"/>
          <w:szCs w:val="24"/>
        </w:rPr>
        <w:t>-</w:t>
      </w:r>
      <w:r w:rsidR="00F774FC">
        <w:rPr>
          <w:b/>
          <w:sz w:val="24"/>
          <w:szCs w:val="24"/>
        </w:rPr>
        <w:t>4712</w:t>
      </w:r>
      <w:r w:rsidRPr="00625E76">
        <w:rPr>
          <w:b/>
          <w:sz w:val="24"/>
          <w:szCs w:val="24"/>
        </w:rPr>
        <w:t xml:space="preserve"> or </w:t>
      </w:r>
      <w:r w:rsidR="00F774FC">
        <w:rPr>
          <w:b/>
          <w:sz w:val="24"/>
          <w:szCs w:val="24"/>
        </w:rPr>
        <w:t>tamaraf</w:t>
      </w:r>
      <w:r w:rsidR="00FF74DA">
        <w:rPr>
          <w:b/>
          <w:sz w:val="24"/>
          <w:szCs w:val="24"/>
        </w:rPr>
        <w:t>@u</w:t>
      </w:r>
      <w:r w:rsidR="00F774FC">
        <w:rPr>
          <w:b/>
          <w:sz w:val="24"/>
          <w:szCs w:val="24"/>
        </w:rPr>
        <w:t>sdb</w:t>
      </w:r>
      <w:hyperlink r:id="rId7" w:history="1"/>
      <w:r>
        <w:rPr>
          <w:b/>
          <w:sz w:val="24"/>
          <w:szCs w:val="24"/>
        </w:rPr>
        <w:t>.</w:t>
      </w:r>
      <w:r w:rsidR="00F774FC">
        <w:rPr>
          <w:b/>
          <w:sz w:val="24"/>
          <w:szCs w:val="24"/>
        </w:rPr>
        <w:t>org.</w:t>
      </w:r>
      <w:r>
        <w:rPr>
          <w:b/>
          <w:sz w:val="24"/>
          <w:szCs w:val="24"/>
        </w:rPr>
        <w:t xml:space="preserve"> </w:t>
      </w:r>
    </w:p>
    <w:p w:rsidR="00DA190C" w:rsidRPr="00A927A0" w:rsidRDefault="00DA190C" w:rsidP="00DA190C">
      <w:pPr>
        <w:contextualSpacing/>
        <w:jc w:val="center"/>
        <w:rPr>
          <w:b/>
          <w:sz w:val="24"/>
          <w:szCs w:val="24"/>
        </w:rPr>
      </w:pPr>
      <w:r>
        <w:rPr>
          <w:b/>
          <w:sz w:val="24"/>
          <w:szCs w:val="24"/>
        </w:rPr>
        <w:t>Call-in option number: 1-8</w:t>
      </w:r>
      <w:r w:rsidR="00F774FC">
        <w:rPr>
          <w:b/>
          <w:sz w:val="24"/>
          <w:szCs w:val="24"/>
        </w:rPr>
        <w:t>01</w:t>
      </w:r>
      <w:r>
        <w:rPr>
          <w:b/>
          <w:sz w:val="24"/>
          <w:szCs w:val="24"/>
        </w:rPr>
        <w:t>-</w:t>
      </w:r>
      <w:r w:rsidR="00F774FC">
        <w:rPr>
          <w:b/>
          <w:sz w:val="24"/>
          <w:szCs w:val="24"/>
        </w:rPr>
        <w:t>629</w:t>
      </w:r>
      <w:r>
        <w:rPr>
          <w:b/>
          <w:sz w:val="24"/>
          <w:szCs w:val="24"/>
        </w:rPr>
        <w:t>-</w:t>
      </w:r>
      <w:r w:rsidR="00F774FC">
        <w:rPr>
          <w:b/>
          <w:sz w:val="24"/>
          <w:szCs w:val="24"/>
        </w:rPr>
        <w:t>4880</w:t>
      </w:r>
      <w:r>
        <w:rPr>
          <w:b/>
          <w:sz w:val="24"/>
          <w:szCs w:val="24"/>
        </w:rPr>
        <w:t xml:space="preserve">, </w:t>
      </w:r>
      <w:r w:rsidR="00F774FC">
        <w:rPr>
          <w:b/>
          <w:sz w:val="24"/>
          <w:szCs w:val="24"/>
        </w:rPr>
        <w:t>select bridge 1, enter PIN 1231</w:t>
      </w:r>
    </w:p>
    <w:sectPr w:rsidR="00DA190C" w:rsidRPr="00A927A0" w:rsidSect="003E2FB8">
      <w:pgSz w:w="15840" w:h="12240" w:orient="landscape"/>
      <w:pgMar w:top="576"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D75"/>
    <w:multiLevelType w:val="hybridMultilevel"/>
    <w:tmpl w:val="D43C8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32CD1"/>
    <w:multiLevelType w:val="hybridMultilevel"/>
    <w:tmpl w:val="C9F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34A"/>
    <w:multiLevelType w:val="hybridMultilevel"/>
    <w:tmpl w:val="0D76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5459"/>
    <w:multiLevelType w:val="hybridMultilevel"/>
    <w:tmpl w:val="35349CD6"/>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0C793BF8"/>
    <w:multiLevelType w:val="hybridMultilevel"/>
    <w:tmpl w:val="77FA1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C4454"/>
    <w:multiLevelType w:val="hybridMultilevel"/>
    <w:tmpl w:val="F58E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20D13"/>
    <w:multiLevelType w:val="hybridMultilevel"/>
    <w:tmpl w:val="899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7A2D"/>
    <w:multiLevelType w:val="hybridMultilevel"/>
    <w:tmpl w:val="9CF28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90A0C49"/>
    <w:multiLevelType w:val="hybridMultilevel"/>
    <w:tmpl w:val="4F167302"/>
    <w:lvl w:ilvl="0" w:tplc="B06211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4159"/>
    <w:multiLevelType w:val="hybridMultilevel"/>
    <w:tmpl w:val="6D56D5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338C4"/>
    <w:multiLevelType w:val="hybridMultilevel"/>
    <w:tmpl w:val="D8B05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6C6412"/>
    <w:multiLevelType w:val="hybridMultilevel"/>
    <w:tmpl w:val="AE8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D7ABD"/>
    <w:multiLevelType w:val="hybridMultilevel"/>
    <w:tmpl w:val="F6E2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6D3878"/>
    <w:multiLevelType w:val="hybridMultilevel"/>
    <w:tmpl w:val="5B2E77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E47EF"/>
    <w:multiLevelType w:val="hybridMultilevel"/>
    <w:tmpl w:val="CEA4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969A3"/>
    <w:multiLevelType w:val="hybridMultilevel"/>
    <w:tmpl w:val="78188C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021FFE"/>
    <w:multiLevelType w:val="hybridMultilevel"/>
    <w:tmpl w:val="B8AA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D7F93"/>
    <w:multiLevelType w:val="hybridMultilevel"/>
    <w:tmpl w:val="1AE4D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8479E"/>
    <w:multiLevelType w:val="hybridMultilevel"/>
    <w:tmpl w:val="907E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53930"/>
    <w:multiLevelType w:val="hybridMultilevel"/>
    <w:tmpl w:val="1EF4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D684E"/>
    <w:multiLevelType w:val="hybridMultilevel"/>
    <w:tmpl w:val="ECF2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87FD3"/>
    <w:multiLevelType w:val="hybridMultilevel"/>
    <w:tmpl w:val="A6DC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C6C6B"/>
    <w:multiLevelType w:val="hybridMultilevel"/>
    <w:tmpl w:val="2F2E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E45FC"/>
    <w:multiLevelType w:val="hybridMultilevel"/>
    <w:tmpl w:val="0F90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0"/>
  </w:num>
  <w:num w:numId="5">
    <w:abstractNumId w:val="18"/>
  </w:num>
  <w:num w:numId="6">
    <w:abstractNumId w:val="22"/>
  </w:num>
  <w:num w:numId="7">
    <w:abstractNumId w:val="6"/>
  </w:num>
  <w:num w:numId="8">
    <w:abstractNumId w:val="5"/>
  </w:num>
  <w:num w:numId="9">
    <w:abstractNumId w:val="9"/>
  </w:num>
  <w:num w:numId="10">
    <w:abstractNumId w:val="10"/>
  </w:num>
  <w:num w:numId="11">
    <w:abstractNumId w:val="19"/>
  </w:num>
  <w:num w:numId="12">
    <w:abstractNumId w:val="2"/>
  </w:num>
  <w:num w:numId="13">
    <w:abstractNumId w:val="3"/>
  </w:num>
  <w:num w:numId="14">
    <w:abstractNumId w:val="8"/>
  </w:num>
  <w:num w:numId="15">
    <w:abstractNumId w:val="21"/>
  </w:num>
  <w:num w:numId="16">
    <w:abstractNumId w:val="20"/>
  </w:num>
  <w:num w:numId="17">
    <w:abstractNumId w:val="16"/>
  </w:num>
  <w:num w:numId="18">
    <w:abstractNumId w:val="11"/>
  </w:num>
  <w:num w:numId="19">
    <w:abstractNumId w:val="14"/>
  </w:num>
  <w:num w:numId="20">
    <w:abstractNumId w:val="7"/>
  </w:num>
  <w:num w:numId="21">
    <w:abstractNumId w:val="23"/>
  </w:num>
  <w:num w:numId="22">
    <w:abstractNumId w:val="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A190C"/>
    <w:rsid w:val="000478E5"/>
    <w:rsid w:val="00053F07"/>
    <w:rsid w:val="00055EC6"/>
    <w:rsid w:val="0007617E"/>
    <w:rsid w:val="000777EF"/>
    <w:rsid w:val="0009068D"/>
    <w:rsid w:val="00091549"/>
    <w:rsid w:val="000938FE"/>
    <w:rsid w:val="00096B8F"/>
    <w:rsid w:val="000A1608"/>
    <w:rsid w:val="000A54D3"/>
    <w:rsid w:val="000C225C"/>
    <w:rsid w:val="000C2A90"/>
    <w:rsid w:val="000C31C4"/>
    <w:rsid w:val="000C43B5"/>
    <w:rsid w:val="000C5CD0"/>
    <w:rsid w:val="000C7CD2"/>
    <w:rsid w:val="000F08BA"/>
    <w:rsid w:val="000F46C2"/>
    <w:rsid w:val="00104E97"/>
    <w:rsid w:val="0010779A"/>
    <w:rsid w:val="00113DF7"/>
    <w:rsid w:val="001212FA"/>
    <w:rsid w:val="00131027"/>
    <w:rsid w:val="00134DBF"/>
    <w:rsid w:val="00152262"/>
    <w:rsid w:val="001562AB"/>
    <w:rsid w:val="001622D2"/>
    <w:rsid w:val="00163FC3"/>
    <w:rsid w:val="0017138A"/>
    <w:rsid w:val="001773CA"/>
    <w:rsid w:val="00180BBE"/>
    <w:rsid w:val="00180D7E"/>
    <w:rsid w:val="00183351"/>
    <w:rsid w:val="00184200"/>
    <w:rsid w:val="00191004"/>
    <w:rsid w:val="00192FA3"/>
    <w:rsid w:val="001A340B"/>
    <w:rsid w:val="001A561D"/>
    <w:rsid w:val="001A5ED9"/>
    <w:rsid w:val="001C644D"/>
    <w:rsid w:val="001C7DF5"/>
    <w:rsid w:val="001D1C78"/>
    <w:rsid w:val="001D1D96"/>
    <w:rsid w:val="001D2AE2"/>
    <w:rsid w:val="001D2B4E"/>
    <w:rsid w:val="001E7101"/>
    <w:rsid w:val="001F7188"/>
    <w:rsid w:val="00201122"/>
    <w:rsid w:val="00201EF8"/>
    <w:rsid w:val="00211BBD"/>
    <w:rsid w:val="00214176"/>
    <w:rsid w:val="002316A2"/>
    <w:rsid w:val="00231AEA"/>
    <w:rsid w:val="00236ED0"/>
    <w:rsid w:val="00241FF2"/>
    <w:rsid w:val="00246758"/>
    <w:rsid w:val="00256A2C"/>
    <w:rsid w:val="00261458"/>
    <w:rsid w:val="00261779"/>
    <w:rsid w:val="002664CD"/>
    <w:rsid w:val="002704C9"/>
    <w:rsid w:val="00272887"/>
    <w:rsid w:val="00274EFE"/>
    <w:rsid w:val="00277EEB"/>
    <w:rsid w:val="00282595"/>
    <w:rsid w:val="00285FE1"/>
    <w:rsid w:val="00286647"/>
    <w:rsid w:val="00292CBB"/>
    <w:rsid w:val="002A4CA6"/>
    <w:rsid w:val="002B1B9B"/>
    <w:rsid w:val="002D0AB7"/>
    <w:rsid w:val="002D0CAC"/>
    <w:rsid w:val="002E18DE"/>
    <w:rsid w:val="002F663D"/>
    <w:rsid w:val="003075DD"/>
    <w:rsid w:val="003107B3"/>
    <w:rsid w:val="00314066"/>
    <w:rsid w:val="003170E7"/>
    <w:rsid w:val="00322B58"/>
    <w:rsid w:val="00322B78"/>
    <w:rsid w:val="00323395"/>
    <w:rsid w:val="00324D48"/>
    <w:rsid w:val="003317C0"/>
    <w:rsid w:val="0033602C"/>
    <w:rsid w:val="00351674"/>
    <w:rsid w:val="003517F0"/>
    <w:rsid w:val="00357967"/>
    <w:rsid w:val="00362932"/>
    <w:rsid w:val="00380DA6"/>
    <w:rsid w:val="003827DA"/>
    <w:rsid w:val="003936F8"/>
    <w:rsid w:val="00393CEF"/>
    <w:rsid w:val="003A129C"/>
    <w:rsid w:val="003A17BA"/>
    <w:rsid w:val="003A29A6"/>
    <w:rsid w:val="003B0572"/>
    <w:rsid w:val="003B59C5"/>
    <w:rsid w:val="003B77EF"/>
    <w:rsid w:val="003C19EA"/>
    <w:rsid w:val="003C766E"/>
    <w:rsid w:val="003D0C40"/>
    <w:rsid w:val="003F4A61"/>
    <w:rsid w:val="00400572"/>
    <w:rsid w:val="004022A6"/>
    <w:rsid w:val="004250CC"/>
    <w:rsid w:val="00426CA7"/>
    <w:rsid w:val="00427167"/>
    <w:rsid w:val="0043607E"/>
    <w:rsid w:val="004432B4"/>
    <w:rsid w:val="00445FEC"/>
    <w:rsid w:val="00457907"/>
    <w:rsid w:val="004600DD"/>
    <w:rsid w:val="004712AD"/>
    <w:rsid w:val="00474626"/>
    <w:rsid w:val="00475274"/>
    <w:rsid w:val="00476E54"/>
    <w:rsid w:val="004841CD"/>
    <w:rsid w:val="00490C7F"/>
    <w:rsid w:val="004A62A7"/>
    <w:rsid w:val="004D74C4"/>
    <w:rsid w:val="004D74C5"/>
    <w:rsid w:val="004D7BF0"/>
    <w:rsid w:val="004E3A14"/>
    <w:rsid w:val="00503A22"/>
    <w:rsid w:val="005069B7"/>
    <w:rsid w:val="0050752E"/>
    <w:rsid w:val="0052440B"/>
    <w:rsid w:val="00534837"/>
    <w:rsid w:val="00537A55"/>
    <w:rsid w:val="005416C8"/>
    <w:rsid w:val="005545BA"/>
    <w:rsid w:val="005623B0"/>
    <w:rsid w:val="00562415"/>
    <w:rsid w:val="005631F2"/>
    <w:rsid w:val="00564686"/>
    <w:rsid w:val="00565F8E"/>
    <w:rsid w:val="005705D4"/>
    <w:rsid w:val="00571659"/>
    <w:rsid w:val="0058710A"/>
    <w:rsid w:val="00595074"/>
    <w:rsid w:val="00597CC1"/>
    <w:rsid w:val="005A310D"/>
    <w:rsid w:val="005A5FFB"/>
    <w:rsid w:val="005B1002"/>
    <w:rsid w:val="005B3F11"/>
    <w:rsid w:val="005C71EE"/>
    <w:rsid w:val="005D4A6A"/>
    <w:rsid w:val="005D4B49"/>
    <w:rsid w:val="005E095B"/>
    <w:rsid w:val="005E0E64"/>
    <w:rsid w:val="005E43DC"/>
    <w:rsid w:val="005F4AD8"/>
    <w:rsid w:val="005F5A2F"/>
    <w:rsid w:val="006131F5"/>
    <w:rsid w:val="00614F31"/>
    <w:rsid w:val="006230BA"/>
    <w:rsid w:val="006310E3"/>
    <w:rsid w:val="00637A54"/>
    <w:rsid w:val="00637BC1"/>
    <w:rsid w:val="0064157D"/>
    <w:rsid w:val="00644582"/>
    <w:rsid w:val="006446CF"/>
    <w:rsid w:val="006465EB"/>
    <w:rsid w:val="00647A87"/>
    <w:rsid w:val="00647D38"/>
    <w:rsid w:val="00651E8A"/>
    <w:rsid w:val="00653102"/>
    <w:rsid w:val="0065612B"/>
    <w:rsid w:val="006725D6"/>
    <w:rsid w:val="00672D36"/>
    <w:rsid w:val="006741FF"/>
    <w:rsid w:val="0068042B"/>
    <w:rsid w:val="0068270B"/>
    <w:rsid w:val="00687D86"/>
    <w:rsid w:val="00693A53"/>
    <w:rsid w:val="00695959"/>
    <w:rsid w:val="006B01C6"/>
    <w:rsid w:val="006B4E41"/>
    <w:rsid w:val="006B5FF4"/>
    <w:rsid w:val="006E1AF6"/>
    <w:rsid w:val="006E2E7F"/>
    <w:rsid w:val="006E7AFF"/>
    <w:rsid w:val="007005AC"/>
    <w:rsid w:val="00704D3D"/>
    <w:rsid w:val="00704E61"/>
    <w:rsid w:val="007064AD"/>
    <w:rsid w:val="00712085"/>
    <w:rsid w:val="007171C9"/>
    <w:rsid w:val="007252BC"/>
    <w:rsid w:val="007343A9"/>
    <w:rsid w:val="00735395"/>
    <w:rsid w:val="00742D80"/>
    <w:rsid w:val="007437E8"/>
    <w:rsid w:val="00751AAE"/>
    <w:rsid w:val="007615E8"/>
    <w:rsid w:val="00770355"/>
    <w:rsid w:val="00776321"/>
    <w:rsid w:val="00782353"/>
    <w:rsid w:val="00785571"/>
    <w:rsid w:val="00796414"/>
    <w:rsid w:val="007A2A11"/>
    <w:rsid w:val="007A3D60"/>
    <w:rsid w:val="007B1DD1"/>
    <w:rsid w:val="007B478E"/>
    <w:rsid w:val="007C2E11"/>
    <w:rsid w:val="007D31E3"/>
    <w:rsid w:val="007D3C77"/>
    <w:rsid w:val="007E05EE"/>
    <w:rsid w:val="007E4AD5"/>
    <w:rsid w:val="007F4BF9"/>
    <w:rsid w:val="008014B3"/>
    <w:rsid w:val="008024B1"/>
    <w:rsid w:val="008055C6"/>
    <w:rsid w:val="00807444"/>
    <w:rsid w:val="008253B7"/>
    <w:rsid w:val="00825715"/>
    <w:rsid w:val="0082668C"/>
    <w:rsid w:val="00845D3E"/>
    <w:rsid w:val="00847808"/>
    <w:rsid w:val="00851723"/>
    <w:rsid w:val="00854D44"/>
    <w:rsid w:val="00880050"/>
    <w:rsid w:val="0089696F"/>
    <w:rsid w:val="008A26AB"/>
    <w:rsid w:val="008A2AC7"/>
    <w:rsid w:val="008A6D96"/>
    <w:rsid w:val="008A7EB8"/>
    <w:rsid w:val="008B578B"/>
    <w:rsid w:val="008B5B93"/>
    <w:rsid w:val="008B6AD2"/>
    <w:rsid w:val="008C46D0"/>
    <w:rsid w:val="008D0008"/>
    <w:rsid w:val="008D67A8"/>
    <w:rsid w:val="008D74FF"/>
    <w:rsid w:val="008E7672"/>
    <w:rsid w:val="009064B4"/>
    <w:rsid w:val="00907CC2"/>
    <w:rsid w:val="00911E48"/>
    <w:rsid w:val="0091232A"/>
    <w:rsid w:val="009141A3"/>
    <w:rsid w:val="00917465"/>
    <w:rsid w:val="009203B3"/>
    <w:rsid w:val="00921672"/>
    <w:rsid w:val="009272C4"/>
    <w:rsid w:val="00934DDF"/>
    <w:rsid w:val="00940EC3"/>
    <w:rsid w:val="00945639"/>
    <w:rsid w:val="00947989"/>
    <w:rsid w:val="00953A54"/>
    <w:rsid w:val="009555FE"/>
    <w:rsid w:val="00967E5D"/>
    <w:rsid w:val="00970941"/>
    <w:rsid w:val="009733AA"/>
    <w:rsid w:val="00974680"/>
    <w:rsid w:val="00974E74"/>
    <w:rsid w:val="009A184B"/>
    <w:rsid w:val="009A1CCF"/>
    <w:rsid w:val="009A3B86"/>
    <w:rsid w:val="009A49B8"/>
    <w:rsid w:val="009B24CF"/>
    <w:rsid w:val="009B495D"/>
    <w:rsid w:val="009B7940"/>
    <w:rsid w:val="009C15F4"/>
    <w:rsid w:val="009C5420"/>
    <w:rsid w:val="009C7903"/>
    <w:rsid w:val="009D149E"/>
    <w:rsid w:val="009D2EDA"/>
    <w:rsid w:val="009D7FB4"/>
    <w:rsid w:val="009E082F"/>
    <w:rsid w:val="009E4A35"/>
    <w:rsid w:val="009E4EFF"/>
    <w:rsid w:val="009E754C"/>
    <w:rsid w:val="009F2D2C"/>
    <w:rsid w:val="009F551A"/>
    <w:rsid w:val="009F7386"/>
    <w:rsid w:val="009F74CA"/>
    <w:rsid w:val="00A01920"/>
    <w:rsid w:val="00A11985"/>
    <w:rsid w:val="00A120A7"/>
    <w:rsid w:val="00A25B4C"/>
    <w:rsid w:val="00A347AE"/>
    <w:rsid w:val="00A6002E"/>
    <w:rsid w:val="00A62FEC"/>
    <w:rsid w:val="00A80AC2"/>
    <w:rsid w:val="00A811ED"/>
    <w:rsid w:val="00A87225"/>
    <w:rsid w:val="00A9158F"/>
    <w:rsid w:val="00A92B9D"/>
    <w:rsid w:val="00A97D32"/>
    <w:rsid w:val="00AA00D7"/>
    <w:rsid w:val="00AB61C9"/>
    <w:rsid w:val="00AB709C"/>
    <w:rsid w:val="00AD6B54"/>
    <w:rsid w:val="00AD7A60"/>
    <w:rsid w:val="00AE0AE8"/>
    <w:rsid w:val="00AF4CC8"/>
    <w:rsid w:val="00B0074E"/>
    <w:rsid w:val="00B0258F"/>
    <w:rsid w:val="00B07EAA"/>
    <w:rsid w:val="00B15C32"/>
    <w:rsid w:val="00B24C66"/>
    <w:rsid w:val="00B31D34"/>
    <w:rsid w:val="00B33842"/>
    <w:rsid w:val="00B34941"/>
    <w:rsid w:val="00B34B7B"/>
    <w:rsid w:val="00B3574E"/>
    <w:rsid w:val="00B40497"/>
    <w:rsid w:val="00B41843"/>
    <w:rsid w:val="00B9329D"/>
    <w:rsid w:val="00B958DC"/>
    <w:rsid w:val="00BA3C49"/>
    <w:rsid w:val="00BA6DC1"/>
    <w:rsid w:val="00BC3804"/>
    <w:rsid w:val="00BD2146"/>
    <w:rsid w:val="00BD481F"/>
    <w:rsid w:val="00BF1BF6"/>
    <w:rsid w:val="00BF3B1B"/>
    <w:rsid w:val="00BF7965"/>
    <w:rsid w:val="00C206A0"/>
    <w:rsid w:val="00C220B1"/>
    <w:rsid w:val="00C32AAF"/>
    <w:rsid w:val="00C35673"/>
    <w:rsid w:val="00C35762"/>
    <w:rsid w:val="00C4425E"/>
    <w:rsid w:val="00C465E6"/>
    <w:rsid w:val="00C64AED"/>
    <w:rsid w:val="00C67956"/>
    <w:rsid w:val="00C76069"/>
    <w:rsid w:val="00C813AB"/>
    <w:rsid w:val="00C859D7"/>
    <w:rsid w:val="00C96447"/>
    <w:rsid w:val="00CC0CE1"/>
    <w:rsid w:val="00CC77DD"/>
    <w:rsid w:val="00CE52AA"/>
    <w:rsid w:val="00D10DC2"/>
    <w:rsid w:val="00D13883"/>
    <w:rsid w:val="00D16E2D"/>
    <w:rsid w:val="00D32627"/>
    <w:rsid w:val="00D63924"/>
    <w:rsid w:val="00D666E9"/>
    <w:rsid w:val="00D66CAB"/>
    <w:rsid w:val="00D75047"/>
    <w:rsid w:val="00D7726A"/>
    <w:rsid w:val="00D81331"/>
    <w:rsid w:val="00D84845"/>
    <w:rsid w:val="00D870E9"/>
    <w:rsid w:val="00D917A1"/>
    <w:rsid w:val="00DA190C"/>
    <w:rsid w:val="00DB1DA6"/>
    <w:rsid w:val="00DB2159"/>
    <w:rsid w:val="00DB4140"/>
    <w:rsid w:val="00DC7FC8"/>
    <w:rsid w:val="00DD0EC6"/>
    <w:rsid w:val="00DD159D"/>
    <w:rsid w:val="00DD3293"/>
    <w:rsid w:val="00DD787C"/>
    <w:rsid w:val="00DE7B5B"/>
    <w:rsid w:val="00DF0F96"/>
    <w:rsid w:val="00DF2460"/>
    <w:rsid w:val="00DF6B50"/>
    <w:rsid w:val="00DF7ACC"/>
    <w:rsid w:val="00E05E0C"/>
    <w:rsid w:val="00E11873"/>
    <w:rsid w:val="00E13CAC"/>
    <w:rsid w:val="00E176B1"/>
    <w:rsid w:val="00E24277"/>
    <w:rsid w:val="00E31AEC"/>
    <w:rsid w:val="00E32FC1"/>
    <w:rsid w:val="00E34902"/>
    <w:rsid w:val="00E43F6A"/>
    <w:rsid w:val="00E44509"/>
    <w:rsid w:val="00E50875"/>
    <w:rsid w:val="00E512B8"/>
    <w:rsid w:val="00E5302D"/>
    <w:rsid w:val="00E53166"/>
    <w:rsid w:val="00E6373C"/>
    <w:rsid w:val="00E63A76"/>
    <w:rsid w:val="00EA2BF3"/>
    <w:rsid w:val="00EA67F8"/>
    <w:rsid w:val="00EB468A"/>
    <w:rsid w:val="00EB7BD0"/>
    <w:rsid w:val="00EC1D17"/>
    <w:rsid w:val="00ED03BE"/>
    <w:rsid w:val="00ED5529"/>
    <w:rsid w:val="00EE1C55"/>
    <w:rsid w:val="00EF2C63"/>
    <w:rsid w:val="00F00DC5"/>
    <w:rsid w:val="00F04073"/>
    <w:rsid w:val="00F16C1B"/>
    <w:rsid w:val="00F21B1A"/>
    <w:rsid w:val="00F223E5"/>
    <w:rsid w:val="00F315F5"/>
    <w:rsid w:val="00F348E1"/>
    <w:rsid w:val="00F377B1"/>
    <w:rsid w:val="00F4160D"/>
    <w:rsid w:val="00F41991"/>
    <w:rsid w:val="00F4704C"/>
    <w:rsid w:val="00F476D7"/>
    <w:rsid w:val="00F5527E"/>
    <w:rsid w:val="00F605AA"/>
    <w:rsid w:val="00F61B2F"/>
    <w:rsid w:val="00F757D4"/>
    <w:rsid w:val="00F75F29"/>
    <w:rsid w:val="00F774FC"/>
    <w:rsid w:val="00F94857"/>
    <w:rsid w:val="00F94ED5"/>
    <w:rsid w:val="00FA1C1E"/>
    <w:rsid w:val="00FA321C"/>
    <w:rsid w:val="00FA4A89"/>
    <w:rsid w:val="00FB1175"/>
    <w:rsid w:val="00FD1F7F"/>
    <w:rsid w:val="00FD2005"/>
    <w:rsid w:val="00FD4D4C"/>
    <w:rsid w:val="00FD635E"/>
    <w:rsid w:val="00FE1AED"/>
    <w:rsid w:val="00FE2E0A"/>
    <w:rsid w:val="00FE5AB9"/>
    <w:rsid w:val="00FF3395"/>
    <w:rsid w:val="00FF4D66"/>
    <w:rsid w:val="00FF74A5"/>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024B3-2DFD-4D63-B53C-AFDAABBF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190C"/>
    <w:rPr>
      <w:color w:val="0000FF"/>
      <w:u w:val="single"/>
    </w:rPr>
  </w:style>
  <w:style w:type="character" w:customStyle="1" w:styleId="aqj">
    <w:name w:val="aqj"/>
    <w:basedOn w:val="DefaultParagraphFont"/>
    <w:rsid w:val="00DA190C"/>
  </w:style>
  <w:style w:type="paragraph" w:styleId="BalloonText">
    <w:name w:val="Balloon Text"/>
    <w:basedOn w:val="Normal"/>
    <w:link w:val="BalloonTextChar"/>
    <w:uiPriority w:val="99"/>
    <w:semiHidden/>
    <w:unhideWhenUsed/>
    <w:rsid w:val="00DA190C"/>
    <w:rPr>
      <w:rFonts w:ascii="Tahoma" w:hAnsi="Tahoma" w:cs="Tahoma"/>
      <w:sz w:val="16"/>
      <w:szCs w:val="16"/>
    </w:rPr>
  </w:style>
  <w:style w:type="character" w:customStyle="1" w:styleId="BalloonTextChar">
    <w:name w:val="Balloon Text Char"/>
    <w:basedOn w:val="DefaultParagraphFont"/>
    <w:link w:val="BalloonText"/>
    <w:uiPriority w:val="99"/>
    <w:semiHidden/>
    <w:rsid w:val="00DA190C"/>
    <w:rPr>
      <w:rFonts w:ascii="Tahoma" w:hAnsi="Tahoma" w:cs="Tahoma"/>
      <w:sz w:val="16"/>
      <w:szCs w:val="16"/>
    </w:rPr>
  </w:style>
  <w:style w:type="paragraph" w:styleId="ListParagraph">
    <w:name w:val="List Paragraph"/>
    <w:basedOn w:val="Normal"/>
    <w:uiPriority w:val="34"/>
    <w:qFormat/>
    <w:rsid w:val="009203B3"/>
    <w:pPr>
      <w:ind w:left="720"/>
      <w:contextualSpacing/>
    </w:pPr>
  </w:style>
  <w:style w:type="character" w:styleId="CommentReference">
    <w:name w:val="annotation reference"/>
    <w:basedOn w:val="DefaultParagraphFont"/>
    <w:uiPriority w:val="99"/>
    <w:semiHidden/>
    <w:unhideWhenUsed/>
    <w:rsid w:val="001C644D"/>
    <w:rPr>
      <w:sz w:val="16"/>
      <w:szCs w:val="16"/>
    </w:rPr>
  </w:style>
  <w:style w:type="paragraph" w:styleId="CommentText">
    <w:name w:val="annotation text"/>
    <w:basedOn w:val="Normal"/>
    <w:link w:val="CommentTextChar"/>
    <w:uiPriority w:val="99"/>
    <w:semiHidden/>
    <w:unhideWhenUsed/>
    <w:rsid w:val="001C644D"/>
    <w:rPr>
      <w:sz w:val="20"/>
      <w:szCs w:val="20"/>
    </w:rPr>
  </w:style>
  <w:style w:type="character" w:customStyle="1" w:styleId="CommentTextChar">
    <w:name w:val="Comment Text Char"/>
    <w:basedOn w:val="DefaultParagraphFont"/>
    <w:link w:val="CommentText"/>
    <w:uiPriority w:val="99"/>
    <w:semiHidden/>
    <w:rsid w:val="001C644D"/>
    <w:rPr>
      <w:sz w:val="20"/>
      <w:szCs w:val="20"/>
    </w:rPr>
  </w:style>
  <w:style w:type="paragraph" w:styleId="CommentSubject">
    <w:name w:val="annotation subject"/>
    <w:basedOn w:val="CommentText"/>
    <w:next w:val="CommentText"/>
    <w:link w:val="CommentSubjectChar"/>
    <w:uiPriority w:val="99"/>
    <w:semiHidden/>
    <w:unhideWhenUsed/>
    <w:rsid w:val="001C644D"/>
    <w:rPr>
      <w:b/>
      <w:bCs/>
    </w:rPr>
  </w:style>
  <w:style w:type="character" w:customStyle="1" w:styleId="CommentSubjectChar">
    <w:name w:val="Comment Subject Char"/>
    <w:basedOn w:val="CommentTextChar"/>
    <w:link w:val="CommentSubject"/>
    <w:uiPriority w:val="99"/>
    <w:semiHidden/>
    <w:rsid w:val="001C6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arrier@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araf@usdb.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Carrier</dc:creator>
  <cp:lastModifiedBy>Tamara Flint</cp:lastModifiedBy>
  <cp:revision>2</cp:revision>
  <cp:lastPrinted>2015-11-02T17:34:00Z</cp:lastPrinted>
  <dcterms:created xsi:type="dcterms:W3CDTF">2016-01-12T17:16:00Z</dcterms:created>
  <dcterms:modified xsi:type="dcterms:W3CDTF">2016-01-12T17:16:00Z</dcterms:modified>
</cp:coreProperties>
</file>