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04" w:rsidRPr="00CD40E4" w:rsidRDefault="00552704" w:rsidP="00552704">
      <w:pPr>
        <w:pStyle w:val="Title"/>
        <w:pBdr>
          <w:top w:val="single" w:sz="24" w:space="1" w:color="auto"/>
          <w:left w:val="single" w:sz="24" w:space="4" w:color="auto"/>
          <w:bottom w:val="single" w:sz="24" w:space="1" w:color="auto"/>
          <w:right w:val="single" w:sz="24" w:space="4" w:color="auto"/>
        </w:pBdr>
        <w:rPr>
          <w:rFonts w:ascii="Cambria" w:hAnsi="Cambria" w:cstheme="minorHAnsi"/>
          <w:b/>
          <w:sz w:val="32"/>
        </w:rPr>
      </w:pPr>
      <w:r w:rsidRPr="00CD40E4">
        <w:rPr>
          <w:rFonts w:ascii="Cambria" w:hAnsi="Cambria" w:cstheme="minorHAnsi"/>
          <w:b/>
          <w:sz w:val="32"/>
        </w:rPr>
        <w:t>DAVIS COUNTY BOARD OF HEALTH</w:t>
      </w:r>
    </w:p>
    <w:p w:rsidR="001A69CF" w:rsidRPr="00CD40E4" w:rsidRDefault="001A69CF" w:rsidP="00DC228E">
      <w:pPr>
        <w:pBdr>
          <w:top w:val="single" w:sz="24" w:space="1" w:color="auto"/>
          <w:left w:val="single" w:sz="24" w:space="4" w:color="auto"/>
          <w:bottom w:val="single" w:sz="24" w:space="1" w:color="auto"/>
          <w:right w:val="single" w:sz="24" w:space="4" w:color="auto"/>
        </w:pBdr>
        <w:jc w:val="center"/>
        <w:rPr>
          <w:rFonts w:ascii="Cambria" w:hAnsi="Cambria" w:cstheme="minorHAnsi"/>
          <w:b/>
          <w:szCs w:val="22"/>
        </w:rPr>
      </w:pPr>
    </w:p>
    <w:p w:rsidR="00552704" w:rsidRPr="00DC228E" w:rsidRDefault="001D67BA" w:rsidP="00DC228E">
      <w:pPr>
        <w:pBdr>
          <w:top w:val="single" w:sz="24" w:space="1" w:color="auto"/>
          <w:left w:val="single" w:sz="24" w:space="4" w:color="auto"/>
          <w:bottom w:val="single" w:sz="24" w:space="1" w:color="auto"/>
          <w:right w:val="single" w:sz="24" w:space="4" w:color="auto"/>
        </w:pBdr>
        <w:spacing w:before="120"/>
        <w:jc w:val="center"/>
        <w:rPr>
          <w:rFonts w:ascii="Cambria" w:hAnsi="Cambria" w:cstheme="minorHAnsi"/>
          <w:b/>
          <w:sz w:val="26"/>
          <w:szCs w:val="26"/>
        </w:rPr>
      </w:pPr>
      <w:r>
        <w:rPr>
          <w:rFonts w:ascii="Cambria" w:hAnsi="Cambria" w:cstheme="minorHAnsi"/>
          <w:b/>
          <w:sz w:val="26"/>
          <w:szCs w:val="26"/>
        </w:rPr>
        <w:t>PUBLIC POOLS</w:t>
      </w:r>
      <w:r w:rsidR="00CD40E4" w:rsidRPr="00DC228E">
        <w:rPr>
          <w:rFonts w:ascii="Cambria" w:hAnsi="Cambria" w:cstheme="minorHAnsi"/>
          <w:b/>
          <w:sz w:val="26"/>
          <w:szCs w:val="26"/>
        </w:rPr>
        <w:t xml:space="preserve"> </w:t>
      </w:r>
      <w:r w:rsidR="00FF3866" w:rsidRPr="00DC228E">
        <w:rPr>
          <w:rFonts w:ascii="Cambria" w:hAnsi="Cambria" w:cstheme="minorHAnsi"/>
          <w:b/>
          <w:sz w:val="26"/>
          <w:szCs w:val="26"/>
        </w:rPr>
        <w:t>REGULATION</w:t>
      </w:r>
    </w:p>
    <w:p w:rsidR="00552704" w:rsidRDefault="002D7DCE" w:rsidP="00552704">
      <w:pPr>
        <w:pStyle w:val="Title"/>
      </w:pPr>
      <w:r w:rsidRPr="002D7DCE">
        <w:rPr>
          <w:noProof/>
        </w:rPr>
        <w:drawing>
          <wp:inline distT="0" distB="0" distL="0" distR="0" wp14:anchorId="2AE07962" wp14:editId="009D74A1">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9" cstate="print"/>
                    <a:stretch>
                      <a:fillRect/>
                    </a:stretch>
                  </pic:blipFill>
                  <pic:spPr>
                    <a:xfrm>
                      <a:off x="0" y="0"/>
                      <a:ext cx="5297653" cy="7772400"/>
                    </a:xfrm>
                    <a:prstGeom prst="rect">
                      <a:avLst/>
                    </a:prstGeom>
                  </pic:spPr>
                </pic:pic>
              </a:graphicData>
            </a:graphic>
          </wp:inline>
        </w:drawing>
      </w:r>
    </w:p>
    <w:sdt>
      <w:sdtPr>
        <w:rPr>
          <w:rFonts w:asciiTheme="minorHAnsi" w:eastAsia="Times New Roman" w:hAnsiTheme="minorHAnsi" w:cs="Times New Roman"/>
          <w:b w:val="0"/>
          <w:bCs w:val="0"/>
          <w:color w:val="auto"/>
          <w:sz w:val="24"/>
          <w:szCs w:val="24"/>
        </w:rPr>
        <w:id w:val="75962149"/>
        <w:docPartObj>
          <w:docPartGallery w:val="Table of Contents"/>
          <w:docPartUnique/>
        </w:docPartObj>
      </w:sdtPr>
      <w:sdtEndPr/>
      <w:sdtContent>
        <w:p w:rsidR="003F7B67" w:rsidRPr="00C63172" w:rsidRDefault="003F7B67" w:rsidP="00380DAA">
          <w:pPr>
            <w:pStyle w:val="TOCHeading"/>
            <w:jc w:val="center"/>
            <w:rPr>
              <w:rFonts w:asciiTheme="minorHAnsi" w:hAnsiTheme="minorHAnsi"/>
            </w:rPr>
          </w:pPr>
        </w:p>
        <w:p w:rsidR="00380DAA" w:rsidRPr="00C63172" w:rsidRDefault="00380DAA" w:rsidP="002D7DCE">
          <w:pPr>
            <w:pStyle w:val="TOCHeading"/>
            <w:jc w:val="center"/>
            <w:outlineLvl w:val="1"/>
            <w:rPr>
              <w:rFonts w:asciiTheme="minorHAnsi" w:hAnsiTheme="minorHAnsi"/>
            </w:rPr>
          </w:pPr>
          <w:r w:rsidRPr="00C63172">
            <w:rPr>
              <w:rFonts w:asciiTheme="minorHAnsi" w:hAnsiTheme="minorHAnsi" w:cstheme="minorHAnsi"/>
              <w:color w:val="auto"/>
            </w:rPr>
            <w:t>Table of Contents</w:t>
          </w:r>
        </w:p>
        <w:p w:rsidR="00E80098" w:rsidRPr="00E80098" w:rsidRDefault="000070FB">
          <w:pPr>
            <w:pStyle w:val="TOC1"/>
            <w:rPr>
              <w:rFonts w:asciiTheme="minorHAnsi" w:eastAsiaTheme="minorEastAsia" w:hAnsiTheme="minorHAnsi" w:cstheme="minorBidi"/>
              <w:b w:val="0"/>
              <w:bCs w:val="0"/>
              <w:sz w:val="22"/>
              <w:szCs w:val="22"/>
            </w:rPr>
          </w:pPr>
          <w:r w:rsidRPr="00C63172">
            <w:rPr>
              <w:rFonts w:asciiTheme="minorHAnsi" w:hAnsiTheme="minorHAnsi"/>
            </w:rPr>
            <w:fldChar w:fldCharType="begin"/>
          </w:r>
          <w:r w:rsidR="002D7DCE" w:rsidRPr="00C63172">
            <w:rPr>
              <w:rFonts w:asciiTheme="minorHAnsi" w:hAnsiTheme="minorHAnsi"/>
            </w:rPr>
            <w:instrText xml:space="preserve"> TOC \h \z \t "Style 1.0 § Sections,1,Style 1.2,2" </w:instrText>
          </w:r>
          <w:r w:rsidRPr="00C63172">
            <w:rPr>
              <w:rFonts w:asciiTheme="minorHAnsi" w:hAnsiTheme="minorHAnsi"/>
            </w:rPr>
            <w:fldChar w:fldCharType="separate"/>
          </w:r>
          <w:hyperlink w:anchor="_Toc426984882" w:history="1">
            <w:r w:rsidR="00E80098" w:rsidRPr="00E80098">
              <w:rPr>
                <w:rStyle w:val="Hyperlink"/>
                <w:rFonts w:asciiTheme="minorHAnsi" w:hAnsiTheme="minorHAnsi"/>
              </w:rPr>
              <w:t>1.0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PURPOSE</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_Toc426984882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1</w:t>
            </w:r>
            <w:r w:rsidR="00E80098" w:rsidRPr="00E80098">
              <w:rPr>
                <w:rFonts w:asciiTheme="minorHAnsi" w:hAnsiTheme="minorHAnsi"/>
                <w:webHidden/>
              </w:rPr>
              <w:fldChar w:fldCharType="end"/>
            </w:r>
          </w:hyperlink>
        </w:p>
        <w:p w:rsidR="00E80098" w:rsidRPr="00E80098" w:rsidRDefault="00425CBA">
          <w:pPr>
            <w:pStyle w:val="TOC1"/>
            <w:rPr>
              <w:rFonts w:asciiTheme="minorHAnsi" w:eastAsiaTheme="minorEastAsia" w:hAnsiTheme="minorHAnsi" w:cstheme="minorBidi"/>
              <w:b w:val="0"/>
              <w:bCs w:val="0"/>
              <w:sz w:val="22"/>
              <w:szCs w:val="22"/>
            </w:rPr>
          </w:pPr>
          <w:hyperlink w:anchor="_Toc426984883" w:history="1">
            <w:r w:rsidR="00E80098" w:rsidRPr="00E80098">
              <w:rPr>
                <w:rStyle w:val="Hyperlink"/>
                <w:rFonts w:asciiTheme="minorHAnsi" w:hAnsiTheme="minorHAnsi"/>
              </w:rPr>
              <w:t>2.0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SCOPE</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_Toc426984883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1</w:t>
            </w:r>
            <w:r w:rsidR="00E80098" w:rsidRPr="00E80098">
              <w:rPr>
                <w:rFonts w:asciiTheme="minorHAnsi" w:hAnsiTheme="minorHAnsi"/>
                <w:webHidden/>
              </w:rPr>
              <w:fldChar w:fldCharType="end"/>
            </w:r>
          </w:hyperlink>
        </w:p>
        <w:p w:rsidR="00E80098" w:rsidRPr="00E80098" w:rsidRDefault="00425CBA">
          <w:pPr>
            <w:pStyle w:val="TOC1"/>
            <w:rPr>
              <w:rFonts w:asciiTheme="minorHAnsi" w:eastAsiaTheme="minorEastAsia" w:hAnsiTheme="minorHAnsi" w:cstheme="minorBidi"/>
              <w:b w:val="0"/>
              <w:bCs w:val="0"/>
              <w:sz w:val="22"/>
              <w:szCs w:val="22"/>
            </w:rPr>
          </w:pPr>
          <w:hyperlink w:anchor="_Toc426984884" w:history="1">
            <w:r w:rsidR="00E80098" w:rsidRPr="00E80098">
              <w:rPr>
                <w:rStyle w:val="Hyperlink"/>
                <w:rFonts w:asciiTheme="minorHAnsi" w:hAnsiTheme="minorHAnsi"/>
              </w:rPr>
              <w:t>3.0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AUTHORITY AND APPLICABLE LAWS</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_Toc426984884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1</w:t>
            </w:r>
            <w:r w:rsidR="00E80098" w:rsidRPr="00E80098">
              <w:rPr>
                <w:rFonts w:asciiTheme="minorHAnsi" w:hAnsiTheme="minorHAnsi"/>
                <w:webHidden/>
              </w:rPr>
              <w:fldChar w:fldCharType="end"/>
            </w:r>
          </w:hyperlink>
        </w:p>
        <w:p w:rsidR="00E80098" w:rsidRPr="00E80098" w:rsidRDefault="00425CBA">
          <w:pPr>
            <w:pStyle w:val="TOC1"/>
            <w:rPr>
              <w:rFonts w:asciiTheme="minorHAnsi" w:eastAsiaTheme="minorEastAsia" w:hAnsiTheme="minorHAnsi" w:cstheme="minorBidi"/>
              <w:b w:val="0"/>
              <w:bCs w:val="0"/>
              <w:sz w:val="22"/>
              <w:szCs w:val="22"/>
            </w:rPr>
          </w:pPr>
          <w:hyperlink w:anchor="_Toc426984885" w:history="1">
            <w:r w:rsidR="00E80098" w:rsidRPr="00E80098">
              <w:rPr>
                <w:rStyle w:val="Hyperlink"/>
                <w:rFonts w:asciiTheme="minorHAnsi" w:hAnsiTheme="minorHAnsi"/>
              </w:rPr>
              <w:t>4.0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DEFINITIONS</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_Toc426984885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1</w:t>
            </w:r>
            <w:r w:rsidR="00E80098" w:rsidRPr="00E80098">
              <w:rPr>
                <w:rFonts w:asciiTheme="minorHAnsi" w:hAnsiTheme="minorHAnsi"/>
                <w:webHidden/>
              </w:rPr>
              <w:fldChar w:fldCharType="end"/>
            </w:r>
          </w:hyperlink>
        </w:p>
        <w:p w:rsidR="00E80098" w:rsidRPr="00E80098" w:rsidRDefault="00425CBA">
          <w:pPr>
            <w:pStyle w:val="TOC1"/>
            <w:rPr>
              <w:rFonts w:asciiTheme="minorHAnsi" w:eastAsiaTheme="minorEastAsia" w:hAnsiTheme="minorHAnsi" w:cstheme="minorBidi"/>
              <w:b w:val="0"/>
              <w:bCs w:val="0"/>
              <w:sz w:val="22"/>
              <w:szCs w:val="22"/>
            </w:rPr>
          </w:pPr>
          <w:hyperlink w:anchor="_Toc426984886" w:history="1">
            <w:r w:rsidR="00E80098" w:rsidRPr="00E80098">
              <w:rPr>
                <w:rStyle w:val="Hyperlink"/>
                <w:rFonts w:asciiTheme="minorHAnsi" w:hAnsiTheme="minorHAnsi"/>
              </w:rPr>
              <w:t>5.0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REGULATION</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_Toc426984886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2</w:t>
            </w:r>
            <w:r w:rsidR="00E80098" w:rsidRPr="00E80098">
              <w:rPr>
                <w:rFonts w:asciiTheme="minorHAnsi" w:hAnsiTheme="minorHAnsi"/>
                <w:webHidden/>
              </w:rPr>
              <w:fldChar w:fldCharType="end"/>
            </w:r>
          </w:hyperlink>
        </w:p>
        <w:p w:rsidR="00E80098" w:rsidRPr="00E80098" w:rsidRDefault="00425CBA">
          <w:pPr>
            <w:pStyle w:val="TOC2"/>
            <w:rPr>
              <w:rFonts w:asciiTheme="minorHAnsi" w:hAnsiTheme="minorHAnsi"/>
              <w:b w:val="0"/>
              <w:sz w:val="22"/>
            </w:rPr>
          </w:pPr>
          <w:hyperlink w:anchor="_Toc426984887" w:history="1">
            <w:r w:rsidR="00E80098" w:rsidRPr="00E80098">
              <w:rPr>
                <w:rStyle w:val="Hyperlink"/>
                <w:rFonts w:asciiTheme="minorHAnsi" w:hAnsiTheme="minorHAnsi"/>
                <w:b w:val="0"/>
              </w:rPr>
              <w:t>5.1</w:t>
            </w:r>
            <w:r w:rsidR="00E80098" w:rsidRPr="00E80098">
              <w:rPr>
                <w:rFonts w:asciiTheme="minorHAnsi" w:hAnsiTheme="minorHAnsi"/>
                <w:b w:val="0"/>
                <w:sz w:val="22"/>
              </w:rPr>
              <w:tab/>
            </w:r>
            <w:r w:rsidR="00E80098" w:rsidRPr="00E80098">
              <w:rPr>
                <w:rStyle w:val="Hyperlink"/>
                <w:rFonts w:asciiTheme="minorHAnsi" w:hAnsiTheme="minorHAnsi"/>
                <w:b w:val="0"/>
              </w:rPr>
              <w:t>Right of Entry</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_Toc426984887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2</w:t>
            </w:r>
            <w:r w:rsidR="00E80098" w:rsidRPr="00E80098">
              <w:rPr>
                <w:rFonts w:asciiTheme="minorHAnsi" w:hAnsiTheme="minorHAnsi"/>
                <w:b w:val="0"/>
                <w:webHidden/>
              </w:rPr>
              <w:fldChar w:fldCharType="end"/>
            </w:r>
          </w:hyperlink>
        </w:p>
        <w:p w:rsidR="00E80098" w:rsidRPr="00E80098" w:rsidRDefault="00425CBA">
          <w:pPr>
            <w:pStyle w:val="TOC2"/>
            <w:rPr>
              <w:rFonts w:asciiTheme="minorHAnsi" w:hAnsiTheme="minorHAnsi"/>
              <w:b w:val="0"/>
              <w:sz w:val="22"/>
            </w:rPr>
          </w:pPr>
          <w:hyperlink w:anchor="_Toc426984888" w:history="1">
            <w:r w:rsidR="00E80098" w:rsidRPr="00E80098">
              <w:rPr>
                <w:rStyle w:val="Hyperlink"/>
                <w:rFonts w:asciiTheme="minorHAnsi" w:hAnsiTheme="minorHAnsi"/>
                <w:b w:val="0"/>
              </w:rPr>
              <w:t>5.2</w:t>
            </w:r>
            <w:r w:rsidR="00E80098" w:rsidRPr="00E80098">
              <w:rPr>
                <w:rFonts w:asciiTheme="minorHAnsi" w:hAnsiTheme="minorHAnsi"/>
                <w:b w:val="0"/>
                <w:sz w:val="22"/>
              </w:rPr>
              <w:tab/>
            </w:r>
            <w:r w:rsidR="00E80098" w:rsidRPr="00E80098">
              <w:rPr>
                <w:rStyle w:val="Hyperlink"/>
                <w:rFonts w:asciiTheme="minorHAnsi" w:hAnsiTheme="minorHAnsi"/>
                <w:b w:val="0"/>
              </w:rPr>
              <w:t>Fencing</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_Toc426984888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2</w:t>
            </w:r>
            <w:r w:rsidR="00E80098" w:rsidRPr="00E80098">
              <w:rPr>
                <w:rFonts w:asciiTheme="minorHAnsi" w:hAnsiTheme="minorHAnsi"/>
                <w:b w:val="0"/>
                <w:webHidden/>
              </w:rPr>
              <w:fldChar w:fldCharType="end"/>
            </w:r>
          </w:hyperlink>
        </w:p>
        <w:p w:rsidR="00E80098" w:rsidRPr="00E80098" w:rsidRDefault="00425CBA">
          <w:pPr>
            <w:pStyle w:val="TOC2"/>
            <w:rPr>
              <w:rFonts w:asciiTheme="minorHAnsi" w:hAnsiTheme="minorHAnsi"/>
              <w:b w:val="0"/>
              <w:sz w:val="22"/>
            </w:rPr>
          </w:pPr>
          <w:hyperlink w:anchor="_Toc426984889" w:history="1">
            <w:r w:rsidR="00E80098" w:rsidRPr="00E80098">
              <w:rPr>
                <w:rStyle w:val="Hyperlink"/>
                <w:rFonts w:asciiTheme="minorHAnsi" w:hAnsiTheme="minorHAnsi"/>
                <w:b w:val="0"/>
              </w:rPr>
              <w:t>5.3</w:t>
            </w:r>
            <w:r w:rsidR="00E80098" w:rsidRPr="00E80098">
              <w:rPr>
                <w:rFonts w:asciiTheme="minorHAnsi" w:hAnsiTheme="minorHAnsi"/>
                <w:b w:val="0"/>
                <w:sz w:val="22"/>
              </w:rPr>
              <w:tab/>
            </w:r>
            <w:r w:rsidR="00E80098" w:rsidRPr="00E80098">
              <w:rPr>
                <w:rStyle w:val="Hyperlink"/>
                <w:rFonts w:asciiTheme="minorHAnsi" w:hAnsiTheme="minorHAnsi"/>
                <w:b w:val="0"/>
              </w:rPr>
              <w:t>Design Detail</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_Toc426984889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2</w:t>
            </w:r>
            <w:r w:rsidR="00E80098" w:rsidRPr="00E80098">
              <w:rPr>
                <w:rFonts w:asciiTheme="minorHAnsi" w:hAnsiTheme="minorHAnsi"/>
                <w:b w:val="0"/>
                <w:webHidden/>
              </w:rPr>
              <w:fldChar w:fldCharType="end"/>
            </w:r>
          </w:hyperlink>
        </w:p>
        <w:p w:rsidR="00E80098" w:rsidRPr="00E80098" w:rsidRDefault="00425CBA">
          <w:pPr>
            <w:pStyle w:val="TOC2"/>
            <w:rPr>
              <w:rFonts w:asciiTheme="minorHAnsi" w:hAnsiTheme="minorHAnsi"/>
              <w:b w:val="0"/>
              <w:sz w:val="22"/>
            </w:rPr>
          </w:pPr>
          <w:hyperlink w:anchor="_Toc426984890" w:history="1">
            <w:r w:rsidR="00E80098" w:rsidRPr="00E80098">
              <w:rPr>
                <w:rStyle w:val="Hyperlink"/>
                <w:rFonts w:asciiTheme="minorHAnsi" w:hAnsiTheme="minorHAnsi"/>
                <w:b w:val="0"/>
              </w:rPr>
              <w:t>5.4</w:t>
            </w:r>
            <w:r w:rsidR="00E80098" w:rsidRPr="00E80098">
              <w:rPr>
                <w:rFonts w:asciiTheme="minorHAnsi" w:hAnsiTheme="minorHAnsi"/>
                <w:b w:val="0"/>
                <w:sz w:val="22"/>
              </w:rPr>
              <w:tab/>
            </w:r>
            <w:r w:rsidR="00E80098" w:rsidRPr="00E80098">
              <w:rPr>
                <w:rStyle w:val="Hyperlink"/>
                <w:rFonts w:asciiTheme="minorHAnsi" w:hAnsiTheme="minorHAnsi"/>
                <w:b w:val="0"/>
              </w:rPr>
              <w:t>Operating Permit Required</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_Toc426984890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3</w:t>
            </w:r>
            <w:r w:rsidR="00E80098" w:rsidRPr="00E80098">
              <w:rPr>
                <w:rFonts w:asciiTheme="minorHAnsi" w:hAnsiTheme="minorHAnsi"/>
                <w:b w:val="0"/>
                <w:webHidden/>
              </w:rPr>
              <w:fldChar w:fldCharType="end"/>
            </w:r>
          </w:hyperlink>
        </w:p>
        <w:p w:rsidR="00E80098" w:rsidRPr="00E80098" w:rsidRDefault="00425CBA">
          <w:pPr>
            <w:pStyle w:val="TOC2"/>
            <w:rPr>
              <w:rFonts w:asciiTheme="minorHAnsi" w:hAnsiTheme="minorHAnsi"/>
              <w:b w:val="0"/>
              <w:sz w:val="22"/>
            </w:rPr>
          </w:pPr>
          <w:hyperlink w:anchor="_Toc426984891" w:history="1">
            <w:r w:rsidR="00E80098" w:rsidRPr="00E80098">
              <w:rPr>
                <w:rStyle w:val="Hyperlink"/>
                <w:rFonts w:asciiTheme="minorHAnsi" w:hAnsiTheme="minorHAnsi"/>
                <w:b w:val="0"/>
              </w:rPr>
              <w:t>5.5</w:t>
            </w:r>
            <w:r w:rsidR="00E80098" w:rsidRPr="00E80098">
              <w:rPr>
                <w:rFonts w:asciiTheme="minorHAnsi" w:hAnsiTheme="minorHAnsi"/>
                <w:b w:val="0"/>
                <w:sz w:val="22"/>
              </w:rPr>
              <w:tab/>
            </w:r>
            <w:r w:rsidR="00E80098" w:rsidRPr="00E80098">
              <w:rPr>
                <w:rStyle w:val="Hyperlink"/>
                <w:rFonts w:asciiTheme="minorHAnsi" w:hAnsiTheme="minorHAnsi"/>
                <w:b w:val="0"/>
              </w:rPr>
              <w:t>Enforcement</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_Toc426984891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4</w:t>
            </w:r>
            <w:r w:rsidR="00E80098" w:rsidRPr="00E80098">
              <w:rPr>
                <w:rFonts w:asciiTheme="minorHAnsi" w:hAnsiTheme="minorHAnsi"/>
                <w:b w:val="0"/>
                <w:webHidden/>
              </w:rPr>
              <w:fldChar w:fldCharType="end"/>
            </w:r>
          </w:hyperlink>
        </w:p>
        <w:p w:rsidR="00E80098" w:rsidRPr="00E80098" w:rsidRDefault="00425CBA">
          <w:pPr>
            <w:pStyle w:val="TOC1"/>
            <w:rPr>
              <w:rFonts w:asciiTheme="minorHAnsi" w:eastAsiaTheme="minorEastAsia" w:hAnsiTheme="minorHAnsi" w:cstheme="minorBidi"/>
              <w:b w:val="0"/>
              <w:bCs w:val="0"/>
              <w:sz w:val="22"/>
              <w:szCs w:val="22"/>
            </w:rPr>
          </w:pPr>
          <w:hyperlink w:anchor="_Toc426984892" w:history="1">
            <w:r w:rsidR="00E80098" w:rsidRPr="00E80098">
              <w:rPr>
                <w:rStyle w:val="Hyperlink"/>
                <w:rFonts w:asciiTheme="minorHAnsi" w:hAnsiTheme="minorHAnsi"/>
              </w:rPr>
              <w:t>6.0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PENALTY</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_Toc426984892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5</w:t>
            </w:r>
            <w:r w:rsidR="00E80098" w:rsidRPr="00E80098">
              <w:rPr>
                <w:rFonts w:asciiTheme="minorHAnsi" w:hAnsiTheme="minorHAnsi"/>
                <w:webHidden/>
              </w:rPr>
              <w:fldChar w:fldCharType="end"/>
            </w:r>
          </w:hyperlink>
        </w:p>
        <w:p w:rsidR="00E80098" w:rsidRPr="00E80098" w:rsidRDefault="00425CBA">
          <w:pPr>
            <w:pStyle w:val="TOC2"/>
            <w:rPr>
              <w:rFonts w:asciiTheme="minorHAnsi" w:hAnsiTheme="minorHAnsi"/>
              <w:b w:val="0"/>
              <w:sz w:val="22"/>
            </w:rPr>
          </w:pPr>
          <w:hyperlink w:anchor="_Toc426984893" w:history="1">
            <w:r w:rsidR="00E80098" w:rsidRPr="00E80098">
              <w:rPr>
                <w:rStyle w:val="Hyperlink"/>
                <w:rFonts w:asciiTheme="minorHAnsi" w:hAnsiTheme="minorHAnsi"/>
                <w:b w:val="0"/>
              </w:rPr>
              <w:t>6.1</w:t>
            </w:r>
            <w:r w:rsidR="00E80098" w:rsidRPr="00E80098">
              <w:rPr>
                <w:rFonts w:asciiTheme="minorHAnsi" w:hAnsiTheme="minorHAnsi"/>
                <w:b w:val="0"/>
                <w:sz w:val="22"/>
              </w:rPr>
              <w:tab/>
            </w:r>
            <w:r w:rsidR="00E80098" w:rsidRPr="00E80098">
              <w:rPr>
                <w:rStyle w:val="Hyperlink"/>
                <w:rFonts w:asciiTheme="minorHAnsi" w:hAnsiTheme="minorHAnsi"/>
                <w:b w:val="0"/>
              </w:rPr>
              <w:t>Criminal Penalties Pursuant to UCA Section 26A-1-123</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_Toc426984893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5</w:t>
            </w:r>
            <w:r w:rsidR="00E80098" w:rsidRPr="00E80098">
              <w:rPr>
                <w:rFonts w:asciiTheme="minorHAnsi" w:hAnsiTheme="minorHAnsi"/>
                <w:b w:val="0"/>
                <w:webHidden/>
              </w:rPr>
              <w:fldChar w:fldCharType="end"/>
            </w:r>
          </w:hyperlink>
        </w:p>
        <w:p w:rsidR="00E80098" w:rsidRPr="00E80098" w:rsidRDefault="00425CBA">
          <w:pPr>
            <w:pStyle w:val="TOC2"/>
            <w:rPr>
              <w:rFonts w:asciiTheme="minorHAnsi" w:hAnsiTheme="minorHAnsi"/>
              <w:b w:val="0"/>
              <w:sz w:val="22"/>
            </w:rPr>
          </w:pPr>
          <w:hyperlink w:anchor="_Toc426984894" w:history="1">
            <w:r w:rsidR="00E80098" w:rsidRPr="00E80098">
              <w:rPr>
                <w:rStyle w:val="Hyperlink"/>
                <w:rFonts w:asciiTheme="minorHAnsi" w:hAnsiTheme="minorHAnsi"/>
                <w:b w:val="0"/>
              </w:rPr>
              <w:t>6.2</w:t>
            </w:r>
            <w:r w:rsidR="00E80098" w:rsidRPr="00E80098">
              <w:rPr>
                <w:rFonts w:asciiTheme="minorHAnsi" w:hAnsiTheme="minorHAnsi"/>
                <w:b w:val="0"/>
                <w:sz w:val="22"/>
              </w:rPr>
              <w:tab/>
            </w:r>
            <w:r w:rsidR="00E80098" w:rsidRPr="00E80098">
              <w:rPr>
                <w:rStyle w:val="Hyperlink"/>
                <w:rFonts w:asciiTheme="minorHAnsi" w:hAnsiTheme="minorHAnsi"/>
                <w:b w:val="0"/>
              </w:rPr>
              <w:t>Civil and Administrative Penalties</w:t>
            </w:r>
            <w:r w:rsidR="00E80098" w:rsidRPr="00E80098">
              <w:rPr>
                <w:rFonts w:asciiTheme="minorHAnsi" w:hAnsiTheme="minorHAnsi"/>
                <w:b w:val="0"/>
                <w:webHidden/>
              </w:rPr>
              <w:tab/>
            </w:r>
            <w:r w:rsidR="00E80098" w:rsidRPr="00E80098">
              <w:rPr>
                <w:rFonts w:asciiTheme="minorHAnsi" w:hAnsiTheme="minorHAnsi"/>
                <w:b w:val="0"/>
                <w:webHidden/>
              </w:rPr>
              <w:fldChar w:fldCharType="begin"/>
            </w:r>
            <w:r w:rsidR="00E80098" w:rsidRPr="00E80098">
              <w:rPr>
                <w:rFonts w:asciiTheme="minorHAnsi" w:hAnsiTheme="minorHAnsi"/>
                <w:b w:val="0"/>
                <w:webHidden/>
              </w:rPr>
              <w:instrText xml:space="preserve"> PAGEREF _Toc426984894 \h </w:instrText>
            </w:r>
            <w:r w:rsidR="00E80098" w:rsidRPr="00E80098">
              <w:rPr>
                <w:rFonts w:asciiTheme="minorHAnsi" w:hAnsiTheme="minorHAnsi"/>
                <w:b w:val="0"/>
                <w:webHidden/>
              </w:rPr>
            </w:r>
            <w:r w:rsidR="00E80098" w:rsidRPr="00E80098">
              <w:rPr>
                <w:rFonts w:asciiTheme="minorHAnsi" w:hAnsiTheme="minorHAnsi"/>
                <w:b w:val="0"/>
                <w:webHidden/>
              </w:rPr>
              <w:fldChar w:fldCharType="separate"/>
            </w:r>
            <w:r w:rsidR="00E80098" w:rsidRPr="00E80098">
              <w:rPr>
                <w:rFonts w:asciiTheme="minorHAnsi" w:hAnsiTheme="minorHAnsi"/>
                <w:b w:val="0"/>
                <w:webHidden/>
              </w:rPr>
              <w:t>5</w:t>
            </w:r>
            <w:r w:rsidR="00E80098" w:rsidRPr="00E80098">
              <w:rPr>
                <w:rFonts w:asciiTheme="minorHAnsi" w:hAnsiTheme="minorHAnsi"/>
                <w:b w:val="0"/>
                <w:webHidden/>
              </w:rPr>
              <w:fldChar w:fldCharType="end"/>
            </w:r>
          </w:hyperlink>
        </w:p>
        <w:p w:rsidR="00E80098" w:rsidRPr="00E80098" w:rsidRDefault="00425CBA">
          <w:pPr>
            <w:pStyle w:val="TOC1"/>
            <w:rPr>
              <w:rFonts w:asciiTheme="minorHAnsi" w:eastAsiaTheme="minorEastAsia" w:hAnsiTheme="minorHAnsi" w:cstheme="minorBidi"/>
              <w:b w:val="0"/>
              <w:bCs w:val="0"/>
              <w:sz w:val="22"/>
              <w:szCs w:val="22"/>
            </w:rPr>
          </w:pPr>
          <w:hyperlink w:anchor="_Toc426984895" w:history="1">
            <w:r w:rsidR="00E80098" w:rsidRPr="00E80098">
              <w:rPr>
                <w:rStyle w:val="Hyperlink"/>
                <w:rFonts w:asciiTheme="minorHAnsi" w:hAnsiTheme="minorHAnsi"/>
              </w:rPr>
              <w:t>7.0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SEVERABILITY</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_Toc426984895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6</w:t>
            </w:r>
            <w:r w:rsidR="00E80098" w:rsidRPr="00E80098">
              <w:rPr>
                <w:rFonts w:asciiTheme="minorHAnsi" w:hAnsiTheme="minorHAnsi"/>
                <w:webHidden/>
              </w:rPr>
              <w:fldChar w:fldCharType="end"/>
            </w:r>
          </w:hyperlink>
        </w:p>
        <w:p w:rsidR="00E80098" w:rsidRDefault="00425CBA">
          <w:pPr>
            <w:pStyle w:val="TOC1"/>
            <w:rPr>
              <w:rFonts w:asciiTheme="minorHAnsi" w:eastAsiaTheme="minorEastAsia" w:hAnsiTheme="minorHAnsi" w:cstheme="minorBidi"/>
              <w:b w:val="0"/>
              <w:bCs w:val="0"/>
              <w:sz w:val="22"/>
              <w:szCs w:val="22"/>
            </w:rPr>
          </w:pPr>
          <w:hyperlink w:anchor="_Toc426984896" w:history="1">
            <w:r w:rsidR="00E80098" w:rsidRPr="00E80098">
              <w:rPr>
                <w:rStyle w:val="Hyperlink"/>
                <w:rFonts w:asciiTheme="minorHAnsi" w:hAnsiTheme="minorHAnsi"/>
              </w:rPr>
              <w:t>8.0</w:t>
            </w:r>
            <w:r w:rsidR="00E80098" w:rsidRPr="00E80098">
              <w:rPr>
                <w:rFonts w:asciiTheme="minorHAnsi" w:eastAsiaTheme="minorEastAsia" w:hAnsiTheme="minorHAnsi" w:cstheme="minorBidi"/>
                <w:b w:val="0"/>
                <w:bCs w:val="0"/>
                <w:sz w:val="22"/>
                <w:szCs w:val="22"/>
              </w:rPr>
              <w:tab/>
            </w:r>
            <w:r w:rsidR="00E80098" w:rsidRPr="00E80098">
              <w:rPr>
                <w:rStyle w:val="Hyperlink"/>
                <w:rFonts w:asciiTheme="minorHAnsi" w:hAnsiTheme="minorHAnsi"/>
              </w:rPr>
              <w:t>FEES</w:t>
            </w:r>
            <w:r w:rsidR="00E80098" w:rsidRPr="00E80098">
              <w:rPr>
                <w:rFonts w:asciiTheme="minorHAnsi" w:hAnsiTheme="minorHAnsi"/>
                <w:webHidden/>
              </w:rPr>
              <w:tab/>
            </w:r>
            <w:r w:rsidR="00E80098" w:rsidRPr="00E80098">
              <w:rPr>
                <w:rFonts w:asciiTheme="minorHAnsi" w:hAnsiTheme="minorHAnsi"/>
                <w:webHidden/>
              </w:rPr>
              <w:fldChar w:fldCharType="begin"/>
            </w:r>
            <w:r w:rsidR="00E80098" w:rsidRPr="00E80098">
              <w:rPr>
                <w:rFonts w:asciiTheme="minorHAnsi" w:hAnsiTheme="minorHAnsi"/>
                <w:webHidden/>
              </w:rPr>
              <w:instrText xml:space="preserve"> PAGEREF _Toc426984896 \h </w:instrText>
            </w:r>
            <w:r w:rsidR="00E80098" w:rsidRPr="00E80098">
              <w:rPr>
                <w:rFonts w:asciiTheme="minorHAnsi" w:hAnsiTheme="minorHAnsi"/>
                <w:webHidden/>
              </w:rPr>
            </w:r>
            <w:r w:rsidR="00E80098" w:rsidRPr="00E80098">
              <w:rPr>
                <w:rFonts w:asciiTheme="minorHAnsi" w:hAnsiTheme="minorHAnsi"/>
                <w:webHidden/>
              </w:rPr>
              <w:fldChar w:fldCharType="separate"/>
            </w:r>
            <w:r w:rsidR="00E80098" w:rsidRPr="00E80098">
              <w:rPr>
                <w:rFonts w:asciiTheme="minorHAnsi" w:hAnsiTheme="minorHAnsi"/>
                <w:webHidden/>
              </w:rPr>
              <w:t>6</w:t>
            </w:r>
            <w:r w:rsidR="00E80098" w:rsidRPr="00E80098">
              <w:rPr>
                <w:rFonts w:asciiTheme="minorHAnsi" w:hAnsiTheme="minorHAnsi"/>
                <w:webHidden/>
              </w:rPr>
              <w:fldChar w:fldCharType="end"/>
            </w:r>
          </w:hyperlink>
        </w:p>
        <w:p w:rsidR="00380DAA" w:rsidRPr="00C63172" w:rsidRDefault="000070FB">
          <w:pPr>
            <w:rPr>
              <w:rFonts w:asciiTheme="minorHAnsi" w:hAnsiTheme="minorHAnsi"/>
            </w:rPr>
          </w:pPr>
          <w:r w:rsidRPr="00C63172">
            <w:rPr>
              <w:rFonts w:asciiTheme="minorHAnsi" w:hAnsiTheme="minorHAnsi"/>
            </w:rPr>
            <w:fldChar w:fldCharType="end"/>
          </w:r>
        </w:p>
      </w:sdtContent>
    </w:sdt>
    <w:p w:rsidR="00380DAA" w:rsidRPr="00C63172" w:rsidRDefault="00380DAA" w:rsidP="003E0B5F">
      <w:pPr>
        <w:spacing w:before="90"/>
        <w:rPr>
          <w:rFonts w:asciiTheme="minorHAnsi" w:hAnsiTheme="minorHAnsi"/>
        </w:rPr>
        <w:sectPr w:rsidR="00380DAA" w:rsidRPr="00C63172" w:rsidSect="002D7DCE">
          <w:footerReference w:type="default" r:id="rId10"/>
          <w:pgSz w:w="12240" w:h="15840"/>
          <w:pgMar w:top="1440" w:right="1440" w:bottom="720" w:left="1440" w:header="720" w:footer="720" w:gutter="0"/>
          <w:pgNumType w:fmt="lowerRoman"/>
          <w:cols w:space="720"/>
          <w:titlePg/>
          <w:docGrid w:linePitch="360"/>
        </w:sectPr>
      </w:pPr>
      <w:r w:rsidRPr="00C63172">
        <w:rPr>
          <w:rFonts w:asciiTheme="minorHAnsi" w:hAnsiTheme="minorHAnsi"/>
        </w:rPr>
        <w:br w:type="page"/>
      </w:r>
    </w:p>
    <w:p w:rsidR="00101DC0" w:rsidRPr="00C63172" w:rsidRDefault="0091288E" w:rsidP="00BC53AC">
      <w:pPr>
        <w:pStyle w:val="Style10Sections"/>
        <w:rPr>
          <w:rFonts w:asciiTheme="minorHAnsi" w:hAnsiTheme="minorHAnsi"/>
        </w:rPr>
      </w:pPr>
      <w:bookmarkStart w:id="0" w:name="_Toc426984882"/>
      <w:r w:rsidRPr="00C63172">
        <w:rPr>
          <w:rFonts w:asciiTheme="minorHAnsi" w:hAnsiTheme="minorHAnsi"/>
        </w:rPr>
        <w:lastRenderedPageBreak/>
        <w:t>PURPOSE</w:t>
      </w:r>
      <w:bookmarkEnd w:id="0"/>
    </w:p>
    <w:p w:rsidR="00E80098" w:rsidRDefault="00E80098" w:rsidP="00F9741B">
      <w:pPr>
        <w:pStyle w:val="Style10Body"/>
        <w:rPr>
          <w:rFonts w:asciiTheme="minorHAnsi" w:hAnsiTheme="minorHAnsi"/>
        </w:rPr>
      </w:pPr>
    </w:p>
    <w:p w:rsidR="00BE09E4" w:rsidRPr="00C63172" w:rsidRDefault="00CD40E4" w:rsidP="00F9741B">
      <w:pPr>
        <w:pStyle w:val="Style10Body"/>
        <w:rPr>
          <w:rFonts w:asciiTheme="minorHAnsi" w:hAnsiTheme="minorHAnsi" w:cstheme="minorHAnsi"/>
        </w:rPr>
      </w:pPr>
      <w:r w:rsidRPr="00C63172">
        <w:rPr>
          <w:rFonts w:asciiTheme="minorHAnsi" w:hAnsiTheme="minorHAnsi"/>
        </w:rPr>
        <w:t xml:space="preserve">The purpose of this regulation is to </w:t>
      </w:r>
      <w:r w:rsidR="001D67BA" w:rsidRPr="00C63172">
        <w:rPr>
          <w:rFonts w:asciiTheme="minorHAnsi" w:hAnsiTheme="minorHAnsi"/>
        </w:rPr>
        <w:t xml:space="preserve">preserve, promote, and </w:t>
      </w:r>
      <w:r w:rsidRPr="00C63172">
        <w:rPr>
          <w:rFonts w:asciiTheme="minorHAnsi" w:hAnsiTheme="minorHAnsi"/>
        </w:rPr>
        <w:t xml:space="preserve">protect the public health, safety, and </w:t>
      </w:r>
      <w:r w:rsidR="00BE09E4" w:rsidRPr="00C63172">
        <w:rPr>
          <w:rFonts w:asciiTheme="minorHAnsi" w:hAnsiTheme="minorHAnsi"/>
        </w:rPr>
        <w:t xml:space="preserve">general </w:t>
      </w:r>
      <w:r w:rsidRPr="00C63172">
        <w:rPr>
          <w:rFonts w:asciiTheme="minorHAnsi" w:hAnsiTheme="minorHAnsi"/>
        </w:rPr>
        <w:t xml:space="preserve">welfare of residents and visitors in Davis County by establishing </w:t>
      </w:r>
      <w:r w:rsidR="00BE09E4" w:rsidRPr="00C63172">
        <w:rPr>
          <w:rFonts w:asciiTheme="minorHAnsi" w:hAnsiTheme="minorHAnsi"/>
        </w:rPr>
        <w:t xml:space="preserve">minimum standards </w:t>
      </w:r>
      <w:r w:rsidR="00DF71FA" w:rsidRPr="00C63172">
        <w:rPr>
          <w:rFonts w:asciiTheme="minorHAnsi" w:hAnsiTheme="minorHAnsi"/>
        </w:rPr>
        <w:t xml:space="preserve">for the proper design, installation, operation </w:t>
      </w:r>
      <w:r w:rsidR="002D48FA" w:rsidRPr="00C63172">
        <w:rPr>
          <w:rFonts w:asciiTheme="minorHAnsi" w:hAnsiTheme="minorHAnsi"/>
        </w:rPr>
        <w:t>and</w:t>
      </w:r>
      <w:r w:rsidR="00DF71FA" w:rsidRPr="00C63172">
        <w:rPr>
          <w:rFonts w:asciiTheme="minorHAnsi" w:hAnsiTheme="minorHAnsi"/>
        </w:rPr>
        <w:t xml:space="preserve"> maintenance</w:t>
      </w:r>
      <w:r w:rsidR="00BE09E4" w:rsidRPr="00C63172">
        <w:rPr>
          <w:rFonts w:asciiTheme="minorHAnsi" w:hAnsiTheme="minorHAnsi" w:cstheme="minorHAnsi"/>
        </w:rPr>
        <w:t xml:space="preserve"> of public pools.</w:t>
      </w:r>
    </w:p>
    <w:p w:rsidR="0091288E" w:rsidRPr="00C63172" w:rsidRDefault="0091288E" w:rsidP="00BC53AC">
      <w:pPr>
        <w:pStyle w:val="Style10Sections"/>
        <w:rPr>
          <w:rFonts w:asciiTheme="minorHAnsi" w:hAnsiTheme="minorHAnsi"/>
        </w:rPr>
      </w:pPr>
      <w:bookmarkStart w:id="1" w:name="_Toc426984883"/>
      <w:r w:rsidRPr="00C63172">
        <w:rPr>
          <w:rFonts w:asciiTheme="minorHAnsi" w:hAnsiTheme="minorHAnsi"/>
        </w:rPr>
        <w:t>SCOPE</w:t>
      </w:r>
      <w:bookmarkEnd w:id="1"/>
    </w:p>
    <w:p w:rsidR="00E80098" w:rsidRDefault="00E80098" w:rsidP="00F9741B">
      <w:pPr>
        <w:pStyle w:val="Style10Body"/>
        <w:rPr>
          <w:rFonts w:asciiTheme="minorHAnsi" w:hAnsiTheme="minorHAnsi"/>
        </w:rPr>
      </w:pPr>
    </w:p>
    <w:p w:rsidR="0091288E" w:rsidRPr="00C63172" w:rsidRDefault="0091288E" w:rsidP="00F9741B">
      <w:pPr>
        <w:pStyle w:val="Style10Body"/>
        <w:rPr>
          <w:rFonts w:asciiTheme="minorHAnsi" w:hAnsiTheme="minorHAnsi"/>
        </w:rPr>
      </w:pPr>
      <w:r w:rsidRPr="00C63172">
        <w:rPr>
          <w:rFonts w:asciiTheme="minorHAnsi" w:hAnsiTheme="minorHAnsi"/>
        </w:rPr>
        <w:t xml:space="preserve">This regulation is applicable </w:t>
      </w:r>
      <w:r w:rsidR="00B515B9" w:rsidRPr="00C63172">
        <w:rPr>
          <w:rFonts w:asciiTheme="minorHAnsi" w:hAnsiTheme="minorHAnsi"/>
        </w:rPr>
        <w:t>within</w:t>
      </w:r>
      <w:r w:rsidR="001B7F89" w:rsidRPr="00C63172">
        <w:rPr>
          <w:rFonts w:asciiTheme="minorHAnsi" w:hAnsiTheme="minorHAnsi"/>
        </w:rPr>
        <w:t xml:space="preserve"> all </w:t>
      </w:r>
      <w:r w:rsidRPr="00C63172">
        <w:rPr>
          <w:rFonts w:asciiTheme="minorHAnsi" w:hAnsiTheme="minorHAnsi"/>
        </w:rPr>
        <w:t>incorporated and uninc</w:t>
      </w:r>
      <w:r w:rsidR="00590033" w:rsidRPr="00C63172">
        <w:rPr>
          <w:rFonts w:asciiTheme="minorHAnsi" w:hAnsiTheme="minorHAnsi"/>
        </w:rPr>
        <w:t>orporated areas of Davis County.</w:t>
      </w:r>
    </w:p>
    <w:p w:rsidR="0091288E" w:rsidRPr="00C63172" w:rsidRDefault="0091288E" w:rsidP="00BC53AC">
      <w:pPr>
        <w:pStyle w:val="Style10Sections"/>
        <w:rPr>
          <w:rFonts w:asciiTheme="minorHAnsi" w:hAnsiTheme="minorHAnsi"/>
        </w:rPr>
      </w:pPr>
      <w:bookmarkStart w:id="2" w:name="_Toc426984884"/>
      <w:r w:rsidRPr="00C63172">
        <w:rPr>
          <w:rFonts w:asciiTheme="minorHAnsi" w:hAnsiTheme="minorHAnsi"/>
        </w:rPr>
        <w:t>AUTHORITY AND APPLICABLE LAWS</w:t>
      </w:r>
      <w:bookmarkEnd w:id="2"/>
    </w:p>
    <w:p w:rsidR="00E80098" w:rsidRDefault="00E80098" w:rsidP="00F9741B">
      <w:pPr>
        <w:pStyle w:val="Style10Body"/>
        <w:rPr>
          <w:rFonts w:asciiTheme="minorHAnsi" w:hAnsiTheme="minorHAnsi"/>
        </w:rPr>
      </w:pPr>
    </w:p>
    <w:p w:rsidR="00DC228E" w:rsidRPr="00C63172" w:rsidRDefault="00BE09E4" w:rsidP="00F9741B">
      <w:pPr>
        <w:pStyle w:val="Style10Body"/>
        <w:rPr>
          <w:rFonts w:asciiTheme="minorHAnsi" w:hAnsiTheme="minorHAnsi"/>
        </w:rPr>
      </w:pPr>
      <w:r w:rsidRPr="00C63172">
        <w:rPr>
          <w:rFonts w:asciiTheme="minorHAnsi" w:hAnsiTheme="minorHAnsi"/>
        </w:rPr>
        <w:t xml:space="preserve">This regulation is adopted under the authority of the Davis County Board of Health in accordance with </w:t>
      </w:r>
      <w:r w:rsidR="005B2C4E" w:rsidRPr="00C63172">
        <w:rPr>
          <w:rFonts w:asciiTheme="minorHAnsi" w:hAnsiTheme="minorHAnsi"/>
        </w:rPr>
        <w:t xml:space="preserve">Section </w:t>
      </w:r>
      <w:proofErr w:type="spellStart"/>
      <w:r w:rsidR="005B2C4E" w:rsidRPr="00C63172">
        <w:rPr>
          <w:rFonts w:asciiTheme="minorHAnsi" w:hAnsiTheme="minorHAnsi"/>
        </w:rPr>
        <w:t>26A</w:t>
      </w:r>
      <w:proofErr w:type="spellEnd"/>
      <w:r w:rsidR="005B2C4E" w:rsidRPr="00C63172">
        <w:rPr>
          <w:rFonts w:asciiTheme="minorHAnsi" w:hAnsiTheme="minorHAnsi"/>
        </w:rPr>
        <w:t>-1-121 of the</w:t>
      </w:r>
      <w:r w:rsidR="00B47193" w:rsidRPr="00C63172">
        <w:rPr>
          <w:rFonts w:asciiTheme="minorHAnsi" w:hAnsiTheme="minorHAnsi"/>
        </w:rPr>
        <w:t xml:space="preserve"> </w:t>
      </w:r>
      <w:r w:rsidR="00DC228E" w:rsidRPr="00C63172">
        <w:rPr>
          <w:rFonts w:asciiTheme="minorHAnsi" w:hAnsiTheme="minorHAnsi"/>
        </w:rPr>
        <w:t>Utah Code</w:t>
      </w:r>
      <w:r w:rsidR="005B2C4E" w:rsidRPr="00C63172">
        <w:rPr>
          <w:rFonts w:asciiTheme="minorHAnsi" w:hAnsiTheme="minorHAnsi"/>
        </w:rPr>
        <w:t>, as amended</w:t>
      </w:r>
      <w:r w:rsidR="00DC228E" w:rsidRPr="00C63172">
        <w:rPr>
          <w:rFonts w:asciiTheme="minorHAnsi" w:hAnsiTheme="minorHAnsi"/>
        </w:rPr>
        <w:t>.</w:t>
      </w:r>
    </w:p>
    <w:p w:rsidR="00BE09E4" w:rsidRPr="00C63172" w:rsidRDefault="00BE09E4" w:rsidP="00F9741B">
      <w:pPr>
        <w:pStyle w:val="Style10Body"/>
        <w:rPr>
          <w:rFonts w:asciiTheme="minorHAnsi" w:hAnsiTheme="minorHAnsi"/>
          <w:strike/>
        </w:rPr>
      </w:pPr>
      <w:r w:rsidRPr="00C63172">
        <w:rPr>
          <w:rFonts w:asciiTheme="minorHAnsi" w:hAnsiTheme="minorHAnsi"/>
        </w:rPr>
        <w:t xml:space="preserve">The provisions of the Utah </w:t>
      </w:r>
      <w:r w:rsidR="003858B5" w:rsidRPr="00C63172">
        <w:rPr>
          <w:rFonts w:asciiTheme="minorHAnsi" w:hAnsiTheme="minorHAnsi"/>
        </w:rPr>
        <w:t>Administrative Code (</w:t>
      </w:r>
      <w:proofErr w:type="spellStart"/>
      <w:r w:rsidR="003858B5" w:rsidRPr="00C63172">
        <w:rPr>
          <w:rFonts w:asciiTheme="minorHAnsi" w:hAnsiTheme="minorHAnsi"/>
        </w:rPr>
        <w:t>UAC</w:t>
      </w:r>
      <w:proofErr w:type="spellEnd"/>
      <w:r w:rsidR="003858B5" w:rsidRPr="00C63172">
        <w:rPr>
          <w:rFonts w:asciiTheme="minorHAnsi" w:hAnsiTheme="minorHAnsi"/>
        </w:rPr>
        <w:t>) Chapter</w:t>
      </w:r>
      <w:r w:rsidRPr="00C63172">
        <w:rPr>
          <w:rFonts w:asciiTheme="minorHAnsi" w:hAnsiTheme="minorHAnsi"/>
        </w:rPr>
        <w:t xml:space="preserve"> </w:t>
      </w:r>
      <w:proofErr w:type="spellStart"/>
      <w:r w:rsidRPr="00C63172">
        <w:rPr>
          <w:rFonts w:asciiTheme="minorHAnsi" w:hAnsiTheme="minorHAnsi"/>
        </w:rPr>
        <w:t>R392</w:t>
      </w:r>
      <w:proofErr w:type="spellEnd"/>
      <w:r w:rsidRPr="00C63172">
        <w:rPr>
          <w:rFonts w:asciiTheme="minorHAnsi" w:hAnsiTheme="minorHAnsi"/>
        </w:rPr>
        <w:t xml:space="preserve">-302 Design, Construction and Operation of Public Pools are hereby adopted </w:t>
      </w:r>
      <w:r w:rsidR="003858B5" w:rsidRPr="00C63172">
        <w:rPr>
          <w:rFonts w:asciiTheme="minorHAnsi" w:hAnsiTheme="minorHAnsi"/>
        </w:rPr>
        <w:t xml:space="preserve">by reference </w:t>
      </w:r>
      <w:r w:rsidRPr="00C63172">
        <w:rPr>
          <w:rFonts w:asciiTheme="minorHAnsi" w:hAnsiTheme="minorHAnsi"/>
        </w:rPr>
        <w:t xml:space="preserve">and incorporated </w:t>
      </w:r>
      <w:r w:rsidR="003858B5" w:rsidRPr="00C63172">
        <w:rPr>
          <w:rFonts w:asciiTheme="minorHAnsi" w:hAnsiTheme="minorHAnsi"/>
        </w:rPr>
        <w:t xml:space="preserve">herein </w:t>
      </w:r>
      <w:r w:rsidRPr="00C63172">
        <w:rPr>
          <w:rFonts w:asciiTheme="minorHAnsi" w:hAnsiTheme="minorHAnsi"/>
        </w:rPr>
        <w:t xml:space="preserve">subject to the additions, </w:t>
      </w:r>
      <w:r w:rsidR="003858B5" w:rsidRPr="00C63172">
        <w:rPr>
          <w:rFonts w:asciiTheme="minorHAnsi" w:hAnsiTheme="minorHAnsi"/>
        </w:rPr>
        <w:t xml:space="preserve">clarifications, exceptions, and </w:t>
      </w:r>
      <w:r w:rsidRPr="00C63172">
        <w:rPr>
          <w:rFonts w:asciiTheme="minorHAnsi" w:hAnsiTheme="minorHAnsi"/>
        </w:rPr>
        <w:t>modifications set forth in this regulation.</w:t>
      </w:r>
    </w:p>
    <w:p w:rsidR="00BB1B60" w:rsidRPr="00C63172" w:rsidRDefault="00BB1B60" w:rsidP="00BC53AC">
      <w:pPr>
        <w:pStyle w:val="Style10Sections"/>
        <w:rPr>
          <w:rFonts w:asciiTheme="minorHAnsi" w:hAnsiTheme="minorHAnsi"/>
        </w:rPr>
      </w:pPr>
      <w:bookmarkStart w:id="3" w:name="_Toc426984885"/>
      <w:r w:rsidRPr="00C63172">
        <w:rPr>
          <w:rFonts w:asciiTheme="minorHAnsi" w:hAnsiTheme="minorHAnsi"/>
        </w:rPr>
        <w:t>DEFINITIONS</w:t>
      </w:r>
      <w:bookmarkEnd w:id="3"/>
    </w:p>
    <w:p w:rsidR="00BC53AC" w:rsidRPr="00C63172" w:rsidRDefault="00BC53AC" w:rsidP="00BC53AC">
      <w:pPr>
        <w:pStyle w:val="Style12DefinitionsandFees"/>
        <w:numPr>
          <w:ilvl w:val="0"/>
          <w:numId w:val="0"/>
        </w:numPr>
        <w:ind w:left="720"/>
        <w:rPr>
          <w:rFonts w:asciiTheme="minorHAnsi" w:hAnsiTheme="minorHAnsi"/>
        </w:rPr>
      </w:pPr>
    </w:p>
    <w:p w:rsidR="003858B5" w:rsidRPr="00C63172" w:rsidRDefault="003858B5" w:rsidP="00BC53AC">
      <w:pPr>
        <w:pStyle w:val="Style12DefinitionsandFees"/>
        <w:rPr>
          <w:rFonts w:asciiTheme="minorHAnsi" w:hAnsiTheme="minorHAnsi"/>
        </w:rPr>
      </w:pPr>
      <w:r w:rsidRPr="00C63172">
        <w:rPr>
          <w:rFonts w:asciiTheme="minorHAnsi" w:hAnsiTheme="minorHAnsi"/>
        </w:rPr>
        <w:t>DEPARTMENT:  The Davis County Health Department.</w:t>
      </w:r>
    </w:p>
    <w:p w:rsidR="00BC53AC" w:rsidRPr="00C63172" w:rsidRDefault="00BC53AC" w:rsidP="00BC53AC">
      <w:pPr>
        <w:pStyle w:val="Style12DefinitionsandFees"/>
        <w:numPr>
          <w:ilvl w:val="0"/>
          <w:numId w:val="0"/>
        </w:numPr>
        <w:ind w:left="1440"/>
        <w:rPr>
          <w:rFonts w:asciiTheme="minorHAnsi" w:hAnsiTheme="minorHAnsi"/>
        </w:rPr>
      </w:pPr>
    </w:p>
    <w:p w:rsidR="00B47193" w:rsidRPr="00C63172" w:rsidRDefault="002D4DD8" w:rsidP="00BC53AC">
      <w:pPr>
        <w:pStyle w:val="Style12DefinitionsandFees"/>
        <w:rPr>
          <w:rFonts w:asciiTheme="minorHAnsi" w:hAnsiTheme="minorHAnsi"/>
        </w:rPr>
      </w:pPr>
      <w:r w:rsidRPr="00C63172">
        <w:rPr>
          <w:rFonts w:asciiTheme="minorHAnsi" w:hAnsiTheme="minorHAnsi"/>
        </w:rPr>
        <w:t>HYDROTHERAPY POOL:</w:t>
      </w:r>
      <w:r w:rsidR="00401BC2" w:rsidRPr="00C63172">
        <w:rPr>
          <w:rFonts w:asciiTheme="minorHAnsi" w:hAnsiTheme="minorHAnsi"/>
        </w:rPr>
        <w:t xml:space="preserve"> </w:t>
      </w:r>
      <w:r w:rsidRPr="00C63172">
        <w:rPr>
          <w:rFonts w:asciiTheme="minorHAnsi" w:hAnsiTheme="minorHAnsi"/>
        </w:rPr>
        <w:t xml:space="preserve"> </w:t>
      </w:r>
      <w:r w:rsidR="00B47193" w:rsidRPr="00C63172">
        <w:rPr>
          <w:rFonts w:asciiTheme="minorHAnsi" w:hAnsiTheme="minorHAnsi"/>
        </w:rPr>
        <w:t xml:space="preserve">A pool designed primarily for medically prescribed therapeutic use and is under the continuous and direct supervision of a licensed medical or physiotherapy personnel.  </w:t>
      </w:r>
    </w:p>
    <w:p w:rsidR="00BC53AC" w:rsidRPr="00C63172" w:rsidRDefault="00BC53AC" w:rsidP="00BC53AC">
      <w:pPr>
        <w:pStyle w:val="Style12DefinitionsandFees"/>
        <w:numPr>
          <w:ilvl w:val="0"/>
          <w:numId w:val="0"/>
        </w:numPr>
        <w:rPr>
          <w:rFonts w:asciiTheme="minorHAnsi" w:hAnsiTheme="minorHAnsi"/>
        </w:rPr>
      </w:pPr>
    </w:p>
    <w:p w:rsidR="00A04FEF" w:rsidRPr="00C63172" w:rsidRDefault="003858B5" w:rsidP="00BC53AC">
      <w:pPr>
        <w:pStyle w:val="Style12DefinitionsandFees"/>
        <w:rPr>
          <w:rFonts w:asciiTheme="minorHAnsi" w:hAnsiTheme="minorHAnsi"/>
        </w:rPr>
      </w:pPr>
      <w:r w:rsidRPr="00C63172">
        <w:rPr>
          <w:rFonts w:asciiTheme="minorHAnsi" w:hAnsiTheme="minorHAnsi"/>
        </w:rPr>
        <w:t>LICENSED POOL OPERATOR (</w:t>
      </w:r>
      <w:proofErr w:type="spellStart"/>
      <w:r w:rsidRPr="00C63172">
        <w:rPr>
          <w:rFonts w:asciiTheme="minorHAnsi" w:hAnsiTheme="minorHAnsi"/>
        </w:rPr>
        <w:t>LPO</w:t>
      </w:r>
      <w:proofErr w:type="spellEnd"/>
      <w:r w:rsidRPr="00C63172">
        <w:rPr>
          <w:rFonts w:asciiTheme="minorHAnsi" w:hAnsiTheme="minorHAnsi"/>
        </w:rPr>
        <w:t xml:space="preserve">):  A </w:t>
      </w:r>
      <w:r w:rsidR="00BE46B3" w:rsidRPr="00C63172">
        <w:rPr>
          <w:rFonts w:asciiTheme="minorHAnsi" w:hAnsiTheme="minorHAnsi"/>
        </w:rPr>
        <w:t>Person</w:t>
      </w:r>
      <w:r w:rsidR="00A04FEF" w:rsidRPr="00C63172">
        <w:rPr>
          <w:rFonts w:asciiTheme="minorHAnsi" w:hAnsiTheme="minorHAnsi"/>
        </w:rPr>
        <w:t>:</w:t>
      </w:r>
    </w:p>
    <w:p w:rsidR="00BC53AC" w:rsidRPr="00C63172" w:rsidRDefault="00BC53AC" w:rsidP="00BC53AC">
      <w:pPr>
        <w:pStyle w:val="Style12DefinitionsandFees"/>
        <w:numPr>
          <w:ilvl w:val="0"/>
          <w:numId w:val="0"/>
        </w:numPr>
        <w:rPr>
          <w:rFonts w:asciiTheme="minorHAnsi" w:hAnsiTheme="minorHAnsi"/>
        </w:rPr>
      </w:pPr>
    </w:p>
    <w:p w:rsidR="00A04FEF" w:rsidRPr="00C63172" w:rsidRDefault="003858B5" w:rsidP="00BC53AC">
      <w:pPr>
        <w:pStyle w:val="Style123"/>
        <w:rPr>
          <w:rFonts w:asciiTheme="minorHAnsi" w:hAnsiTheme="minorHAnsi"/>
        </w:rPr>
      </w:pPr>
      <w:r w:rsidRPr="00C63172">
        <w:rPr>
          <w:rFonts w:asciiTheme="minorHAnsi" w:hAnsiTheme="minorHAnsi"/>
        </w:rPr>
        <w:t>with current pool operator certification by the National Swimming Pool Foundation or the Aquatics Section of the National Recreation and Parks Association or equivalent</w:t>
      </w:r>
      <w:r w:rsidR="00A04FEF" w:rsidRPr="00C63172">
        <w:rPr>
          <w:rFonts w:asciiTheme="minorHAnsi" w:hAnsiTheme="minorHAnsi"/>
        </w:rPr>
        <w:t>;</w:t>
      </w:r>
    </w:p>
    <w:p w:rsidR="00BC53AC" w:rsidRPr="00C63172" w:rsidRDefault="00BC53AC" w:rsidP="00BC53AC">
      <w:pPr>
        <w:pStyle w:val="Style123"/>
        <w:numPr>
          <w:ilvl w:val="0"/>
          <w:numId w:val="0"/>
        </w:numPr>
        <w:ind w:left="2160"/>
        <w:rPr>
          <w:rFonts w:asciiTheme="minorHAnsi" w:hAnsiTheme="minorHAnsi"/>
        </w:rPr>
      </w:pPr>
    </w:p>
    <w:p w:rsidR="00A04FEF" w:rsidRPr="00C63172" w:rsidRDefault="00A04FEF" w:rsidP="00BC53AC">
      <w:pPr>
        <w:pStyle w:val="Style123"/>
        <w:rPr>
          <w:rFonts w:asciiTheme="minorHAnsi" w:hAnsiTheme="minorHAnsi"/>
        </w:rPr>
      </w:pPr>
      <w:r w:rsidRPr="00C63172">
        <w:rPr>
          <w:rFonts w:asciiTheme="minorHAnsi" w:hAnsiTheme="minorHAnsi"/>
        </w:rPr>
        <w:t>that</w:t>
      </w:r>
      <w:r w:rsidR="003858B5" w:rsidRPr="00C63172">
        <w:rPr>
          <w:rFonts w:asciiTheme="minorHAnsi" w:hAnsiTheme="minorHAnsi"/>
        </w:rPr>
        <w:t xml:space="preserve"> has passed the </w:t>
      </w:r>
      <w:r w:rsidRPr="00C63172">
        <w:rPr>
          <w:rFonts w:asciiTheme="minorHAnsi" w:hAnsiTheme="minorHAnsi"/>
        </w:rPr>
        <w:t>Department</w:t>
      </w:r>
      <w:r w:rsidR="003858B5" w:rsidRPr="00C63172">
        <w:rPr>
          <w:rFonts w:asciiTheme="minorHAnsi" w:hAnsiTheme="minorHAnsi"/>
        </w:rPr>
        <w:t xml:space="preserve"> approved pool regulatory examination</w:t>
      </w:r>
      <w:r w:rsidRPr="00C63172">
        <w:rPr>
          <w:rFonts w:asciiTheme="minorHAnsi" w:hAnsiTheme="minorHAnsi"/>
        </w:rPr>
        <w:t>; and,</w:t>
      </w:r>
    </w:p>
    <w:p w:rsidR="00BC53AC" w:rsidRPr="00C63172" w:rsidRDefault="00BC53AC" w:rsidP="00BC53AC">
      <w:pPr>
        <w:pStyle w:val="Style123"/>
        <w:numPr>
          <w:ilvl w:val="0"/>
          <w:numId w:val="0"/>
        </w:numPr>
        <w:rPr>
          <w:rFonts w:asciiTheme="minorHAnsi" w:hAnsiTheme="minorHAnsi"/>
        </w:rPr>
      </w:pPr>
    </w:p>
    <w:p w:rsidR="003858B5" w:rsidRPr="00C63172" w:rsidRDefault="00BE46B3" w:rsidP="00BC53AC">
      <w:pPr>
        <w:pStyle w:val="Style123"/>
        <w:rPr>
          <w:rFonts w:asciiTheme="minorHAnsi" w:hAnsiTheme="minorHAnsi"/>
        </w:rPr>
      </w:pPr>
      <w:proofErr w:type="gramStart"/>
      <w:r w:rsidRPr="00C63172">
        <w:rPr>
          <w:rFonts w:asciiTheme="minorHAnsi" w:hAnsiTheme="minorHAnsi"/>
        </w:rPr>
        <w:t>that</w:t>
      </w:r>
      <w:proofErr w:type="gramEnd"/>
      <w:r w:rsidRPr="00C63172">
        <w:rPr>
          <w:rFonts w:asciiTheme="minorHAnsi" w:hAnsiTheme="minorHAnsi"/>
        </w:rPr>
        <w:t xml:space="preserve"> </w:t>
      </w:r>
      <w:r w:rsidR="00A04FEF" w:rsidRPr="00C63172">
        <w:rPr>
          <w:rFonts w:asciiTheme="minorHAnsi" w:hAnsiTheme="minorHAnsi"/>
        </w:rPr>
        <w:t>provides direct supervision over the operation of a pool</w:t>
      </w:r>
      <w:r w:rsidR="003858B5" w:rsidRPr="00C63172">
        <w:rPr>
          <w:rFonts w:asciiTheme="minorHAnsi" w:hAnsiTheme="minorHAnsi"/>
        </w:rPr>
        <w:t>.</w:t>
      </w:r>
    </w:p>
    <w:p w:rsidR="00BC53AC" w:rsidRPr="00C63172" w:rsidRDefault="00BC53AC" w:rsidP="00BC53AC">
      <w:pPr>
        <w:pStyle w:val="Style123"/>
        <w:numPr>
          <w:ilvl w:val="0"/>
          <w:numId w:val="0"/>
        </w:numPr>
        <w:rPr>
          <w:rFonts w:asciiTheme="minorHAnsi" w:hAnsiTheme="minorHAnsi"/>
        </w:rPr>
      </w:pPr>
    </w:p>
    <w:p w:rsidR="000C4AF0" w:rsidRPr="00C63172" w:rsidRDefault="000C4AF0" w:rsidP="00BC53AC">
      <w:pPr>
        <w:pStyle w:val="Style12DefinitionsandFees"/>
        <w:rPr>
          <w:rFonts w:asciiTheme="minorHAnsi" w:hAnsiTheme="minorHAnsi"/>
        </w:rPr>
      </w:pPr>
      <w:r w:rsidRPr="00C63172">
        <w:rPr>
          <w:rFonts w:asciiTheme="minorHAnsi" w:hAnsiTheme="minorHAnsi"/>
        </w:rPr>
        <w:t>OWNER:  Any Person who, alone, jointly, or severally with others:</w:t>
      </w:r>
    </w:p>
    <w:p w:rsidR="00BC53AC" w:rsidRPr="00C63172" w:rsidRDefault="00BC53AC" w:rsidP="00BC53AC">
      <w:pPr>
        <w:pStyle w:val="Style12DefinitionsandFees"/>
        <w:numPr>
          <w:ilvl w:val="0"/>
          <w:numId w:val="0"/>
        </w:numPr>
        <w:ind w:left="1440"/>
        <w:rPr>
          <w:rFonts w:asciiTheme="minorHAnsi" w:hAnsiTheme="minorHAnsi"/>
        </w:rPr>
      </w:pPr>
    </w:p>
    <w:p w:rsidR="000C4AF0" w:rsidRPr="00C63172" w:rsidRDefault="000C4AF0" w:rsidP="00BC53AC">
      <w:pPr>
        <w:pStyle w:val="Style123"/>
        <w:rPr>
          <w:rFonts w:asciiTheme="minorHAnsi" w:hAnsiTheme="minorHAnsi"/>
        </w:rPr>
      </w:pPr>
      <w:r w:rsidRPr="00C63172">
        <w:rPr>
          <w:rFonts w:asciiTheme="minorHAnsi" w:hAnsiTheme="minorHAnsi"/>
        </w:rPr>
        <w:t>has legal title to any Public Pool, with or without accompanying actual possession thereof;</w:t>
      </w:r>
    </w:p>
    <w:p w:rsidR="00BC53AC" w:rsidRPr="00C63172" w:rsidRDefault="00BC53AC" w:rsidP="00BC53AC">
      <w:pPr>
        <w:pStyle w:val="Style123"/>
        <w:numPr>
          <w:ilvl w:val="0"/>
          <w:numId w:val="0"/>
        </w:numPr>
        <w:ind w:left="2160"/>
        <w:rPr>
          <w:rFonts w:asciiTheme="minorHAnsi" w:hAnsiTheme="minorHAnsi"/>
        </w:rPr>
      </w:pPr>
    </w:p>
    <w:p w:rsidR="000C4AF0" w:rsidRPr="00C63172" w:rsidRDefault="000C4AF0" w:rsidP="00BC53AC">
      <w:pPr>
        <w:pStyle w:val="Style123"/>
        <w:rPr>
          <w:rFonts w:asciiTheme="minorHAnsi" w:hAnsiTheme="minorHAnsi"/>
        </w:rPr>
      </w:pPr>
      <w:r w:rsidRPr="00C63172">
        <w:rPr>
          <w:rFonts w:asciiTheme="minorHAnsi" w:hAnsiTheme="minorHAnsi"/>
        </w:rPr>
        <w:t>has care, charge, or control of any Public Pool, as Owner, agent of the Owner, or other Person;</w:t>
      </w:r>
    </w:p>
    <w:p w:rsidR="00BC53AC" w:rsidRPr="00C63172" w:rsidRDefault="00BC53AC" w:rsidP="00BC53AC">
      <w:pPr>
        <w:pStyle w:val="Style123"/>
        <w:numPr>
          <w:ilvl w:val="0"/>
          <w:numId w:val="0"/>
        </w:numPr>
        <w:rPr>
          <w:rFonts w:asciiTheme="minorHAnsi" w:hAnsiTheme="minorHAnsi"/>
        </w:rPr>
      </w:pPr>
    </w:p>
    <w:p w:rsidR="000C4AF0" w:rsidRPr="00C63172" w:rsidRDefault="000C4AF0" w:rsidP="00BC53AC">
      <w:pPr>
        <w:pStyle w:val="Style123"/>
        <w:rPr>
          <w:rFonts w:asciiTheme="minorHAnsi" w:hAnsiTheme="minorHAnsi"/>
        </w:rPr>
      </w:pPr>
      <w:r w:rsidRPr="00C63172">
        <w:rPr>
          <w:rFonts w:asciiTheme="minorHAnsi" w:hAnsiTheme="minorHAnsi"/>
        </w:rPr>
        <w:t>is executor, administrator, trustee, or guardian of the estate of the Owner;</w:t>
      </w:r>
    </w:p>
    <w:p w:rsidR="00BC53AC" w:rsidRPr="00C63172" w:rsidRDefault="00BC53AC" w:rsidP="00BC53AC">
      <w:pPr>
        <w:pStyle w:val="Style123"/>
        <w:numPr>
          <w:ilvl w:val="0"/>
          <w:numId w:val="0"/>
        </w:numPr>
        <w:rPr>
          <w:rFonts w:asciiTheme="minorHAnsi" w:hAnsiTheme="minorHAnsi"/>
        </w:rPr>
      </w:pPr>
    </w:p>
    <w:p w:rsidR="000C4AF0" w:rsidRDefault="000C4AF0" w:rsidP="00BC53AC">
      <w:pPr>
        <w:pStyle w:val="Style123"/>
        <w:rPr>
          <w:rFonts w:asciiTheme="minorHAnsi" w:hAnsiTheme="minorHAnsi"/>
        </w:rPr>
      </w:pPr>
      <w:r w:rsidRPr="00C63172">
        <w:rPr>
          <w:rFonts w:asciiTheme="minorHAnsi" w:hAnsiTheme="minorHAnsi"/>
        </w:rPr>
        <w:lastRenderedPageBreak/>
        <w:t>is a mortgagee in possession; or,</w:t>
      </w:r>
    </w:p>
    <w:p w:rsidR="00E80098" w:rsidRPr="00C63172" w:rsidRDefault="00E80098" w:rsidP="00E80098">
      <w:pPr>
        <w:pStyle w:val="Style123"/>
        <w:numPr>
          <w:ilvl w:val="0"/>
          <w:numId w:val="0"/>
        </w:numPr>
        <w:rPr>
          <w:rFonts w:asciiTheme="minorHAnsi" w:hAnsiTheme="minorHAnsi"/>
        </w:rPr>
      </w:pPr>
    </w:p>
    <w:p w:rsidR="000C4AF0" w:rsidRPr="00C63172" w:rsidRDefault="000C4AF0" w:rsidP="00BC53AC">
      <w:pPr>
        <w:pStyle w:val="Style123"/>
        <w:rPr>
          <w:rFonts w:asciiTheme="minorHAnsi" w:hAnsiTheme="minorHAnsi"/>
        </w:rPr>
      </w:pPr>
      <w:proofErr w:type="gramStart"/>
      <w:r w:rsidRPr="00C63172">
        <w:rPr>
          <w:rFonts w:asciiTheme="minorHAnsi" w:hAnsiTheme="minorHAnsi"/>
        </w:rPr>
        <w:t>is</w:t>
      </w:r>
      <w:proofErr w:type="gramEnd"/>
      <w:r w:rsidRPr="00C63172">
        <w:rPr>
          <w:rFonts w:asciiTheme="minorHAnsi" w:hAnsiTheme="minorHAnsi"/>
        </w:rPr>
        <w:t xml:space="preserve"> the senior officer or trustee of the association of unit Owners of a condominium.</w:t>
      </w:r>
    </w:p>
    <w:p w:rsidR="00BC53AC" w:rsidRPr="00C63172" w:rsidRDefault="00BC53AC" w:rsidP="00BC53AC">
      <w:pPr>
        <w:pStyle w:val="Style123"/>
        <w:numPr>
          <w:ilvl w:val="0"/>
          <w:numId w:val="0"/>
        </w:numPr>
        <w:ind w:left="2160"/>
        <w:rPr>
          <w:rFonts w:asciiTheme="minorHAnsi" w:hAnsiTheme="minorHAnsi"/>
        </w:rPr>
      </w:pPr>
    </w:p>
    <w:p w:rsidR="000C4AF0" w:rsidRPr="00C63172" w:rsidRDefault="000C4AF0" w:rsidP="00BC53AC">
      <w:pPr>
        <w:pStyle w:val="Style12DefinitionsandFees"/>
        <w:rPr>
          <w:rFonts w:asciiTheme="minorHAnsi" w:hAnsiTheme="minorHAnsi"/>
        </w:rPr>
      </w:pPr>
      <w:r w:rsidRPr="00C63172">
        <w:rPr>
          <w:rFonts w:asciiTheme="minorHAnsi" w:hAnsiTheme="minorHAnsi"/>
        </w:rPr>
        <w:t>PERSON:  Any individual, firm, corporation and its officers, association, partnership, cooperative, trustee, executor of an estate, governmental agency or any other legal entity recognized by law, in the singular or plural.</w:t>
      </w:r>
    </w:p>
    <w:p w:rsidR="00BC53AC" w:rsidRPr="00C63172" w:rsidRDefault="00BC53AC" w:rsidP="00BC53AC">
      <w:pPr>
        <w:pStyle w:val="Style12DefinitionsandFees"/>
        <w:numPr>
          <w:ilvl w:val="0"/>
          <w:numId w:val="0"/>
        </w:numPr>
        <w:ind w:left="1440"/>
        <w:rPr>
          <w:rFonts w:asciiTheme="minorHAnsi" w:hAnsiTheme="minorHAnsi"/>
        </w:rPr>
      </w:pPr>
    </w:p>
    <w:p w:rsidR="00147A12" w:rsidRPr="00C63172" w:rsidRDefault="00147A12" w:rsidP="00BC53AC">
      <w:pPr>
        <w:pStyle w:val="Style12DefinitionsandFees"/>
        <w:rPr>
          <w:rFonts w:asciiTheme="minorHAnsi" w:hAnsiTheme="minorHAnsi"/>
        </w:rPr>
      </w:pPr>
      <w:r w:rsidRPr="00C63172">
        <w:rPr>
          <w:rFonts w:asciiTheme="minorHAnsi" w:hAnsiTheme="minorHAnsi"/>
        </w:rPr>
        <w:t>PRIVATE RESIDENTIAL POOL:  a swimming pool, spa pool or wading pool used only by an individual, family, or living unit members or guests, but not serving any type of multiple unit housing complex of four or more living units.</w:t>
      </w:r>
    </w:p>
    <w:p w:rsidR="00BC53AC" w:rsidRPr="00C63172" w:rsidRDefault="00BC53AC" w:rsidP="00BC53AC">
      <w:pPr>
        <w:pStyle w:val="Style12DefinitionsandFees"/>
        <w:numPr>
          <w:ilvl w:val="0"/>
          <w:numId w:val="0"/>
        </w:numPr>
        <w:rPr>
          <w:rFonts w:asciiTheme="minorHAnsi" w:hAnsiTheme="minorHAnsi"/>
        </w:rPr>
      </w:pPr>
    </w:p>
    <w:p w:rsidR="00401BC2" w:rsidRPr="00C63172" w:rsidRDefault="00401BC2" w:rsidP="00BC53AC">
      <w:pPr>
        <w:pStyle w:val="Style12DefinitionsandFees"/>
        <w:rPr>
          <w:rFonts w:asciiTheme="minorHAnsi" w:hAnsiTheme="minorHAnsi"/>
        </w:rPr>
      </w:pPr>
      <w:r w:rsidRPr="00C63172">
        <w:rPr>
          <w:rFonts w:asciiTheme="minorHAnsi" w:hAnsiTheme="minorHAnsi"/>
        </w:rPr>
        <w:t xml:space="preserve">PUBLIC POOL:  </w:t>
      </w:r>
      <w:r w:rsidR="00BE46B3" w:rsidRPr="00C63172">
        <w:rPr>
          <w:rFonts w:asciiTheme="minorHAnsi" w:hAnsiTheme="minorHAnsi"/>
        </w:rPr>
        <w:t>Any</w:t>
      </w:r>
      <w:r w:rsidRPr="00C63172">
        <w:rPr>
          <w:rFonts w:asciiTheme="minorHAnsi" w:hAnsiTheme="minorHAnsi"/>
        </w:rPr>
        <w:t xml:space="preserve"> swimming pool, spa pool, wading pool, or special purpose pool facility which is not a private residential pool.</w:t>
      </w:r>
    </w:p>
    <w:p w:rsidR="00BC53AC" w:rsidRPr="00C63172" w:rsidRDefault="00BC53AC" w:rsidP="00BC53AC">
      <w:pPr>
        <w:pStyle w:val="Style12DefinitionsandFees"/>
        <w:numPr>
          <w:ilvl w:val="0"/>
          <w:numId w:val="0"/>
        </w:numPr>
        <w:rPr>
          <w:rFonts w:asciiTheme="minorHAnsi" w:hAnsiTheme="minorHAnsi"/>
        </w:rPr>
      </w:pPr>
    </w:p>
    <w:p w:rsidR="002D4DD8" w:rsidRPr="00C63172" w:rsidRDefault="002D4DD8" w:rsidP="00BC53AC">
      <w:pPr>
        <w:pStyle w:val="Style12DefinitionsandFees"/>
        <w:rPr>
          <w:rFonts w:asciiTheme="minorHAnsi" w:hAnsiTheme="minorHAnsi"/>
        </w:rPr>
      </w:pPr>
      <w:r w:rsidRPr="00C63172">
        <w:rPr>
          <w:rFonts w:asciiTheme="minorHAnsi" w:hAnsiTheme="minorHAnsi"/>
        </w:rPr>
        <w:t>SEASONAL POOL:</w:t>
      </w:r>
      <w:r w:rsidR="00401BC2" w:rsidRPr="00C63172">
        <w:rPr>
          <w:rFonts w:asciiTheme="minorHAnsi" w:hAnsiTheme="minorHAnsi"/>
        </w:rPr>
        <w:t xml:space="preserve">  A </w:t>
      </w:r>
      <w:r w:rsidR="00BE46B3" w:rsidRPr="00C63172">
        <w:rPr>
          <w:rFonts w:asciiTheme="minorHAnsi" w:hAnsiTheme="minorHAnsi"/>
        </w:rPr>
        <w:t>P</w:t>
      </w:r>
      <w:r w:rsidR="00401BC2" w:rsidRPr="00C63172">
        <w:rPr>
          <w:rFonts w:asciiTheme="minorHAnsi" w:hAnsiTheme="minorHAnsi"/>
        </w:rPr>
        <w:t xml:space="preserve">ublic </w:t>
      </w:r>
      <w:r w:rsidR="00BE46B3" w:rsidRPr="00C63172">
        <w:rPr>
          <w:rFonts w:asciiTheme="minorHAnsi" w:hAnsiTheme="minorHAnsi"/>
        </w:rPr>
        <w:t>P</w:t>
      </w:r>
      <w:r w:rsidR="00401BC2" w:rsidRPr="00C63172">
        <w:rPr>
          <w:rFonts w:asciiTheme="minorHAnsi" w:hAnsiTheme="minorHAnsi"/>
        </w:rPr>
        <w:t>ool that operates less than six months per year.</w:t>
      </w:r>
    </w:p>
    <w:p w:rsidR="00BC53AC" w:rsidRPr="00C63172" w:rsidRDefault="00BC53AC" w:rsidP="00BC53AC">
      <w:pPr>
        <w:pStyle w:val="Style12DefinitionsandFees"/>
        <w:numPr>
          <w:ilvl w:val="0"/>
          <w:numId w:val="0"/>
        </w:numPr>
        <w:rPr>
          <w:rFonts w:asciiTheme="minorHAnsi" w:hAnsiTheme="minorHAnsi"/>
        </w:rPr>
      </w:pPr>
    </w:p>
    <w:p w:rsidR="002D4DD8" w:rsidRPr="00C63172" w:rsidRDefault="002D4DD8" w:rsidP="00BC53AC">
      <w:pPr>
        <w:pStyle w:val="Style12DefinitionsandFees"/>
        <w:rPr>
          <w:rFonts w:asciiTheme="minorHAnsi" w:hAnsiTheme="minorHAnsi"/>
        </w:rPr>
      </w:pPr>
      <w:r w:rsidRPr="00C63172">
        <w:rPr>
          <w:rFonts w:asciiTheme="minorHAnsi" w:hAnsiTheme="minorHAnsi"/>
        </w:rPr>
        <w:t>YEAR ROUND POOL:</w:t>
      </w:r>
      <w:r w:rsidR="00401BC2" w:rsidRPr="00C63172">
        <w:rPr>
          <w:rFonts w:asciiTheme="minorHAnsi" w:hAnsiTheme="minorHAnsi"/>
        </w:rPr>
        <w:t xml:space="preserve">  A </w:t>
      </w:r>
      <w:r w:rsidR="00BE46B3" w:rsidRPr="00C63172">
        <w:rPr>
          <w:rFonts w:asciiTheme="minorHAnsi" w:hAnsiTheme="minorHAnsi"/>
        </w:rPr>
        <w:t>P</w:t>
      </w:r>
      <w:r w:rsidR="00401BC2" w:rsidRPr="00C63172">
        <w:rPr>
          <w:rFonts w:asciiTheme="minorHAnsi" w:hAnsiTheme="minorHAnsi"/>
        </w:rPr>
        <w:t xml:space="preserve">ublic </w:t>
      </w:r>
      <w:r w:rsidR="00BE46B3" w:rsidRPr="00C63172">
        <w:rPr>
          <w:rFonts w:asciiTheme="minorHAnsi" w:hAnsiTheme="minorHAnsi"/>
        </w:rPr>
        <w:t>P</w:t>
      </w:r>
      <w:r w:rsidR="00401BC2" w:rsidRPr="00C63172">
        <w:rPr>
          <w:rFonts w:asciiTheme="minorHAnsi" w:hAnsiTheme="minorHAnsi"/>
        </w:rPr>
        <w:t>ool that operates six or more months per year.</w:t>
      </w:r>
    </w:p>
    <w:p w:rsidR="00BB1B60" w:rsidRPr="00C63172" w:rsidRDefault="00BB1B60" w:rsidP="00BC53AC">
      <w:pPr>
        <w:pStyle w:val="Style10Sections"/>
        <w:rPr>
          <w:rFonts w:asciiTheme="minorHAnsi" w:hAnsiTheme="minorHAnsi"/>
        </w:rPr>
      </w:pPr>
      <w:bookmarkStart w:id="4" w:name="_Toc426984886"/>
      <w:r w:rsidRPr="00C63172">
        <w:rPr>
          <w:rFonts w:asciiTheme="minorHAnsi" w:hAnsiTheme="minorHAnsi"/>
        </w:rPr>
        <w:t>REGULATION</w:t>
      </w:r>
      <w:bookmarkEnd w:id="4"/>
    </w:p>
    <w:p w:rsidR="00BC53AC" w:rsidRPr="00C63172" w:rsidRDefault="00BC53AC" w:rsidP="00BC53AC">
      <w:pPr>
        <w:pStyle w:val="Style12"/>
        <w:numPr>
          <w:ilvl w:val="0"/>
          <w:numId w:val="0"/>
        </w:numPr>
        <w:ind w:left="720"/>
        <w:rPr>
          <w:rFonts w:asciiTheme="minorHAnsi" w:hAnsiTheme="minorHAnsi"/>
        </w:rPr>
      </w:pPr>
      <w:bookmarkStart w:id="5" w:name="_Toc384733470"/>
    </w:p>
    <w:p w:rsidR="000779C8" w:rsidRPr="00C63172" w:rsidRDefault="000C4AF0" w:rsidP="00BC53AC">
      <w:pPr>
        <w:pStyle w:val="Style12"/>
        <w:rPr>
          <w:rFonts w:asciiTheme="minorHAnsi" w:hAnsiTheme="minorHAnsi"/>
          <w:b w:val="0"/>
        </w:rPr>
      </w:pPr>
      <w:bookmarkStart w:id="6" w:name="_Toc426984887"/>
      <w:r w:rsidRPr="00C63172">
        <w:rPr>
          <w:rFonts w:asciiTheme="minorHAnsi" w:hAnsiTheme="minorHAnsi"/>
          <w:b w:val="0"/>
        </w:rPr>
        <w:t>Right of Entry</w:t>
      </w:r>
      <w:bookmarkEnd w:id="5"/>
      <w:bookmarkEnd w:id="6"/>
    </w:p>
    <w:p w:rsidR="00BC53AC" w:rsidRPr="00C63172" w:rsidRDefault="00BC53AC" w:rsidP="00BC53AC">
      <w:pPr>
        <w:pStyle w:val="Style12"/>
        <w:numPr>
          <w:ilvl w:val="0"/>
          <w:numId w:val="0"/>
        </w:numPr>
        <w:ind w:left="1350"/>
        <w:rPr>
          <w:rFonts w:asciiTheme="minorHAnsi" w:hAnsiTheme="minorHAnsi"/>
          <w:b w:val="0"/>
        </w:rPr>
      </w:pPr>
    </w:p>
    <w:p w:rsidR="000779C8" w:rsidRDefault="000C4AF0" w:rsidP="00F9741B">
      <w:pPr>
        <w:pStyle w:val="Style12Body"/>
        <w:rPr>
          <w:rFonts w:asciiTheme="minorHAnsi" w:hAnsiTheme="minorHAnsi"/>
        </w:rPr>
      </w:pPr>
      <w:r w:rsidRPr="00C63172">
        <w:rPr>
          <w:rFonts w:asciiTheme="minorHAnsi" w:hAnsiTheme="minorHAnsi"/>
        </w:rPr>
        <w:t xml:space="preserve">A representative of the Department shall be allowed access to the regulated premises </w:t>
      </w:r>
      <w:r w:rsidR="005B2C4E" w:rsidRPr="00C63172">
        <w:rPr>
          <w:rFonts w:asciiTheme="minorHAnsi" w:hAnsiTheme="minorHAnsi"/>
        </w:rPr>
        <w:t>upon</w:t>
      </w:r>
      <w:r w:rsidRPr="00C63172">
        <w:rPr>
          <w:rFonts w:asciiTheme="minorHAnsi" w:hAnsiTheme="minorHAnsi"/>
        </w:rPr>
        <w:t xml:space="preserve"> providing proper identification.</w:t>
      </w:r>
    </w:p>
    <w:p w:rsidR="00E80098" w:rsidRPr="00C63172" w:rsidRDefault="00E80098" w:rsidP="00F9741B">
      <w:pPr>
        <w:pStyle w:val="Style12Body"/>
        <w:rPr>
          <w:rFonts w:asciiTheme="minorHAnsi" w:hAnsiTheme="minorHAnsi"/>
        </w:rPr>
      </w:pPr>
    </w:p>
    <w:p w:rsidR="000C4AF0" w:rsidRPr="00C63172" w:rsidRDefault="000C4AF0" w:rsidP="00BC53AC">
      <w:pPr>
        <w:pStyle w:val="Style12"/>
        <w:rPr>
          <w:rFonts w:asciiTheme="minorHAnsi" w:hAnsiTheme="minorHAnsi"/>
          <w:b w:val="0"/>
        </w:rPr>
      </w:pPr>
      <w:bookmarkStart w:id="7" w:name="_Toc375123308"/>
      <w:bookmarkStart w:id="8" w:name="_Toc426984888"/>
      <w:bookmarkStart w:id="9" w:name="_Toc384733471"/>
      <w:bookmarkEnd w:id="7"/>
      <w:r w:rsidRPr="00C63172">
        <w:rPr>
          <w:rFonts w:asciiTheme="minorHAnsi" w:hAnsiTheme="minorHAnsi"/>
          <w:b w:val="0"/>
        </w:rPr>
        <w:t>Fencing</w:t>
      </w:r>
      <w:bookmarkEnd w:id="8"/>
    </w:p>
    <w:p w:rsidR="00BC53AC" w:rsidRPr="00C63172" w:rsidRDefault="00BC53AC" w:rsidP="00BC53AC">
      <w:pPr>
        <w:pStyle w:val="Style12"/>
        <w:numPr>
          <w:ilvl w:val="0"/>
          <w:numId w:val="0"/>
        </w:numPr>
        <w:ind w:left="1350"/>
        <w:rPr>
          <w:rFonts w:asciiTheme="minorHAnsi" w:hAnsiTheme="minorHAnsi"/>
          <w:b w:val="0"/>
        </w:rPr>
      </w:pPr>
    </w:p>
    <w:p w:rsidR="00BC53AC" w:rsidRPr="00C63172" w:rsidRDefault="000C4AF0" w:rsidP="00F9741B">
      <w:pPr>
        <w:pStyle w:val="Style12Body"/>
        <w:rPr>
          <w:rFonts w:asciiTheme="minorHAnsi" w:hAnsiTheme="minorHAnsi"/>
        </w:rPr>
      </w:pPr>
      <w:r w:rsidRPr="00C63172">
        <w:rPr>
          <w:rFonts w:asciiTheme="minorHAnsi" w:hAnsiTheme="minorHAnsi"/>
        </w:rPr>
        <w:t>A fence or other barrier is required around a public pool or private residential pool and must provide complete perimeter security of the facility.</w:t>
      </w:r>
      <w:r w:rsidR="0013608B" w:rsidRPr="00C63172">
        <w:rPr>
          <w:rFonts w:asciiTheme="minorHAnsi" w:hAnsiTheme="minorHAnsi"/>
        </w:rPr>
        <w:t xml:space="preserve"> </w:t>
      </w:r>
      <w:r w:rsidRPr="00C63172">
        <w:rPr>
          <w:rFonts w:asciiTheme="minorHAnsi" w:hAnsiTheme="minorHAnsi"/>
        </w:rPr>
        <w:t xml:space="preserve"> It must be at least </w:t>
      </w:r>
      <w:r w:rsidR="00B47193" w:rsidRPr="00C63172">
        <w:rPr>
          <w:rFonts w:asciiTheme="minorHAnsi" w:hAnsiTheme="minorHAnsi"/>
        </w:rPr>
        <w:t>six</w:t>
      </w:r>
      <w:r w:rsidRPr="00C63172">
        <w:rPr>
          <w:rFonts w:asciiTheme="minorHAnsi" w:hAnsiTheme="minorHAnsi"/>
        </w:rPr>
        <w:t xml:space="preserve"> feet in height. </w:t>
      </w:r>
      <w:r w:rsidR="0013608B" w:rsidRPr="00C63172">
        <w:rPr>
          <w:rFonts w:asciiTheme="minorHAnsi" w:hAnsiTheme="minorHAnsi"/>
        </w:rPr>
        <w:t xml:space="preserve"> </w:t>
      </w:r>
      <w:r w:rsidRPr="00C63172">
        <w:rPr>
          <w:rFonts w:asciiTheme="minorHAnsi" w:hAnsiTheme="minorHAnsi"/>
        </w:rPr>
        <w:t>There shall not be openings through the fence or barrier, other than entry or exit access, which permit a sphere greater than 4 inches to pass through into the pool enclosure.</w:t>
      </w:r>
      <w:r w:rsidR="0025543A" w:rsidRPr="00C63172">
        <w:rPr>
          <w:rFonts w:asciiTheme="minorHAnsi" w:hAnsiTheme="minorHAnsi"/>
        </w:rPr>
        <w:t xml:space="preserve">  A fence or barrier that has an entrance must be equipped with a self-closing and self-latching gate or door.    </w:t>
      </w:r>
    </w:p>
    <w:p w:rsidR="00BC53AC" w:rsidRPr="00C63172" w:rsidRDefault="00BC53AC" w:rsidP="00F9741B">
      <w:pPr>
        <w:pStyle w:val="Style12Body"/>
        <w:rPr>
          <w:rFonts w:asciiTheme="minorHAnsi" w:hAnsiTheme="minorHAnsi"/>
        </w:rPr>
      </w:pPr>
    </w:p>
    <w:p w:rsidR="000779C8" w:rsidRPr="00C63172" w:rsidRDefault="00FA5FC6" w:rsidP="00BC53AC">
      <w:pPr>
        <w:pStyle w:val="Style12"/>
        <w:rPr>
          <w:rFonts w:asciiTheme="minorHAnsi" w:hAnsiTheme="minorHAnsi"/>
          <w:b w:val="0"/>
        </w:rPr>
      </w:pPr>
      <w:bookmarkStart w:id="10" w:name="_Toc426984889"/>
      <w:bookmarkEnd w:id="9"/>
      <w:r w:rsidRPr="00C63172">
        <w:rPr>
          <w:rFonts w:asciiTheme="minorHAnsi" w:hAnsiTheme="minorHAnsi"/>
          <w:b w:val="0"/>
        </w:rPr>
        <w:t>Design Detail</w:t>
      </w:r>
      <w:bookmarkEnd w:id="10"/>
    </w:p>
    <w:p w:rsidR="00BC53AC" w:rsidRPr="00C63172" w:rsidRDefault="00BC53AC" w:rsidP="00BC53AC">
      <w:pPr>
        <w:pStyle w:val="Style12"/>
        <w:numPr>
          <w:ilvl w:val="0"/>
          <w:numId w:val="0"/>
        </w:numPr>
        <w:ind w:left="1350"/>
        <w:rPr>
          <w:rFonts w:asciiTheme="minorHAnsi" w:hAnsiTheme="minorHAnsi"/>
          <w:b w:val="0"/>
        </w:rPr>
      </w:pPr>
    </w:p>
    <w:p w:rsidR="00BC53AC" w:rsidRPr="00C63172" w:rsidRDefault="00BE46B3" w:rsidP="00BC53AC">
      <w:pPr>
        <w:pStyle w:val="Style123"/>
        <w:rPr>
          <w:rFonts w:asciiTheme="minorHAnsi" w:hAnsiTheme="minorHAnsi"/>
        </w:rPr>
      </w:pPr>
      <w:r w:rsidRPr="00C63172">
        <w:rPr>
          <w:rFonts w:asciiTheme="minorHAnsi" w:hAnsiTheme="minorHAnsi"/>
        </w:rPr>
        <w:t>Plan Review Application.</w:t>
      </w:r>
    </w:p>
    <w:p w:rsidR="00BE46B3" w:rsidRPr="00C63172" w:rsidRDefault="00BE46B3" w:rsidP="00BC53AC">
      <w:pPr>
        <w:pStyle w:val="Style123"/>
        <w:numPr>
          <w:ilvl w:val="0"/>
          <w:numId w:val="0"/>
        </w:numPr>
        <w:ind w:left="2160"/>
        <w:rPr>
          <w:rFonts w:asciiTheme="minorHAnsi" w:hAnsiTheme="minorHAnsi"/>
        </w:rPr>
      </w:pPr>
      <w:r w:rsidRPr="00C63172">
        <w:rPr>
          <w:rFonts w:asciiTheme="minorHAnsi" w:hAnsiTheme="minorHAnsi"/>
        </w:rPr>
        <w:br/>
        <w:t>The applicant shall submit a completed Department plan review application and other information conforming to criteria established by the Department for any activities requiring a plan review.</w:t>
      </w:r>
    </w:p>
    <w:p w:rsidR="00BC53AC" w:rsidRPr="00C63172" w:rsidRDefault="00BC53AC" w:rsidP="00BC53AC">
      <w:pPr>
        <w:pStyle w:val="Style123"/>
        <w:numPr>
          <w:ilvl w:val="0"/>
          <w:numId w:val="0"/>
        </w:numPr>
        <w:ind w:left="2160" w:hanging="720"/>
        <w:rPr>
          <w:rFonts w:asciiTheme="minorHAnsi" w:hAnsiTheme="minorHAnsi"/>
        </w:rPr>
      </w:pPr>
    </w:p>
    <w:p w:rsidR="00BC53AC" w:rsidRPr="00C63172" w:rsidRDefault="006A2FFC" w:rsidP="00BC53AC">
      <w:pPr>
        <w:pStyle w:val="Style123"/>
        <w:rPr>
          <w:rFonts w:asciiTheme="minorHAnsi" w:hAnsiTheme="minorHAnsi"/>
        </w:rPr>
      </w:pPr>
      <w:r w:rsidRPr="00C63172">
        <w:rPr>
          <w:rFonts w:asciiTheme="minorHAnsi" w:hAnsiTheme="minorHAnsi"/>
        </w:rPr>
        <w:t>Minimum Number of Plans Submitted.</w:t>
      </w:r>
    </w:p>
    <w:p w:rsidR="00655695" w:rsidRPr="00C63172" w:rsidRDefault="006A2FFC" w:rsidP="00BC53AC">
      <w:pPr>
        <w:pStyle w:val="Style123"/>
        <w:numPr>
          <w:ilvl w:val="0"/>
          <w:numId w:val="0"/>
        </w:numPr>
        <w:ind w:left="2160"/>
        <w:rPr>
          <w:rFonts w:asciiTheme="minorHAnsi" w:hAnsiTheme="minorHAnsi"/>
        </w:rPr>
      </w:pPr>
      <w:r w:rsidRPr="00C63172">
        <w:rPr>
          <w:rFonts w:asciiTheme="minorHAnsi" w:hAnsiTheme="minorHAnsi"/>
        </w:rPr>
        <w:br/>
      </w:r>
      <w:r w:rsidR="0013608B" w:rsidRPr="00C63172">
        <w:rPr>
          <w:rFonts w:asciiTheme="minorHAnsi" w:hAnsiTheme="minorHAnsi"/>
        </w:rPr>
        <w:t xml:space="preserve">A </w:t>
      </w:r>
      <w:r w:rsidR="00BE46B3" w:rsidRPr="00C63172">
        <w:rPr>
          <w:rFonts w:asciiTheme="minorHAnsi" w:hAnsiTheme="minorHAnsi"/>
        </w:rPr>
        <w:t>plan review applicant</w:t>
      </w:r>
      <w:r w:rsidR="0013608B" w:rsidRPr="00C63172">
        <w:rPr>
          <w:rFonts w:asciiTheme="minorHAnsi" w:hAnsiTheme="minorHAnsi"/>
        </w:rPr>
        <w:t xml:space="preserve"> </w:t>
      </w:r>
      <w:r w:rsidRPr="00C63172">
        <w:rPr>
          <w:rFonts w:asciiTheme="minorHAnsi" w:hAnsiTheme="minorHAnsi"/>
        </w:rPr>
        <w:t xml:space="preserve">shall submit to the </w:t>
      </w:r>
      <w:r w:rsidR="00A04FEF" w:rsidRPr="00C63172">
        <w:rPr>
          <w:rFonts w:asciiTheme="minorHAnsi" w:hAnsiTheme="minorHAnsi"/>
        </w:rPr>
        <w:t>Department</w:t>
      </w:r>
      <w:r w:rsidR="00655695" w:rsidRPr="00C63172">
        <w:rPr>
          <w:rFonts w:asciiTheme="minorHAnsi" w:hAnsiTheme="minorHAnsi"/>
        </w:rPr>
        <w:t xml:space="preserve"> a minimum of two sets of plans and specifications for the proposed construction or </w:t>
      </w:r>
      <w:r w:rsidRPr="00C63172">
        <w:rPr>
          <w:rFonts w:asciiTheme="minorHAnsi" w:hAnsiTheme="minorHAnsi"/>
        </w:rPr>
        <w:t>modification</w:t>
      </w:r>
      <w:r w:rsidR="00655695" w:rsidRPr="00C63172">
        <w:rPr>
          <w:rFonts w:asciiTheme="minorHAnsi" w:hAnsiTheme="minorHAnsi"/>
        </w:rPr>
        <w:t>.</w:t>
      </w:r>
    </w:p>
    <w:p w:rsidR="00BC53AC" w:rsidRPr="00C63172" w:rsidRDefault="00BC53AC" w:rsidP="00BC53AC">
      <w:pPr>
        <w:pStyle w:val="Style123"/>
        <w:numPr>
          <w:ilvl w:val="0"/>
          <w:numId w:val="0"/>
        </w:numPr>
        <w:ind w:left="2160"/>
        <w:rPr>
          <w:rFonts w:asciiTheme="minorHAnsi" w:hAnsiTheme="minorHAnsi"/>
        </w:rPr>
      </w:pPr>
    </w:p>
    <w:p w:rsidR="00BC53AC" w:rsidRPr="00C63172" w:rsidRDefault="00BC53AC" w:rsidP="00BC53AC">
      <w:pPr>
        <w:pStyle w:val="Style123"/>
        <w:numPr>
          <w:ilvl w:val="0"/>
          <w:numId w:val="0"/>
        </w:numPr>
        <w:ind w:left="2160"/>
        <w:rPr>
          <w:rFonts w:asciiTheme="minorHAnsi" w:hAnsiTheme="minorHAnsi"/>
        </w:rPr>
      </w:pPr>
    </w:p>
    <w:p w:rsidR="00BC53AC" w:rsidRPr="00C63172" w:rsidRDefault="00BC53AC" w:rsidP="00BC53AC">
      <w:pPr>
        <w:pStyle w:val="Style123"/>
        <w:numPr>
          <w:ilvl w:val="0"/>
          <w:numId w:val="0"/>
        </w:numPr>
        <w:ind w:left="2160"/>
        <w:rPr>
          <w:rFonts w:asciiTheme="minorHAnsi" w:hAnsiTheme="minorHAnsi"/>
        </w:rPr>
      </w:pPr>
    </w:p>
    <w:p w:rsidR="00BC53AC" w:rsidRPr="00C63172" w:rsidRDefault="00BC53AC" w:rsidP="00BC53AC">
      <w:pPr>
        <w:pStyle w:val="Style123"/>
        <w:numPr>
          <w:ilvl w:val="0"/>
          <w:numId w:val="0"/>
        </w:numPr>
        <w:ind w:left="2160"/>
        <w:rPr>
          <w:rFonts w:asciiTheme="minorHAnsi" w:hAnsiTheme="minorHAnsi"/>
        </w:rPr>
      </w:pPr>
    </w:p>
    <w:p w:rsidR="00BC53AC" w:rsidRPr="00C63172" w:rsidRDefault="006A2FFC" w:rsidP="00BC53AC">
      <w:pPr>
        <w:pStyle w:val="Style123"/>
        <w:rPr>
          <w:rFonts w:asciiTheme="minorHAnsi" w:hAnsiTheme="minorHAnsi"/>
        </w:rPr>
      </w:pPr>
      <w:r w:rsidRPr="00C63172">
        <w:rPr>
          <w:rFonts w:asciiTheme="minorHAnsi" w:hAnsiTheme="minorHAnsi"/>
        </w:rPr>
        <w:t>Stamped Plans Onsite.</w:t>
      </w:r>
    </w:p>
    <w:p w:rsidR="006A2FFC" w:rsidRPr="00C63172" w:rsidRDefault="006A2FFC" w:rsidP="00BC53AC">
      <w:pPr>
        <w:pStyle w:val="Style123"/>
        <w:numPr>
          <w:ilvl w:val="0"/>
          <w:numId w:val="0"/>
        </w:numPr>
        <w:ind w:left="2160"/>
        <w:rPr>
          <w:rFonts w:asciiTheme="minorHAnsi" w:hAnsiTheme="minorHAnsi"/>
        </w:rPr>
      </w:pPr>
      <w:r w:rsidRPr="00C63172">
        <w:rPr>
          <w:rFonts w:asciiTheme="minorHAnsi" w:hAnsiTheme="minorHAnsi"/>
        </w:rPr>
        <w:br/>
        <w:t>One set of Department stamped plans shall be on the construction site during any construction.</w:t>
      </w:r>
    </w:p>
    <w:p w:rsidR="00BC53AC" w:rsidRPr="00C63172" w:rsidRDefault="00BC53AC" w:rsidP="00BC53AC">
      <w:pPr>
        <w:pStyle w:val="Style123"/>
        <w:numPr>
          <w:ilvl w:val="0"/>
          <w:numId w:val="0"/>
        </w:numPr>
        <w:ind w:left="2160"/>
        <w:rPr>
          <w:rFonts w:asciiTheme="minorHAnsi" w:hAnsiTheme="minorHAnsi"/>
        </w:rPr>
      </w:pPr>
    </w:p>
    <w:p w:rsidR="00827C14" w:rsidRPr="00C63172" w:rsidRDefault="00827C14" w:rsidP="00BC53AC">
      <w:pPr>
        <w:pStyle w:val="Style12"/>
        <w:rPr>
          <w:rFonts w:asciiTheme="minorHAnsi" w:hAnsiTheme="minorHAnsi"/>
          <w:b w:val="0"/>
        </w:rPr>
      </w:pPr>
      <w:bookmarkStart w:id="11" w:name="_Toc417895804"/>
      <w:bookmarkStart w:id="12" w:name="_Toc426984890"/>
      <w:r w:rsidRPr="00C63172">
        <w:rPr>
          <w:rFonts w:asciiTheme="minorHAnsi" w:hAnsiTheme="minorHAnsi"/>
          <w:b w:val="0"/>
        </w:rPr>
        <w:t>Operating Permit Required</w:t>
      </w:r>
      <w:bookmarkEnd w:id="11"/>
      <w:bookmarkEnd w:id="12"/>
    </w:p>
    <w:p w:rsidR="00BC53AC" w:rsidRPr="00C63172" w:rsidRDefault="00BC53AC" w:rsidP="00BC53AC">
      <w:pPr>
        <w:pStyle w:val="Style12"/>
        <w:numPr>
          <w:ilvl w:val="0"/>
          <w:numId w:val="0"/>
        </w:numPr>
        <w:ind w:left="1350"/>
        <w:rPr>
          <w:rFonts w:asciiTheme="minorHAnsi" w:hAnsiTheme="minorHAnsi"/>
          <w:b w:val="0"/>
        </w:rPr>
      </w:pPr>
    </w:p>
    <w:p w:rsidR="00827C14" w:rsidRPr="00C63172" w:rsidRDefault="00827C14" w:rsidP="00F9741B">
      <w:pPr>
        <w:pStyle w:val="Style12Body"/>
        <w:rPr>
          <w:rFonts w:asciiTheme="minorHAnsi" w:hAnsiTheme="minorHAnsi"/>
        </w:rPr>
      </w:pPr>
      <w:r w:rsidRPr="00C63172">
        <w:rPr>
          <w:rFonts w:asciiTheme="minorHAnsi" w:hAnsiTheme="minorHAnsi"/>
        </w:rPr>
        <w:t>A Person may not operate a Public Pool without a current and valid operating permit issued by the Department.  Operating permits shall only be issued to an Owner.</w:t>
      </w:r>
    </w:p>
    <w:p w:rsidR="00BC53AC" w:rsidRPr="00C63172" w:rsidRDefault="00BC53AC" w:rsidP="00F9741B">
      <w:pPr>
        <w:pStyle w:val="Style12Body"/>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Minimum Requirements to Obtain a Permit.</w:t>
      </w:r>
    </w:p>
    <w:p w:rsidR="00827C14"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t xml:space="preserve">To obtain a permit, a Public Pool </w:t>
      </w:r>
      <w:r w:rsidR="00C203A1" w:rsidRPr="00C63172">
        <w:rPr>
          <w:rFonts w:asciiTheme="minorHAnsi" w:hAnsiTheme="minorHAnsi"/>
        </w:rPr>
        <w:t>Owner</w:t>
      </w:r>
      <w:r w:rsidRPr="00C63172">
        <w:rPr>
          <w:rFonts w:asciiTheme="minorHAnsi" w:hAnsiTheme="minorHAnsi"/>
        </w:rPr>
        <w:t xml:space="preserve"> must:</w:t>
      </w:r>
    </w:p>
    <w:p w:rsidR="00BC53AC" w:rsidRPr="00C63172" w:rsidRDefault="00BC53AC" w:rsidP="00BC53AC">
      <w:pPr>
        <w:pStyle w:val="Style123"/>
        <w:numPr>
          <w:ilvl w:val="0"/>
          <w:numId w:val="0"/>
        </w:numPr>
        <w:ind w:left="2160"/>
        <w:rPr>
          <w:rFonts w:asciiTheme="minorHAnsi" w:hAnsiTheme="minorHAnsi"/>
        </w:rPr>
      </w:pPr>
    </w:p>
    <w:p w:rsidR="00827C14" w:rsidRPr="00C63172" w:rsidRDefault="00827C14" w:rsidP="00BC53AC">
      <w:pPr>
        <w:pStyle w:val="Style1234"/>
        <w:rPr>
          <w:rFonts w:asciiTheme="minorHAnsi" w:hAnsiTheme="minorHAnsi"/>
        </w:rPr>
      </w:pPr>
      <w:r w:rsidRPr="00C63172">
        <w:rPr>
          <w:rFonts w:asciiTheme="minorHAnsi" w:hAnsiTheme="minorHAnsi"/>
        </w:rPr>
        <w:t>apply to the Department prior to beginning operations by completing an application form provided by the Department and paying the required fee;</w:t>
      </w:r>
    </w:p>
    <w:p w:rsidR="00BC53AC" w:rsidRPr="00C63172" w:rsidRDefault="00BC53AC" w:rsidP="00BC53AC">
      <w:pPr>
        <w:pStyle w:val="Style1234"/>
        <w:numPr>
          <w:ilvl w:val="0"/>
          <w:numId w:val="0"/>
        </w:numPr>
        <w:ind w:left="3060"/>
        <w:rPr>
          <w:rFonts w:asciiTheme="minorHAnsi" w:hAnsiTheme="minorHAnsi"/>
        </w:rPr>
      </w:pPr>
    </w:p>
    <w:p w:rsidR="00B30BFD" w:rsidRPr="00C63172" w:rsidRDefault="00827C14" w:rsidP="00BC53AC">
      <w:pPr>
        <w:pStyle w:val="Style1234"/>
        <w:rPr>
          <w:rFonts w:asciiTheme="minorHAnsi" w:hAnsiTheme="minorHAnsi"/>
        </w:rPr>
      </w:pPr>
      <w:r w:rsidRPr="00C63172">
        <w:rPr>
          <w:rFonts w:asciiTheme="minorHAnsi" w:hAnsiTheme="minorHAnsi"/>
        </w:rPr>
        <w:t>be able to demonstrate to the local health department initially and upon subsequent inspections sufficient knowledge of safe operation of their Public Pool</w:t>
      </w:r>
      <w:r w:rsidR="00B30BFD" w:rsidRPr="00C63172">
        <w:rPr>
          <w:rFonts w:asciiTheme="minorHAnsi" w:hAnsiTheme="minorHAnsi"/>
        </w:rPr>
        <w:t>;</w:t>
      </w:r>
    </w:p>
    <w:p w:rsidR="00BC53AC" w:rsidRPr="00C63172" w:rsidRDefault="00BC53AC" w:rsidP="00BC53AC">
      <w:pPr>
        <w:pStyle w:val="Style1234"/>
        <w:numPr>
          <w:ilvl w:val="0"/>
          <w:numId w:val="0"/>
        </w:numPr>
        <w:ind w:left="3060"/>
        <w:rPr>
          <w:rFonts w:asciiTheme="minorHAnsi" w:hAnsiTheme="minorHAnsi"/>
        </w:rPr>
      </w:pPr>
    </w:p>
    <w:p w:rsidR="00827C14" w:rsidRPr="00C63172" w:rsidRDefault="00B30BFD" w:rsidP="00BC53AC">
      <w:pPr>
        <w:pStyle w:val="Style1234"/>
        <w:rPr>
          <w:rFonts w:asciiTheme="minorHAnsi" w:hAnsiTheme="minorHAnsi"/>
        </w:rPr>
      </w:pPr>
      <w:proofErr w:type="gramStart"/>
      <w:r w:rsidRPr="00C63172">
        <w:rPr>
          <w:rFonts w:asciiTheme="minorHAnsi" w:hAnsiTheme="minorHAnsi"/>
        </w:rPr>
        <w:t>complete</w:t>
      </w:r>
      <w:proofErr w:type="gramEnd"/>
      <w:r w:rsidRPr="00C63172">
        <w:rPr>
          <w:rFonts w:asciiTheme="minorHAnsi" w:hAnsiTheme="minorHAnsi"/>
        </w:rPr>
        <w:t xml:space="preserve"> a satisfactory Department inspection</w:t>
      </w:r>
      <w:r w:rsidR="00827C14" w:rsidRPr="00C63172">
        <w:rPr>
          <w:rFonts w:asciiTheme="minorHAnsi" w:hAnsiTheme="minorHAnsi"/>
        </w:rPr>
        <w:t>.</w:t>
      </w:r>
    </w:p>
    <w:p w:rsidR="00BC53AC" w:rsidRPr="00C63172" w:rsidRDefault="00BC53AC" w:rsidP="00BC53AC">
      <w:pPr>
        <w:pStyle w:val="Style1234"/>
        <w:numPr>
          <w:ilvl w:val="0"/>
          <w:numId w:val="0"/>
        </w:numPr>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Conditions to Maintain a Permit.</w:t>
      </w:r>
    </w:p>
    <w:p w:rsidR="00C203A1"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r>
      <w:r w:rsidR="005B2C4E" w:rsidRPr="00C63172">
        <w:rPr>
          <w:rFonts w:asciiTheme="minorHAnsi" w:hAnsiTheme="minorHAnsi"/>
        </w:rPr>
        <w:t>T</w:t>
      </w:r>
      <w:r w:rsidRPr="00C63172">
        <w:rPr>
          <w:rFonts w:asciiTheme="minorHAnsi" w:hAnsiTheme="minorHAnsi"/>
        </w:rPr>
        <w:t>o maintain an operating permit, the Owner shall</w:t>
      </w:r>
      <w:r w:rsidR="00C203A1" w:rsidRPr="00C63172">
        <w:rPr>
          <w:rFonts w:asciiTheme="minorHAnsi" w:hAnsiTheme="minorHAnsi"/>
        </w:rPr>
        <w:t>:</w:t>
      </w:r>
    </w:p>
    <w:p w:rsidR="00BC53AC" w:rsidRPr="00C63172" w:rsidRDefault="00BC53AC" w:rsidP="00BC53AC">
      <w:pPr>
        <w:pStyle w:val="Style123"/>
        <w:numPr>
          <w:ilvl w:val="0"/>
          <w:numId w:val="0"/>
        </w:numPr>
        <w:ind w:left="2160" w:hanging="720"/>
        <w:rPr>
          <w:rFonts w:asciiTheme="minorHAnsi" w:hAnsiTheme="minorHAnsi"/>
        </w:rPr>
      </w:pPr>
    </w:p>
    <w:p w:rsidR="00C203A1" w:rsidRPr="00C63172" w:rsidRDefault="006D5C12" w:rsidP="00BC53AC">
      <w:pPr>
        <w:pStyle w:val="Style1234"/>
        <w:rPr>
          <w:rFonts w:asciiTheme="minorHAnsi" w:hAnsiTheme="minorHAnsi"/>
        </w:rPr>
      </w:pPr>
      <w:r w:rsidRPr="00C63172">
        <w:rPr>
          <w:rFonts w:asciiTheme="minorHAnsi" w:hAnsiTheme="minorHAnsi"/>
        </w:rPr>
        <w:t xml:space="preserve">retain </w:t>
      </w:r>
      <w:r w:rsidR="008735DE" w:rsidRPr="00C63172">
        <w:rPr>
          <w:rFonts w:asciiTheme="minorHAnsi" w:hAnsiTheme="minorHAnsi"/>
        </w:rPr>
        <w:t xml:space="preserve">a </w:t>
      </w:r>
      <w:proofErr w:type="spellStart"/>
      <w:r w:rsidR="008735DE" w:rsidRPr="00C63172">
        <w:rPr>
          <w:rFonts w:asciiTheme="minorHAnsi" w:hAnsiTheme="minorHAnsi"/>
        </w:rPr>
        <w:t>LPO</w:t>
      </w:r>
      <w:proofErr w:type="spellEnd"/>
      <w:r w:rsidR="008735DE" w:rsidRPr="00C63172">
        <w:rPr>
          <w:rFonts w:asciiTheme="minorHAnsi" w:hAnsiTheme="minorHAnsi"/>
        </w:rPr>
        <w:t xml:space="preserve"> to o</w:t>
      </w:r>
      <w:r w:rsidR="00C203A1" w:rsidRPr="00C63172">
        <w:rPr>
          <w:rFonts w:asciiTheme="minorHAnsi" w:hAnsiTheme="minorHAnsi"/>
        </w:rPr>
        <w:t>perate and maintain the Public Pool;</w:t>
      </w:r>
    </w:p>
    <w:p w:rsidR="00BC53AC" w:rsidRPr="00C63172" w:rsidRDefault="00BC53AC" w:rsidP="00BC53AC">
      <w:pPr>
        <w:pStyle w:val="Style1234"/>
        <w:numPr>
          <w:ilvl w:val="0"/>
          <w:numId w:val="0"/>
        </w:numPr>
        <w:ind w:left="2970"/>
        <w:rPr>
          <w:rFonts w:asciiTheme="minorHAnsi" w:hAnsiTheme="minorHAnsi"/>
        </w:rPr>
      </w:pPr>
    </w:p>
    <w:p w:rsidR="00827C14" w:rsidRPr="00C63172" w:rsidRDefault="00827C14" w:rsidP="00BC53AC">
      <w:pPr>
        <w:pStyle w:val="Style1234"/>
        <w:rPr>
          <w:rFonts w:asciiTheme="minorHAnsi" w:hAnsiTheme="minorHAnsi"/>
        </w:rPr>
      </w:pPr>
      <w:proofErr w:type="gramStart"/>
      <w:r w:rsidRPr="00C63172">
        <w:rPr>
          <w:rFonts w:asciiTheme="minorHAnsi" w:hAnsiTheme="minorHAnsi"/>
        </w:rPr>
        <w:t>notify</w:t>
      </w:r>
      <w:proofErr w:type="gramEnd"/>
      <w:r w:rsidRPr="00C63172">
        <w:rPr>
          <w:rFonts w:asciiTheme="minorHAnsi" w:hAnsiTheme="minorHAnsi"/>
        </w:rPr>
        <w:t xml:space="preserve"> the Department in writing within ten (10) days of any change, including a change of name that would render the information contained in the permit application inaccurate.</w:t>
      </w:r>
    </w:p>
    <w:p w:rsidR="00BC53AC" w:rsidRPr="00C63172" w:rsidRDefault="00BC53AC" w:rsidP="00BC53AC">
      <w:pPr>
        <w:pStyle w:val="Style1234"/>
        <w:numPr>
          <w:ilvl w:val="0"/>
          <w:numId w:val="0"/>
        </w:numPr>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Change of Ownership.</w:t>
      </w:r>
    </w:p>
    <w:p w:rsidR="00827C14"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t>At any time that a Public Pool changes ownership, the new Owner shall obtain an operating permit.</w:t>
      </w:r>
    </w:p>
    <w:p w:rsidR="00BC53AC" w:rsidRPr="00C63172" w:rsidRDefault="00BC53AC" w:rsidP="00BC53AC">
      <w:pPr>
        <w:pStyle w:val="Style123"/>
        <w:numPr>
          <w:ilvl w:val="0"/>
          <w:numId w:val="0"/>
        </w:numPr>
        <w:ind w:left="2160"/>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Renewal.</w:t>
      </w:r>
    </w:p>
    <w:p w:rsidR="00827C14"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t>An operating permit shall be renewed within 30 days of expiration.</w:t>
      </w:r>
    </w:p>
    <w:p w:rsidR="00BC53AC" w:rsidRPr="00C63172" w:rsidRDefault="00BC53AC" w:rsidP="00BC53AC">
      <w:pPr>
        <w:pStyle w:val="Style123"/>
        <w:numPr>
          <w:ilvl w:val="0"/>
          <w:numId w:val="0"/>
        </w:numPr>
        <w:ind w:left="2160"/>
        <w:rPr>
          <w:rFonts w:asciiTheme="minorHAnsi" w:hAnsiTheme="minorHAnsi"/>
        </w:rPr>
      </w:pPr>
    </w:p>
    <w:p w:rsidR="00827C14" w:rsidRPr="00C63172" w:rsidRDefault="00827C14" w:rsidP="00BC53AC">
      <w:pPr>
        <w:pStyle w:val="Style1234"/>
        <w:rPr>
          <w:rFonts w:asciiTheme="minorHAnsi" w:hAnsiTheme="minorHAnsi"/>
        </w:rPr>
      </w:pPr>
      <w:r w:rsidRPr="00C63172">
        <w:rPr>
          <w:rFonts w:asciiTheme="minorHAnsi" w:hAnsiTheme="minorHAnsi"/>
        </w:rPr>
        <w:lastRenderedPageBreak/>
        <w:t>The new permit shall begin one calendar day after the old permit expires.</w:t>
      </w:r>
    </w:p>
    <w:p w:rsidR="00BC53AC" w:rsidRPr="00C63172" w:rsidRDefault="00BC53AC" w:rsidP="00BC53AC">
      <w:pPr>
        <w:pStyle w:val="Style1234"/>
        <w:numPr>
          <w:ilvl w:val="0"/>
          <w:numId w:val="0"/>
        </w:numPr>
        <w:ind w:left="3060"/>
        <w:rPr>
          <w:rFonts w:asciiTheme="minorHAnsi" w:hAnsiTheme="minorHAnsi"/>
        </w:rPr>
      </w:pPr>
    </w:p>
    <w:p w:rsidR="00827C14" w:rsidRDefault="00827C14" w:rsidP="00BC53AC">
      <w:pPr>
        <w:pStyle w:val="Style1234"/>
        <w:rPr>
          <w:rFonts w:asciiTheme="minorHAnsi" w:hAnsiTheme="minorHAnsi"/>
        </w:rPr>
      </w:pPr>
      <w:r w:rsidRPr="00C63172">
        <w:rPr>
          <w:rFonts w:asciiTheme="minorHAnsi" w:hAnsiTheme="minorHAnsi"/>
        </w:rPr>
        <w:t>A late fee may be assessed every 30 days.</w:t>
      </w:r>
    </w:p>
    <w:p w:rsidR="00425CBA" w:rsidRPr="00C63172" w:rsidRDefault="00425CBA" w:rsidP="00425CBA">
      <w:pPr>
        <w:pStyle w:val="Style1234"/>
        <w:numPr>
          <w:ilvl w:val="0"/>
          <w:numId w:val="0"/>
        </w:numPr>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Validity.</w:t>
      </w:r>
    </w:p>
    <w:p w:rsidR="00827C14"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t>An operating permit shall be valid for one year.</w:t>
      </w:r>
    </w:p>
    <w:p w:rsidR="00BC53AC" w:rsidRPr="00C63172" w:rsidRDefault="00BC53AC" w:rsidP="00BC53AC">
      <w:pPr>
        <w:pStyle w:val="Style123"/>
        <w:numPr>
          <w:ilvl w:val="0"/>
          <w:numId w:val="0"/>
        </w:numPr>
        <w:ind w:left="2160"/>
        <w:rPr>
          <w:rFonts w:asciiTheme="minorHAnsi" w:hAnsiTheme="minorHAnsi"/>
        </w:rPr>
      </w:pPr>
      <w:bookmarkStart w:id="13" w:name="_GoBack"/>
      <w:bookmarkEnd w:id="13"/>
    </w:p>
    <w:p w:rsidR="00BC53AC" w:rsidRPr="00C63172" w:rsidRDefault="00827C14" w:rsidP="00BC53AC">
      <w:pPr>
        <w:pStyle w:val="Style1234"/>
        <w:rPr>
          <w:rFonts w:asciiTheme="minorHAnsi" w:hAnsiTheme="minorHAnsi"/>
        </w:rPr>
      </w:pPr>
      <w:r w:rsidRPr="00C63172">
        <w:rPr>
          <w:rFonts w:asciiTheme="minorHAnsi" w:hAnsiTheme="minorHAnsi"/>
        </w:rPr>
        <w:t>Seasonal Pool.</w:t>
      </w:r>
    </w:p>
    <w:p w:rsidR="00827C14" w:rsidRPr="00C63172" w:rsidRDefault="00827C14" w:rsidP="00BC53AC">
      <w:pPr>
        <w:pStyle w:val="Style1234"/>
        <w:numPr>
          <w:ilvl w:val="0"/>
          <w:numId w:val="0"/>
        </w:numPr>
        <w:ind w:left="3150"/>
        <w:rPr>
          <w:rFonts w:asciiTheme="minorHAnsi" w:hAnsiTheme="minorHAnsi"/>
        </w:rPr>
      </w:pPr>
      <w:r w:rsidRPr="00C63172">
        <w:rPr>
          <w:rFonts w:asciiTheme="minorHAnsi" w:hAnsiTheme="minorHAnsi"/>
        </w:rPr>
        <w:br/>
      </w:r>
      <w:r w:rsidR="006D5C12" w:rsidRPr="00C63172">
        <w:rPr>
          <w:rFonts w:asciiTheme="minorHAnsi" w:hAnsiTheme="minorHAnsi"/>
        </w:rPr>
        <w:t xml:space="preserve">A Seasonal Pool operating permit shall be valid for </w:t>
      </w:r>
      <w:r w:rsidR="00BC53AC" w:rsidRPr="00C63172">
        <w:rPr>
          <w:rFonts w:asciiTheme="minorHAnsi" w:hAnsiTheme="minorHAnsi"/>
        </w:rPr>
        <w:t>six months.</w:t>
      </w:r>
    </w:p>
    <w:p w:rsidR="00BC53AC" w:rsidRPr="00C63172" w:rsidRDefault="00BC53AC" w:rsidP="00BC53AC">
      <w:pPr>
        <w:pStyle w:val="Style1234"/>
        <w:numPr>
          <w:ilvl w:val="0"/>
          <w:numId w:val="0"/>
        </w:numPr>
        <w:ind w:left="2280"/>
        <w:rPr>
          <w:rFonts w:asciiTheme="minorHAnsi" w:hAnsiTheme="minorHAnsi"/>
        </w:rPr>
      </w:pPr>
    </w:p>
    <w:p w:rsidR="00827C14" w:rsidRPr="00C63172" w:rsidRDefault="00827C14" w:rsidP="00BC53AC">
      <w:pPr>
        <w:pStyle w:val="Style12"/>
        <w:rPr>
          <w:rFonts w:asciiTheme="minorHAnsi" w:hAnsiTheme="minorHAnsi"/>
          <w:b w:val="0"/>
        </w:rPr>
      </w:pPr>
      <w:bookmarkStart w:id="14" w:name="_Toc384733469"/>
      <w:bookmarkStart w:id="15" w:name="_Toc426984891"/>
      <w:r w:rsidRPr="00C63172">
        <w:rPr>
          <w:rFonts w:asciiTheme="minorHAnsi" w:hAnsiTheme="minorHAnsi"/>
          <w:b w:val="0"/>
        </w:rPr>
        <w:t>Enforcement</w:t>
      </w:r>
      <w:bookmarkEnd w:id="14"/>
      <w:bookmarkEnd w:id="15"/>
    </w:p>
    <w:p w:rsidR="00BC53AC" w:rsidRPr="00C63172" w:rsidRDefault="00BC53AC" w:rsidP="00BC53AC">
      <w:pPr>
        <w:pStyle w:val="Style12"/>
        <w:numPr>
          <w:ilvl w:val="0"/>
          <w:numId w:val="0"/>
        </w:numPr>
        <w:ind w:left="1350"/>
        <w:rPr>
          <w:rFonts w:asciiTheme="minorHAnsi" w:hAnsiTheme="minorHAnsi"/>
          <w:b w:val="0"/>
        </w:rPr>
      </w:pPr>
    </w:p>
    <w:p w:rsidR="00827C14" w:rsidRPr="00C63172" w:rsidRDefault="005B2C4E" w:rsidP="00F9741B">
      <w:pPr>
        <w:pStyle w:val="Style12Body"/>
        <w:rPr>
          <w:rFonts w:asciiTheme="minorHAnsi" w:hAnsiTheme="minorHAnsi"/>
        </w:rPr>
      </w:pPr>
      <w:r w:rsidRPr="00C63172">
        <w:rPr>
          <w:rFonts w:asciiTheme="minorHAnsi" w:hAnsiTheme="minorHAnsi"/>
        </w:rPr>
        <w:t>A</w:t>
      </w:r>
      <w:r w:rsidR="00827C14" w:rsidRPr="00C63172">
        <w:rPr>
          <w:rFonts w:asciiTheme="minorHAnsi" w:hAnsiTheme="minorHAnsi"/>
        </w:rPr>
        <w:t xml:space="preserve">ny Person </w:t>
      </w:r>
      <w:r w:rsidRPr="00C63172">
        <w:rPr>
          <w:rFonts w:asciiTheme="minorHAnsi" w:hAnsiTheme="minorHAnsi"/>
        </w:rPr>
        <w:t xml:space="preserve">who fails </w:t>
      </w:r>
      <w:r w:rsidR="00827C14" w:rsidRPr="00C63172">
        <w:rPr>
          <w:rFonts w:asciiTheme="minorHAnsi" w:hAnsiTheme="minorHAnsi"/>
        </w:rPr>
        <w:t>to comply with this regulation or interfere</w:t>
      </w:r>
      <w:r w:rsidRPr="00C63172">
        <w:rPr>
          <w:rFonts w:asciiTheme="minorHAnsi" w:hAnsiTheme="minorHAnsi"/>
        </w:rPr>
        <w:t>s</w:t>
      </w:r>
      <w:r w:rsidR="00827C14" w:rsidRPr="00C63172">
        <w:rPr>
          <w:rFonts w:asciiTheme="minorHAnsi" w:hAnsiTheme="minorHAnsi"/>
        </w:rPr>
        <w:t xml:space="preserve"> with the Department in the performance of its duties</w:t>
      </w:r>
      <w:r w:rsidRPr="00C63172">
        <w:rPr>
          <w:rFonts w:asciiTheme="minorHAnsi" w:hAnsiTheme="minorHAnsi"/>
        </w:rPr>
        <w:t xml:space="preserve"> shall be subject to the criminal and/or civil penalties set forth in this regulation</w:t>
      </w:r>
      <w:r w:rsidR="00827C14" w:rsidRPr="00C63172">
        <w:rPr>
          <w:rFonts w:asciiTheme="minorHAnsi" w:hAnsiTheme="minorHAnsi"/>
        </w:rPr>
        <w:t>.</w:t>
      </w:r>
    </w:p>
    <w:p w:rsidR="00BC53AC" w:rsidRPr="00C63172" w:rsidRDefault="00BC53AC" w:rsidP="00F9741B">
      <w:pPr>
        <w:pStyle w:val="Style12Body"/>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Notice of Violation.</w:t>
      </w:r>
    </w:p>
    <w:p w:rsidR="00827C14"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t xml:space="preserve">A </w:t>
      </w:r>
      <w:r w:rsidR="005B2C4E" w:rsidRPr="00C63172">
        <w:rPr>
          <w:rFonts w:asciiTheme="minorHAnsi" w:hAnsiTheme="minorHAnsi"/>
        </w:rPr>
        <w:t>N</w:t>
      </w:r>
      <w:r w:rsidRPr="00C63172">
        <w:rPr>
          <w:rFonts w:asciiTheme="minorHAnsi" w:hAnsiTheme="minorHAnsi"/>
        </w:rPr>
        <w:t xml:space="preserve">otice of </w:t>
      </w:r>
      <w:r w:rsidR="005B2C4E" w:rsidRPr="00C63172">
        <w:rPr>
          <w:rFonts w:asciiTheme="minorHAnsi" w:hAnsiTheme="minorHAnsi"/>
        </w:rPr>
        <w:t>V</w:t>
      </w:r>
      <w:r w:rsidRPr="00C63172">
        <w:rPr>
          <w:rFonts w:asciiTheme="minorHAnsi" w:hAnsiTheme="minorHAnsi"/>
        </w:rPr>
        <w:t>iolation may be issued for any violation of this regulation.</w:t>
      </w:r>
    </w:p>
    <w:p w:rsidR="00BC53AC" w:rsidRPr="00C63172" w:rsidRDefault="00BC53AC" w:rsidP="00BC53AC">
      <w:pPr>
        <w:pStyle w:val="Style123"/>
        <w:numPr>
          <w:ilvl w:val="0"/>
          <w:numId w:val="0"/>
        </w:numPr>
        <w:ind w:left="2160"/>
        <w:rPr>
          <w:rFonts w:asciiTheme="minorHAnsi" w:hAnsiTheme="minorHAnsi"/>
        </w:rPr>
      </w:pPr>
    </w:p>
    <w:p w:rsidR="00827C14" w:rsidRPr="00C63172" w:rsidRDefault="00827C14" w:rsidP="00BC53AC">
      <w:pPr>
        <w:pStyle w:val="Style1234"/>
        <w:rPr>
          <w:rFonts w:asciiTheme="minorHAnsi" w:hAnsiTheme="minorHAnsi"/>
        </w:rPr>
      </w:pPr>
      <w:r w:rsidRPr="00C63172">
        <w:rPr>
          <w:rFonts w:asciiTheme="minorHAnsi" w:hAnsiTheme="minorHAnsi"/>
        </w:rPr>
        <w:t>A follow up inspection may be required for any notice issued.</w:t>
      </w:r>
    </w:p>
    <w:p w:rsidR="00BC53AC" w:rsidRPr="00C63172" w:rsidRDefault="00BC53AC" w:rsidP="00BC53AC">
      <w:pPr>
        <w:pStyle w:val="Style1234"/>
        <w:numPr>
          <w:ilvl w:val="0"/>
          <w:numId w:val="0"/>
        </w:numPr>
        <w:ind w:left="3150"/>
        <w:rPr>
          <w:rFonts w:asciiTheme="minorHAnsi" w:hAnsiTheme="minorHAnsi"/>
        </w:rPr>
      </w:pPr>
    </w:p>
    <w:p w:rsidR="00BC53AC" w:rsidRPr="00C63172" w:rsidRDefault="00827C14" w:rsidP="00BC53AC">
      <w:pPr>
        <w:pStyle w:val="Style123"/>
        <w:rPr>
          <w:rFonts w:asciiTheme="minorHAnsi" w:hAnsiTheme="minorHAnsi"/>
        </w:rPr>
      </w:pPr>
      <w:r w:rsidRPr="00C63172">
        <w:rPr>
          <w:rFonts w:asciiTheme="minorHAnsi" w:hAnsiTheme="minorHAnsi"/>
        </w:rPr>
        <w:t>Suspension or Revocation of a Permit.</w:t>
      </w:r>
    </w:p>
    <w:p w:rsidR="00E260AD" w:rsidRPr="00C63172" w:rsidRDefault="00827C14" w:rsidP="00BC53AC">
      <w:pPr>
        <w:pStyle w:val="Style123"/>
        <w:numPr>
          <w:ilvl w:val="0"/>
          <w:numId w:val="0"/>
        </w:numPr>
        <w:ind w:left="2160"/>
        <w:rPr>
          <w:rFonts w:asciiTheme="minorHAnsi" w:hAnsiTheme="minorHAnsi"/>
        </w:rPr>
      </w:pPr>
      <w:r w:rsidRPr="00C63172">
        <w:rPr>
          <w:rFonts w:asciiTheme="minorHAnsi" w:hAnsiTheme="minorHAnsi"/>
        </w:rPr>
        <w:br/>
        <w:t>A Public Pool’s operating permit may be suspended or revoked if</w:t>
      </w:r>
      <w:r w:rsidR="00E260AD" w:rsidRPr="00C63172">
        <w:rPr>
          <w:rFonts w:asciiTheme="minorHAnsi" w:hAnsiTheme="minorHAnsi"/>
        </w:rPr>
        <w:t xml:space="preserve"> the facility:</w:t>
      </w:r>
    </w:p>
    <w:p w:rsidR="00BC53AC" w:rsidRPr="00C63172" w:rsidRDefault="00BC53AC" w:rsidP="00BC53AC">
      <w:pPr>
        <w:pStyle w:val="Style123"/>
        <w:numPr>
          <w:ilvl w:val="0"/>
          <w:numId w:val="0"/>
        </w:numPr>
        <w:ind w:left="2160"/>
        <w:rPr>
          <w:rFonts w:asciiTheme="minorHAnsi" w:hAnsiTheme="minorHAnsi"/>
        </w:rPr>
      </w:pPr>
    </w:p>
    <w:p w:rsidR="00827C14" w:rsidRPr="00C63172" w:rsidRDefault="00827C14" w:rsidP="00BC53AC">
      <w:pPr>
        <w:pStyle w:val="Style1234"/>
        <w:rPr>
          <w:rFonts w:asciiTheme="minorHAnsi" w:hAnsiTheme="minorHAnsi"/>
        </w:rPr>
      </w:pPr>
      <w:proofErr w:type="gramStart"/>
      <w:r w:rsidRPr="00C63172">
        <w:rPr>
          <w:rFonts w:asciiTheme="minorHAnsi" w:hAnsiTheme="minorHAnsi"/>
        </w:rPr>
        <w:t>has</w:t>
      </w:r>
      <w:proofErr w:type="gramEnd"/>
      <w:r w:rsidRPr="00C63172">
        <w:rPr>
          <w:rFonts w:asciiTheme="minorHAnsi" w:hAnsiTheme="minorHAnsi"/>
        </w:rPr>
        <w:t xml:space="preserve"> violated any of the provisions of this regulation.</w:t>
      </w:r>
    </w:p>
    <w:p w:rsidR="00BC53AC" w:rsidRPr="00C63172" w:rsidRDefault="00BC53AC" w:rsidP="00BC53AC">
      <w:pPr>
        <w:pStyle w:val="Style1234"/>
        <w:numPr>
          <w:ilvl w:val="0"/>
          <w:numId w:val="0"/>
        </w:numPr>
        <w:ind w:left="3150"/>
        <w:rPr>
          <w:rFonts w:asciiTheme="minorHAnsi" w:hAnsiTheme="minorHAnsi"/>
        </w:rPr>
      </w:pPr>
    </w:p>
    <w:p w:rsidR="00827C14" w:rsidRPr="00C63172" w:rsidRDefault="00E260AD" w:rsidP="00BC53AC">
      <w:pPr>
        <w:pStyle w:val="Style1234"/>
        <w:rPr>
          <w:rFonts w:asciiTheme="minorHAnsi" w:hAnsiTheme="minorHAnsi"/>
        </w:rPr>
      </w:pPr>
      <w:r w:rsidRPr="00C63172">
        <w:rPr>
          <w:rFonts w:asciiTheme="minorHAnsi" w:hAnsiTheme="minorHAnsi"/>
        </w:rPr>
        <w:t>is</w:t>
      </w:r>
      <w:r w:rsidR="00827C14" w:rsidRPr="00C63172">
        <w:rPr>
          <w:rFonts w:asciiTheme="minorHAnsi" w:hAnsiTheme="minorHAnsi"/>
        </w:rPr>
        <w:t xml:space="preserve"> operating a public pool without the direct supervision of a </w:t>
      </w:r>
      <w:proofErr w:type="spellStart"/>
      <w:r w:rsidR="00827C14" w:rsidRPr="00C63172">
        <w:rPr>
          <w:rFonts w:asciiTheme="minorHAnsi" w:hAnsiTheme="minorHAnsi"/>
        </w:rPr>
        <w:t>LPO</w:t>
      </w:r>
      <w:proofErr w:type="spellEnd"/>
      <w:r w:rsidR="00827C14" w:rsidRPr="00C63172">
        <w:rPr>
          <w:rFonts w:asciiTheme="minorHAnsi" w:hAnsiTheme="minorHAnsi"/>
        </w:rPr>
        <w:t>;</w:t>
      </w:r>
    </w:p>
    <w:p w:rsidR="00BC53AC" w:rsidRPr="00C63172" w:rsidRDefault="00BC53AC" w:rsidP="00BC53AC">
      <w:pPr>
        <w:pStyle w:val="Style1234"/>
        <w:numPr>
          <w:ilvl w:val="0"/>
          <w:numId w:val="0"/>
        </w:numPr>
        <w:rPr>
          <w:rFonts w:asciiTheme="minorHAnsi" w:hAnsiTheme="minorHAnsi"/>
        </w:rPr>
      </w:pPr>
    </w:p>
    <w:p w:rsidR="00827C14" w:rsidRPr="00C63172" w:rsidRDefault="00827C14" w:rsidP="00BC53AC">
      <w:pPr>
        <w:pStyle w:val="Style123"/>
        <w:rPr>
          <w:rFonts w:asciiTheme="minorHAnsi" w:hAnsiTheme="minorHAnsi"/>
        </w:rPr>
      </w:pPr>
      <w:r w:rsidRPr="00C63172">
        <w:rPr>
          <w:rFonts w:asciiTheme="minorHAnsi" w:hAnsiTheme="minorHAnsi"/>
        </w:rPr>
        <w:t>Closed to Operations.</w:t>
      </w:r>
    </w:p>
    <w:p w:rsidR="00BC53AC" w:rsidRPr="00C63172" w:rsidRDefault="00BC53AC" w:rsidP="00BC53AC">
      <w:pPr>
        <w:pStyle w:val="Style123"/>
        <w:numPr>
          <w:ilvl w:val="0"/>
          <w:numId w:val="0"/>
        </w:numPr>
        <w:ind w:left="2160"/>
        <w:rPr>
          <w:rFonts w:asciiTheme="minorHAnsi" w:hAnsiTheme="minorHAnsi"/>
        </w:rPr>
      </w:pPr>
    </w:p>
    <w:p w:rsidR="00BC53AC" w:rsidRPr="00C63172" w:rsidRDefault="00827C14" w:rsidP="00BC53AC">
      <w:pPr>
        <w:pStyle w:val="Style1234"/>
        <w:rPr>
          <w:rFonts w:asciiTheme="minorHAnsi" w:hAnsiTheme="minorHAnsi"/>
        </w:rPr>
      </w:pPr>
      <w:r w:rsidRPr="00C63172">
        <w:rPr>
          <w:rFonts w:asciiTheme="minorHAnsi" w:hAnsiTheme="minorHAnsi"/>
        </w:rPr>
        <w:t>Closing Facilities.</w:t>
      </w:r>
    </w:p>
    <w:p w:rsidR="00827C14" w:rsidRPr="00C63172" w:rsidRDefault="00827C14" w:rsidP="00BC53AC">
      <w:pPr>
        <w:pStyle w:val="Style1234"/>
        <w:numPr>
          <w:ilvl w:val="0"/>
          <w:numId w:val="0"/>
        </w:numPr>
        <w:ind w:left="3150"/>
        <w:rPr>
          <w:rFonts w:asciiTheme="minorHAnsi" w:hAnsiTheme="minorHAnsi"/>
        </w:rPr>
      </w:pPr>
      <w:r w:rsidRPr="00C63172">
        <w:rPr>
          <w:rFonts w:asciiTheme="minorHAnsi" w:hAnsiTheme="minorHAnsi"/>
        </w:rPr>
        <w:br/>
        <w:t>A Public Pool may be closed to operations if the facility is operating:</w:t>
      </w:r>
    </w:p>
    <w:p w:rsidR="00BC53AC" w:rsidRPr="00C63172" w:rsidRDefault="00BC53AC" w:rsidP="00BC53AC">
      <w:pPr>
        <w:pStyle w:val="Style1234"/>
        <w:numPr>
          <w:ilvl w:val="0"/>
          <w:numId w:val="0"/>
        </w:numPr>
        <w:ind w:left="3150"/>
        <w:rPr>
          <w:rFonts w:asciiTheme="minorHAnsi" w:hAnsiTheme="minorHAnsi"/>
        </w:rPr>
      </w:pPr>
    </w:p>
    <w:p w:rsidR="00827C14" w:rsidRPr="00C63172" w:rsidRDefault="00827C14" w:rsidP="00BC53AC">
      <w:pPr>
        <w:pStyle w:val="Style12345"/>
        <w:ind w:left="4140"/>
        <w:rPr>
          <w:rFonts w:asciiTheme="minorHAnsi" w:hAnsiTheme="minorHAnsi"/>
        </w:rPr>
      </w:pPr>
      <w:r w:rsidRPr="00C63172">
        <w:rPr>
          <w:rFonts w:asciiTheme="minorHAnsi" w:hAnsiTheme="minorHAnsi"/>
        </w:rPr>
        <w:t xml:space="preserve">with </w:t>
      </w:r>
      <w:r w:rsidR="00E260AD" w:rsidRPr="00C63172">
        <w:rPr>
          <w:rFonts w:asciiTheme="minorHAnsi" w:hAnsiTheme="minorHAnsi"/>
        </w:rPr>
        <w:t>imminent health hazards</w:t>
      </w:r>
      <w:r w:rsidRPr="00C63172">
        <w:rPr>
          <w:rFonts w:asciiTheme="minorHAnsi" w:hAnsiTheme="minorHAnsi"/>
        </w:rPr>
        <w:t xml:space="preserve"> present;</w:t>
      </w:r>
    </w:p>
    <w:p w:rsidR="00BC53AC" w:rsidRPr="00C63172" w:rsidRDefault="00BC53AC" w:rsidP="00BC53AC">
      <w:pPr>
        <w:pStyle w:val="Style12345"/>
        <w:numPr>
          <w:ilvl w:val="0"/>
          <w:numId w:val="0"/>
        </w:numPr>
        <w:ind w:left="4140"/>
        <w:rPr>
          <w:rFonts w:asciiTheme="minorHAnsi" w:hAnsiTheme="minorHAnsi"/>
        </w:rPr>
      </w:pPr>
    </w:p>
    <w:p w:rsidR="00827C14" w:rsidRPr="00C63172" w:rsidRDefault="00827C14" w:rsidP="00BC53AC">
      <w:pPr>
        <w:pStyle w:val="Style12345"/>
        <w:ind w:left="4140"/>
        <w:rPr>
          <w:rFonts w:asciiTheme="minorHAnsi" w:hAnsiTheme="minorHAnsi"/>
        </w:rPr>
      </w:pPr>
      <w:r w:rsidRPr="00C63172">
        <w:rPr>
          <w:rFonts w:asciiTheme="minorHAnsi" w:hAnsiTheme="minorHAnsi"/>
        </w:rPr>
        <w:t>without a permit;</w:t>
      </w:r>
    </w:p>
    <w:p w:rsidR="00BC53AC" w:rsidRPr="00C63172" w:rsidRDefault="00BC53AC" w:rsidP="00BC53AC">
      <w:pPr>
        <w:pStyle w:val="Style12345"/>
        <w:numPr>
          <w:ilvl w:val="0"/>
          <w:numId w:val="0"/>
        </w:numPr>
        <w:ind w:left="4140"/>
        <w:rPr>
          <w:rFonts w:asciiTheme="minorHAnsi" w:hAnsiTheme="minorHAnsi"/>
        </w:rPr>
      </w:pPr>
    </w:p>
    <w:p w:rsidR="00827C14" w:rsidRPr="00C63172" w:rsidRDefault="00827C14" w:rsidP="00BC53AC">
      <w:pPr>
        <w:pStyle w:val="Style12345"/>
        <w:ind w:left="4140"/>
        <w:rPr>
          <w:rFonts w:asciiTheme="minorHAnsi" w:hAnsiTheme="minorHAnsi"/>
        </w:rPr>
      </w:pPr>
      <w:proofErr w:type="gramStart"/>
      <w:r w:rsidRPr="00C63172">
        <w:rPr>
          <w:rFonts w:asciiTheme="minorHAnsi" w:hAnsiTheme="minorHAnsi"/>
        </w:rPr>
        <w:t>on</w:t>
      </w:r>
      <w:proofErr w:type="gramEnd"/>
      <w:r w:rsidRPr="00C63172">
        <w:rPr>
          <w:rFonts w:asciiTheme="minorHAnsi" w:hAnsiTheme="minorHAnsi"/>
        </w:rPr>
        <w:t xml:space="preserve"> a suspended or revoked permit.</w:t>
      </w:r>
    </w:p>
    <w:p w:rsidR="00BC53AC" w:rsidRPr="00C63172" w:rsidRDefault="00BC53AC" w:rsidP="00BC53AC">
      <w:pPr>
        <w:pStyle w:val="Style12345"/>
        <w:numPr>
          <w:ilvl w:val="0"/>
          <w:numId w:val="0"/>
        </w:numPr>
        <w:rPr>
          <w:rFonts w:asciiTheme="minorHAnsi" w:hAnsiTheme="minorHAnsi"/>
        </w:rPr>
      </w:pPr>
    </w:p>
    <w:p w:rsidR="00BC53AC" w:rsidRPr="00C63172" w:rsidRDefault="00BC53AC" w:rsidP="00BC53AC">
      <w:pPr>
        <w:pStyle w:val="Style1234"/>
        <w:rPr>
          <w:rFonts w:asciiTheme="minorHAnsi" w:hAnsiTheme="minorHAnsi"/>
        </w:rPr>
      </w:pPr>
      <w:r w:rsidRPr="00C63172">
        <w:rPr>
          <w:rFonts w:asciiTheme="minorHAnsi" w:hAnsiTheme="minorHAnsi"/>
        </w:rPr>
        <w:t>Reopening Facilities.</w:t>
      </w:r>
    </w:p>
    <w:p w:rsidR="00827C14" w:rsidRPr="00C63172" w:rsidRDefault="00827C14" w:rsidP="00BC53AC">
      <w:pPr>
        <w:pStyle w:val="Style1234"/>
        <w:numPr>
          <w:ilvl w:val="0"/>
          <w:numId w:val="0"/>
        </w:numPr>
        <w:ind w:left="3150"/>
        <w:rPr>
          <w:rFonts w:asciiTheme="minorHAnsi" w:hAnsiTheme="minorHAnsi"/>
        </w:rPr>
      </w:pPr>
      <w:r w:rsidRPr="00C63172">
        <w:rPr>
          <w:rFonts w:asciiTheme="minorHAnsi" w:hAnsiTheme="minorHAnsi"/>
        </w:rPr>
        <w:br/>
        <w:t>Any Public Pool closed to operations will not be reopened until:</w:t>
      </w:r>
    </w:p>
    <w:p w:rsidR="00BC53AC" w:rsidRPr="00C63172" w:rsidRDefault="00BC53AC" w:rsidP="00BC53AC">
      <w:pPr>
        <w:pStyle w:val="Style1234"/>
        <w:numPr>
          <w:ilvl w:val="0"/>
          <w:numId w:val="0"/>
        </w:numPr>
        <w:ind w:left="3150"/>
        <w:rPr>
          <w:rFonts w:asciiTheme="minorHAnsi" w:hAnsiTheme="minorHAnsi"/>
        </w:rPr>
      </w:pPr>
    </w:p>
    <w:p w:rsidR="00827C14" w:rsidRPr="00C63172" w:rsidRDefault="00B30BFD" w:rsidP="00F9741B">
      <w:pPr>
        <w:pStyle w:val="Style12345"/>
        <w:ind w:left="4140"/>
        <w:rPr>
          <w:rFonts w:asciiTheme="minorHAnsi" w:hAnsiTheme="minorHAnsi"/>
        </w:rPr>
      </w:pPr>
      <w:r w:rsidRPr="00C63172">
        <w:rPr>
          <w:rFonts w:asciiTheme="minorHAnsi" w:hAnsiTheme="minorHAnsi"/>
        </w:rPr>
        <w:t xml:space="preserve">it is </w:t>
      </w:r>
      <w:r w:rsidR="00827C14" w:rsidRPr="00C63172">
        <w:rPr>
          <w:rFonts w:asciiTheme="minorHAnsi" w:hAnsiTheme="minorHAnsi"/>
        </w:rPr>
        <w:t>in compliance with this regulation;</w:t>
      </w:r>
    </w:p>
    <w:p w:rsidR="00BC53AC" w:rsidRPr="00C63172" w:rsidRDefault="00BC53AC" w:rsidP="00F9741B">
      <w:pPr>
        <w:pStyle w:val="Style12345"/>
        <w:numPr>
          <w:ilvl w:val="0"/>
          <w:numId w:val="0"/>
        </w:numPr>
        <w:ind w:left="4140"/>
        <w:rPr>
          <w:rFonts w:asciiTheme="minorHAnsi" w:hAnsiTheme="minorHAnsi"/>
        </w:rPr>
      </w:pPr>
    </w:p>
    <w:p w:rsidR="00827C14" w:rsidRPr="00C63172" w:rsidRDefault="00827C14" w:rsidP="00F9741B">
      <w:pPr>
        <w:pStyle w:val="Style12345"/>
        <w:ind w:left="4140"/>
        <w:rPr>
          <w:rFonts w:asciiTheme="minorHAnsi" w:hAnsiTheme="minorHAnsi"/>
        </w:rPr>
      </w:pPr>
      <w:r w:rsidRPr="00C63172">
        <w:rPr>
          <w:rFonts w:asciiTheme="minorHAnsi" w:hAnsiTheme="minorHAnsi"/>
        </w:rPr>
        <w:t xml:space="preserve">the Department </w:t>
      </w:r>
      <w:r w:rsidR="005B2C4E" w:rsidRPr="00C63172">
        <w:rPr>
          <w:rFonts w:asciiTheme="minorHAnsi" w:hAnsiTheme="minorHAnsi"/>
        </w:rPr>
        <w:t>has issued its approval</w:t>
      </w:r>
      <w:r w:rsidRPr="00C63172">
        <w:rPr>
          <w:rFonts w:asciiTheme="minorHAnsi" w:hAnsiTheme="minorHAnsi"/>
        </w:rPr>
        <w:t>; and,</w:t>
      </w:r>
    </w:p>
    <w:p w:rsidR="00BC53AC" w:rsidRPr="00C63172" w:rsidRDefault="00BC53AC" w:rsidP="00F9741B">
      <w:pPr>
        <w:pStyle w:val="ListParagraph"/>
        <w:ind w:left="4140"/>
        <w:rPr>
          <w:rFonts w:asciiTheme="minorHAnsi" w:hAnsiTheme="minorHAnsi"/>
        </w:rPr>
      </w:pPr>
    </w:p>
    <w:p w:rsidR="00BC53AC" w:rsidRPr="00C63172" w:rsidRDefault="00BC53AC" w:rsidP="00F9741B">
      <w:pPr>
        <w:pStyle w:val="Style12345"/>
        <w:numPr>
          <w:ilvl w:val="0"/>
          <w:numId w:val="0"/>
        </w:numPr>
        <w:ind w:left="4140"/>
        <w:rPr>
          <w:rFonts w:asciiTheme="minorHAnsi" w:hAnsiTheme="minorHAnsi"/>
        </w:rPr>
      </w:pPr>
    </w:p>
    <w:p w:rsidR="00827C14" w:rsidRPr="00C63172" w:rsidRDefault="00827C14" w:rsidP="00F9741B">
      <w:pPr>
        <w:pStyle w:val="Style12345"/>
        <w:ind w:left="4140"/>
        <w:rPr>
          <w:rFonts w:asciiTheme="minorHAnsi" w:hAnsiTheme="minorHAnsi"/>
        </w:rPr>
      </w:pPr>
      <w:proofErr w:type="gramStart"/>
      <w:r w:rsidRPr="00C63172">
        <w:rPr>
          <w:rFonts w:asciiTheme="minorHAnsi" w:hAnsiTheme="minorHAnsi"/>
        </w:rPr>
        <w:t>all</w:t>
      </w:r>
      <w:proofErr w:type="gramEnd"/>
      <w:r w:rsidRPr="00C63172">
        <w:rPr>
          <w:rFonts w:asciiTheme="minorHAnsi" w:hAnsiTheme="minorHAnsi"/>
        </w:rPr>
        <w:t xml:space="preserve"> placards are removed.</w:t>
      </w:r>
    </w:p>
    <w:p w:rsidR="00BB1B60" w:rsidRPr="00C63172" w:rsidRDefault="00BB1B60" w:rsidP="00BC53AC">
      <w:pPr>
        <w:pStyle w:val="Style10Sections"/>
        <w:rPr>
          <w:rFonts w:asciiTheme="minorHAnsi" w:hAnsiTheme="minorHAnsi"/>
        </w:rPr>
      </w:pPr>
      <w:bookmarkStart w:id="16" w:name="_Toc418072957"/>
      <w:bookmarkStart w:id="17" w:name="_Toc418072958"/>
      <w:bookmarkStart w:id="18" w:name="_Toc418072959"/>
      <w:bookmarkStart w:id="19" w:name="_Toc418072960"/>
      <w:bookmarkStart w:id="20" w:name="_Toc418072961"/>
      <w:bookmarkStart w:id="21" w:name="_Toc418072962"/>
      <w:bookmarkStart w:id="22" w:name="_Toc418072963"/>
      <w:bookmarkStart w:id="23" w:name="_Toc418072964"/>
      <w:bookmarkStart w:id="24" w:name="_Toc418072965"/>
      <w:bookmarkStart w:id="25" w:name="_Toc418072966"/>
      <w:bookmarkStart w:id="26" w:name="_Toc418072967"/>
      <w:bookmarkStart w:id="27" w:name="_Toc418072968"/>
      <w:bookmarkStart w:id="28" w:name="_Toc418072969"/>
      <w:bookmarkStart w:id="29" w:name="_Toc418072970"/>
      <w:bookmarkStart w:id="30" w:name="_Toc418072971"/>
      <w:bookmarkStart w:id="31" w:name="_Toc418072972"/>
      <w:bookmarkStart w:id="32" w:name="_Toc418072973"/>
      <w:bookmarkStart w:id="33" w:name="_Toc418072974"/>
      <w:bookmarkStart w:id="34" w:name="_Toc418072975"/>
      <w:bookmarkStart w:id="35" w:name="_Toc418072976"/>
      <w:bookmarkStart w:id="36" w:name="_Toc418072977"/>
      <w:bookmarkStart w:id="37" w:name="_Toc418072978"/>
      <w:bookmarkStart w:id="38" w:name="_Toc418072979"/>
      <w:bookmarkStart w:id="39" w:name="_Toc418072980"/>
      <w:bookmarkStart w:id="40" w:name="_Toc418072981"/>
      <w:bookmarkStart w:id="41" w:name="_Toc418072982"/>
      <w:bookmarkStart w:id="42" w:name="_Toc418072983"/>
      <w:bookmarkStart w:id="43" w:name="_Toc418072984"/>
      <w:bookmarkStart w:id="44" w:name="_Toc418072985"/>
      <w:bookmarkStart w:id="45" w:name="_Toc418072986"/>
      <w:bookmarkStart w:id="46" w:name="_Toc418072987"/>
      <w:bookmarkStart w:id="47" w:name="_Toc418072988"/>
      <w:bookmarkStart w:id="48" w:name="_Toc42698489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63172">
        <w:rPr>
          <w:rFonts w:asciiTheme="minorHAnsi" w:hAnsiTheme="minorHAnsi"/>
        </w:rPr>
        <w:t>PENALTY</w:t>
      </w:r>
      <w:bookmarkEnd w:id="48"/>
    </w:p>
    <w:p w:rsidR="00F9741B" w:rsidRPr="00C63172" w:rsidRDefault="00F9741B" w:rsidP="00F9741B">
      <w:pPr>
        <w:pStyle w:val="Style12"/>
        <w:numPr>
          <w:ilvl w:val="0"/>
          <w:numId w:val="0"/>
        </w:numPr>
        <w:ind w:left="1350"/>
        <w:rPr>
          <w:rFonts w:asciiTheme="minorHAnsi" w:hAnsiTheme="minorHAnsi"/>
        </w:rPr>
      </w:pPr>
      <w:bookmarkStart w:id="49" w:name="_Toc418072990"/>
      <w:bookmarkStart w:id="50" w:name="_Toc418072991"/>
      <w:bookmarkStart w:id="51" w:name="_Toc418072992"/>
      <w:bookmarkEnd w:id="49"/>
      <w:bookmarkEnd w:id="50"/>
      <w:bookmarkEnd w:id="51"/>
    </w:p>
    <w:p w:rsidR="00210C52" w:rsidRPr="00C63172" w:rsidRDefault="00210C52" w:rsidP="00BC53AC">
      <w:pPr>
        <w:pStyle w:val="Style12"/>
        <w:rPr>
          <w:rFonts w:asciiTheme="minorHAnsi" w:hAnsiTheme="minorHAnsi"/>
          <w:b w:val="0"/>
        </w:rPr>
      </w:pPr>
      <w:bookmarkStart w:id="52" w:name="_Toc426984893"/>
      <w:r w:rsidRPr="00C63172">
        <w:rPr>
          <w:rFonts w:asciiTheme="minorHAnsi" w:hAnsiTheme="minorHAnsi"/>
          <w:b w:val="0"/>
        </w:rPr>
        <w:t xml:space="preserve">Criminal Penalties Pursuant to </w:t>
      </w:r>
      <w:proofErr w:type="spellStart"/>
      <w:r w:rsidRPr="00C63172">
        <w:rPr>
          <w:rFonts w:asciiTheme="minorHAnsi" w:hAnsiTheme="minorHAnsi"/>
          <w:b w:val="0"/>
        </w:rPr>
        <w:t>UCA</w:t>
      </w:r>
      <w:proofErr w:type="spellEnd"/>
      <w:r w:rsidRPr="00C63172">
        <w:rPr>
          <w:rFonts w:asciiTheme="minorHAnsi" w:hAnsiTheme="minorHAnsi"/>
          <w:b w:val="0"/>
        </w:rPr>
        <w:t xml:space="preserve"> Section </w:t>
      </w:r>
      <w:proofErr w:type="spellStart"/>
      <w:r w:rsidRPr="00C63172">
        <w:rPr>
          <w:rFonts w:asciiTheme="minorHAnsi" w:hAnsiTheme="minorHAnsi"/>
          <w:b w:val="0"/>
        </w:rPr>
        <w:t>26A</w:t>
      </w:r>
      <w:proofErr w:type="spellEnd"/>
      <w:r w:rsidRPr="00C63172">
        <w:rPr>
          <w:rFonts w:asciiTheme="minorHAnsi" w:hAnsiTheme="minorHAnsi"/>
          <w:b w:val="0"/>
        </w:rPr>
        <w:t>-1-123</w:t>
      </w:r>
      <w:bookmarkEnd w:id="52"/>
    </w:p>
    <w:p w:rsidR="00F9741B" w:rsidRPr="00C63172" w:rsidRDefault="00F9741B" w:rsidP="00F9741B">
      <w:pPr>
        <w:pStyle w:val="Style12"/>
        <w:numPr>
          <w:ilvl w:val="0"/>
          <w:numId w:val="0"/>
        </w:numPr>
        <w:ind w:left="1350"/>
        <w:rPr>
          <w:rFonts w:asciiTheme="minorHAnsi" w:hAnsiTheme="minorHAnsi"/>
          <w:b w:val="0"/>
        </w:rPr>
      </w:pPr>
    </w:p>
    <w:p w:rsidR="00210C52" w:rsidRPr="00C63172" w:rsidRDefault="00210C52" w:rsidP="00F9741B">
      <w:pPr>
        <w:pStyle w:val="Style12Body"/>
        <w:rPr>
          <w:rFonts w:asciiTheme="minorHAnsi" w:hAnsiTheme="minorHAnsi"/>
        </w:rPr>
      </w:pPr>
      <w:r w:rsidRPr="00C63172">
        <w:rPr>
          <w:rFonts w:asciiTheme="minorHAnsi" w:hAnsiTheme="minorHAnsi"/>
        </w:rPr>
        <w:t xml:space="preserve">Pursuant to Section </w:t>
      </w:r>
      <w:proofErr w:type="spellStart"/>
      <w:r w:rsidRPr="00C63172">
        <w:rPr>
          <w:rFonts w:asciiTheme="minorHAnsi" w:hAnsiTheme="minorHAnsi"/>
        </w:rPr>
        <w:t>26A</w:t>
      </w:r>
      <w:proofErr w:type="spellEnd"/>
      <w:r w:rsidRPr="00C63172">
        <w:rPr>
          <w:rFonts w:asciiTheme="minorHAnsi" w:hAnsiTheme="minorHAnsi"/>
        </w:rPr>
        <w:t>-1-123</w:t>
      </w:r>
      <w:r w:rsidR="005B2C4E" w:rsidRPr="00C63172">
        <w:rPr>
          <w:rFonts w:asciiTheme="minorHAnsi" w:hAnsiTheme="minorHAnsi"/>
        </w:rPr>
        <w:t xml:space="preserve"> of the Utah Code</w:t>
      </w:r>
      <w:r w:rsidRPr="00C63172">
        <w:rPr>
          <w:rFonts w:asciiTheme="minorHAnsi" w:hAnsiTheme="minorHAnsi"/>
        </w:rPr>
        <w:t>:</w:t>
      </w:r>
    </w:p>
    <w:p w:rsidR="00F9741B" w:rsidRPr="00C63172" w:rsidRDefault="00F9741B" w:rsidP="00F9741B">
      <w:pPr>
        <w:pStyle w:val="Style12Body"/>
        <w:rPr>
          <w:rFonts w:asciiTheme="minorHAnsi" w:hAnsiTheme="minorHAnsi"/>
        </w:rPr>
      </w:pPr>
    </w:p>
    <w:p w:rsidR="00210C52" w:rsidRPr="00C63172" w:rsidRDefault="00210C52" w:rsidP="00BC53AC">
      <w:pPr>
        <w:pStyle w:val="Style123"/>
        <w:rPr>
          <w:rFonts w:asciiTheme="minorHAnsi" w:hAnsiTheme="minorHAnsi"/>
        </w:rPr>
      </w:pPr>
      <w:r w:rsidRPr="00C63172">
        <w:rPr>
          <w:rFonts w:asciiTheme="minorHAnsi" w:hAnsiTheme="minorHAnsi"/>
        </w:rPr>
        <w:t xml:space="preserve">any Person who is found guilty by a court </w:t>
      </w:r>
      <w:r w:rsidR="005B2C4E" w:rsidRPr="00C63172">
        <w:rPr>
          <w:rFonts w:asciiTheme="minorHAnsi" w:hAnsiTheme="minorHAnsi"/>
        </w:rPr>
        <w:t xml:space="preserve">having proper jurisdiction </w:t>
      </w:r>
      <w:r w:rsidRPr="00C63172">
        <w:rPr>
          <w:rFonts w:asciiTheme="minorHAnsi" w:hAnsiTheme="minorHAnsi"/>
        </w:rPr>
        <w:t>of violating any of the provisions of this regulation</w:t>
      </w:r>
      <w:r w:rsidR="005B2C4E" w:rsidRPr="00C63172">
        <w:rPr>
          <w:rFonts w:asciiTheme="minorHAnsi" w:hAnsiTheme="minorHAnsi"/>
        </w:rPr>
        <w:t>,</w:t>
      </w:r>
      <w:r w:rsidRPr="00C63172">
        <w:rPr>
          <w:rFonts w:asciiTheme="minorHAnsi" w:hAnsiTheme="minorHAnsi"/>
        </w:rPr>
        <w:t xml:space="preserve"> or violating, disobeying, or disregarding any Notice or Order issued under this regulation is guilty of a class B misdemeanor;</w:t>
      </w:r>
    </w:p>
    <w:p w:rsidR="00F9741B" w:rsidRPr="00C63172" w:rsidRDefault="00F9741B" w:rsidP="00F9741B">
      <w:pPr>
        <w:pStyle w:val="Style123"/>
        <w:numPr>
          <w:ilvl w:val="0"/>
          <w:numId w:val="0"/>
        </w:numPr>
        <w:ind w:left="2160"/>
        <w:rPr>
          <w:rFonts w:asciiTheme="minorHAnsi" w:hAnsiTheme="minorHAnsi"/>
        </w:rPr>
      </w:pPr>
    </w:p>
    <w:p w:rsidR="00210C52" w:rsidRPr="00C63172" w:rsidRDefault="00210C52" w:rsidP="00BC53AC">
      <w:pPr>
        <w:pStyle w:val="Style123"/>
        <w:rPr>
          <w:rFonts w:asciiTheme="minorHAnsi" w:hAnsiTheme="minorHAnsi"/>
        </w:rPr>
      </w:pPr>
      <w:r w:rsidRPr="00C63172">
        <w:rPr>
          <w:rFonts w:asciiTheme="minorHAnsi" w:hAnsiTheme="minorHAnsi"/>
        </w:rPr>
        <w:t>any Person who is found guilty of a subsequent similar violation within two years of the initial violation is guilty of a class A misdemeanor;</w:t>
      </w:r>
    </w:p>
    <w:p w:rsidR="00F9741B" w:rsidRPr="00C63172" w:rsidRDefault="00F9741B" w:rsidP="00F9741B">
      <w:pPr>
        <w:pStyle w:val="Style123"/>
        <w:numPr>
          <w:ilvl w:val="0"/>
          <w:numId w:val="0"/>
        </w:numPr>
        <w:rPr>
          <w:rFonts w:asciiTheme="minorHAnsi" w:hAnsiTheme="minorHAnsi"/>
        </w:rPr>
      </w:pPr>
    </w:p>
    <w:p w:rsidR="00210C52" w:rsidRPr="00C63172" w:rsidRDefault="00210C52" w:rsidP="00BC53AC">
      <w:pPr>
        <w:pStyle w:val="Style123"/>
        <w:rPr>
          <w:rFonts w:asciiTheme="minorHAnsi" w:hAnsiTheme="minorHAnsi"/>
        </w:rPr>
      </w:pPr>
      <w:r w:rsidRPr="00C63172">
        <w:rPr>
          <w:rFonts w:asciiTheme="minorHAnsi" w:hAnsiTheme="minorHAnsi"/>
        </w:rPr>
        <w:t>each day such violation is committed or permitted to continue shall constitute a separate violation;</w:t>
      </w:r>
    </w:p>
    <w:p w:rsidR="00F9741B" w:rsidRPr="00C63172" w:rsidRDefault="00F9741B" w:rsidP="00F9741B">
      <w:pPr>
        <w:pStyle w:val="Style123"/>
        <w:numPr>
          <w:ilvl w:val="0"/>
          <w:numId w:val="0"/>
        </w:numPr>
        <w:rPr>
          <w:rFonts w:asciiTheme="minorHAnsi" w:hAnsiTheme="minorHAnsi"/>
        </w:rPr>
      </w:pPr>
    </w:p>
    <w:p w:rsidR="00210C52" w:rsidRPr="00C63172" w:rsidRDefault="00210C52" w:rsidP="00BC53AC">
      <w:pPr>
        <w:pStyle w:val="Style123"/>
        <w:rPr>
          <w:rFonts w:asciiTheme="minorHAnsi" w:hAnsiTheme="minorHAnsi"/>
        </w:rPr>
      </w:pPr>
      <w:proofErr w:type="gramStart"/>
      <w:r w:rsidRPr="00C63172">
        <w:rPr>
          <w:rFonts w:asciiTheme="minorHAnsi" w:hAnsiTheme="minorHAnsi"/>
        </w:rPr>
        <w:t>conviction</w:t>
      </w:r>
      <w:proofErr w:type="gramEnd"/>
      <w:r w:rsidRPr="00C63172">
        <w:rPr>
          <w:rFonts w:asciiTheme="minorHAnsi" w:hAnsiTheme="minorHAnsi"/>
        </w:rPr>
        <w:t xml:space="preserve"> under this section does not relieve the Person convicted from civil liability.</w:t>
      </w:r>
    </w:p>
    <w:p w:rsidR="00F9741B" w:rsidRPr="00C63172" w:rsidRDefault="00F9741B" w:rsidP="00F9741B">
      <w:pPr>
        <w:pStyle w:val="Style123"/>
        <w:numPr>
          <w:ilvl w:val="0"/>
          <w:numId w:val="0"/>
        </w:numPr>
        <w:rPr>
          <w:rFonts w:asciiTheme="minorHAnsi" w:hAnsiTheme="minorHAnsi"/>
        </w:rPr>
      </w:pPr>
    </w:p>
    <w:p w:rsidR="00210C52" w:rsidRPr="00C63172" w:rsidRDefault="00210C52" w:rsidP="00BC53AC">
      <w:pPr>
        <w:pStyle w:val="Style12"/>
        <w:rPr>
          <w:rFonts w:asciiTheme="minorHAnsi" w:hAnsiTheme="minorHAnsi"/>
          <w:b w:val="0"/>
        </w:rPr>
      </w:pPr>
      <w:bookmarkStart w:id="53" w:name="_Toc384733475"/>
      <w:bookmarkStart w:id="54" w:name="_Toc426984894"/>
      <w:r w:rsidRPr="00C63172">
        <w:rPr>
          <w:rFonts w:asciiTheme="minorHAnsi" w:hAnsiTheme="minorHAnsi"/>
          <w:b w:val="0"/>
        </w:rPr>
        <w:t>Civil and Administrative Penalties</w:t>
      </w:r>
      <w:bookmarkEnd w:id="53"/>
      <w:bookmarkEnd w:id="54"/>
    </w:p>
    <w:p w:rsidR="00F9741B" w:rsidRPr="00C63172" w:rsidRDefault="00F9741B" w:rsidP="00F9741B">
      <w:pPr>
        <w:pStyle w:val="Style12"/>
        <w:numPr>
          <w:ilvl w:val="0"/>
          <w:numId w:val="0"/>
        </w:numPr>
        <w:ind w:left="1350"/>
        <w:rPr>
          <w:rFonts w:asciiTheme="minorHAnsi" w:hAnsiTheme="minorHAnsi"/>
          <w:b w:val="0"/>
        </w:rPr>
      </w:pPr>
    </w:p>
    <w:p w:rsidR="00210C52" w:rsidRPr="00C63172" w:rsidRDefault="00210C52" w:rsidP="00F9741B">
      <w:pPr>
        <w:pStyle w:val="Style12Body"/>
        <w:rPr>
          <w:rFonts w:asciiTheme="minorHAnsi" w:hAnsiTheme="minorHAnsi"/>
        </w:rPr>
      </w:pPr>
      <w:r w:rsidRPr="00C63172">
        <w:rPr>
          <w:rFonts w:asciiTheme="minorHAnsi" w:hAnsiTheme="minorHAnsi"/>
        </w:rPr>
        <w:t>The exercise of civil and administrative penalties shall be subject to the Board of Health’s Adjudicative Hearing Procedures Regulation.</w:t>
      </w:r>
    </w:p>
    <w:p w:rsidR="00F9741B" w:rsidRPr="00C63172" w:rsidRDefault="00F9741B" w:rsidP="00F9741B">
      <w:pPr>
        <w:pStyle w:val="Style12Body"/>
        <w:rPr>
          <w:rFonts w:asciiTheme="minorHAnsi" w:hAnsiTheme="minorHAnsi"/>
        </w:rPr>
      </w:pPr>
    </w:p>
    <w:p w:rsidR="00210C52" w:rsidRPr="00C63172" w:rsidRDefault="00210C52" w:rsidP="00BC53AC">
      <w:pPr>
        <w:pStyle w:val="Style123"/>
        <w:rPr>
          <w:rFonts w:asciiTheme="minorHAnsi" w:hAnsiTheme="minorHAnsi"/>
        </w:rPr>
      </w:pPr>
      <w:r w:rsidRPr="00C63172">
        <w:rPr>
          <w:rFonts w:asciiTheme="minorHAnsi" w:hAnsiTheme="minorHAnsi"/>
        </w:rPr>
        <w:t>Any Person who violates any of the provisions of this regulation or violates, disobeys, or disregards any Notice or Order issued under this regulation shall be subject to:</w:t>
      </w:r>
    </w:p>
    <w:p w:rsidR="00F9741B" w:rsidRPr="00C63172" w:rsidRDefault="00F9741B" w:rsidP="00F9741B">
      <w:pPr>
        <w:pStyle w:val="Style123"/>
        <w:numPr>
          <w:ilvl w:val="0"/>
          <w:numId w:val="0"/>
        </w:numPr>
        <w:ind w:left="2160"/>
        <w:rPr>
          <w:rFonts w:asciiTheme="minorHAnsi" w:hAnsiTheme="minorHAnsi"/>
        </w:rPr>
      </w:pPr>
    </w:p>
    <w:p w:rsidR="00210C52" w:rsidRPr="00C63172" w:rsidRDefault="00210C52" w:rsidP="00BC53AC">
      <w:pPr>
        <w:pStyle w:val="Style1234"/>
        <w:rPr>
          <w:rFonts w:asciiTheme="minorHAnsi" w:hAnsiTheme="minorHAnsi"/>
        </w:rPr>
      </w:pPr>
      <w:r w:rsidRPr="00C63172">
        <w:rPr>
          <w:rFonts w:asciiTheme="minorHAnsi" w:hAnsiTheme="minorHAnsi"/>
        </w:rPr>
        <w:t>the payment of costs incurred in the enforcement of any violation or notice issued, including costs attributable to any involved local agencies;</w:t>
      </w:r>
    </w:p>
    <w:p w:rsidR="00F9741B" w:rsidRPr="00C63172" w:rsidRDefault="00F9741B" w:rsidP="00F9741B">
      <w:pPr>
        <w:pStyle w:val="Style1234"/>
        <w:numPr>
          <w:ilvl w:val="0"/>
          <w:numId w:val="0"/>
        </w:numPr>
        <w:ind w:left="3150"/>
        <w:rPr>
          <w:rFonts w:asciiTheme="minorHAnsi" w:hAnsiTheme="minorHAnsi"/>
        </w:rPr>
      </w:pPr>
    </w:p>
    <w:p w:rsidR="00210C52" w:rsidRPr="00C63172" w:rsidRDefault="00210C52" w:rsidP="00BC53AC">
      <w:pPr>
        <w:pStyle w:val="Style1234"/>
        <w:rPr>
          <w:rFonts w:asciiTheme="minorHAnsi" w:hAnsiTheme="minorHAnsi"/>
        </w:rPr>
      </w:pPr>
      <w:proofErr w:type="gramStart"/>
      <w:r w:rsidRPr="00C63172">
        <w:rPr>
          <w:rFonts w:asciiTheme="minorHAnsi" w:hAnsiTheme="minorHAnsi"/>
        </w:rPr>
        <w:t>a</w:t>
      </w:r>
      <w:proofErr w:type="gramEnd"/>
      <w:r w:rsidRPr="00C63172">
        <w:rPr>
          <w:rFonts w:asciiTheme="minorHAnsi" w:hAnsiTheme="minorHAnsi"/>
        </w:rPr>
        <w:t xml:space="preserve"> penalty pursuant to the provisions of </w:t>
      </w:r>
      <w:r w:rsidR="005B2C4E" w:rsidRPr="00C63172">
        <w:rPr>
          <w:rFonts w:asciiTheme="minorHAnsi" w:hAnsiTheme="minorHAnsi"/>
        </w:rPr>
        <w:t>S</w:t>
      </w:r>
      <w:r w:rsidRPr="00C63172">
        <w:rPr>
          <w:rFonts w:asciiTheme="minorHAnsi" w:hAnsiTheme="minorHAnsi"/>
        </w:rPr>
        <w:t>ection 26-23-6(2).</w:t>
      </w:r>
    </w:p>
    <w:p w:rsidR="00F9741B" w:rsidRDefault="00F9741B" w:rsidP="00F9741B">
      <w:pPr>
        <w:pStyle w:val="Style1234"/>
        <w:numPr>
          <w:ilvl w:val="0"/>
          <w:numId w:val="0"/>
        </w:numPr>
        <w:rPr>
          <w:rFonts w:asciiTheme="minorHAnsi" w:hAnsiTheme="minorHAnsi"/>
        </w:rPr>
      </w:pPr>
    </w:p>
    <w:p w:rsidR="00E80098" w:rsidRDefault="00E80098" w:rsidP="00F9741B">
      <w:pPr>
        <w:pStyle w:val="Style1234"/>
        <w:numPr>
          <w:ilvl w:val="0"/>
          <w:numId w:val="0"/>
        </w:numPr>
        <w:rPr>
          <w:rFonts w:asciiTheme="minorHAnsi" w:hAnsiTheme="minorHAnsi"/>
        </w:rPr>
      </w:pPr>
    </w:p>
    <w:p w:rsidR="00E80098" w:rsidRDefault="00E80098" w:rsidP="00F9741B">
      <w:pPr>
        <w:pStyle w:val="Style1234"/>
        <w:numPr>
          <w:ilvl w:val="0"/>
          <w:numId w:val="0"/>
        </w:numPr>
        <w:rPr>
          <w:rFonts w:asciiTheme="minorHAnsi" w:hAnsiTheme="minorHAnsi"/>
        </w:rPr>
      </w:pPr>
    </w:p>
    <w:p w:rsidR="00E80098" w:rsidRDefault="00E80098" w:rsidP="00F9741B">
      <w:pPr>
        <w:pStyle w:val="Style1234"/>
        <w:numPr>
          <w:ilvl w:val="0"/>
          <w:numId w:val="0"/>
        </w:numPr>
        <w:rPr>
          <w:rFonts w:asciiTheme="minorHAnsi" w:hAnsiTheme="minorHAnsi"/>
        </w:rPr>
      </w:pPr>
    </w:p>
    <w:p w:rsidR="00E80098" w:rsidRPr="00C63172" w:rsidRDefault="00E80098" w:rsidP="00F9741B">
      <w:pPr>
        <w:pStyle w:val="Style1234"/>
        <w:numPr>
          <w:ilvl w:val="0"/>
          <w:numId w:val="0"/>
        </w:numPr>
        <w:rPr>
          <w:rFonts w:asciiTheme="minorHAnsi" w:hAnsiTheme="minorHAnsi"/>
        </w:rPr>
      </w:pPr>
    </w:p>
    <w:p w:rsidR="00BB1B60" w:rsidRPr="00C63172" w:rsidRDefault="00BB1B60" w:rsidP="00BC53AC">
      <w:pPr>
        <w:pStyle w:val="Style10Sections"/>
        <w:rPr>
          <w:rFonts w:asciiTheme="minorHAnsi" w:hAnsiTheme="minorHAnsi"/>
        </w:rPr>
      </w:pPr>
      <w:bookmarkStart w:id="55" w:name="_Toc426984895"/>
      <w:r w:rsidRPr="00C63172">
        <w:rPr>
          <w:rFonts w:asciiTheme="minorHAnsi" w:hAnsiTheme="minorHAnsi"/>
        </w:rPr>
        <w:lastRenderedPageBreak/>
        <w:t>SEVERABILITY</w:t>
      </w:r>
      <w:bookmarkEnd w:id="55"/>
    </w:p>
    <w:p w:rsidR="00F9741B" w:rsidRPr="00C63172" w:rsidRDefault="00F9741B" w:rsidP="00F9741B">
      <w:pPr>
        <w:pStyle w:val="Style10Body"/>
        <w:rPr>
          <w:rFonts w:asciiTheme="minorHAnsi" w:hAnsiTheme="minorHAnsi"/>
        </w:rPr>
      </w:pPr>
    </w:p>
    <w:p w:rsidR="000E58F0" w:rsidRPr="00F9741B" w:rsidRDefault="00210C52" w:rsidP="00F9741B">
      <w:pPr>
        <w:pStyle w:val="Style10Body"/>
        <w:rPr>
          <w:rFonts w:asciiTheme="minorHAnsi" w:hAnsiTheme="minorHAnsi"/>
        </w:rPr>
      </w:pPr>
      <w:r w:rsidRPr="00C63172">
        <w:rPr>
          <w:rFonts w:asciiTheme="minorHAnsi" w:hAnsiTheme="minorHAnsi"/>
        </w:rPr>
        <w:t xml:space="preserve">If any provision, clause, sentence, or </w:t>
      </w:r>
      <w:r w:rsidR="00030AF7" w:rsidRPr="00C63172">
        <w:rPr>
          <w:rFonts w:asciiTheme="minorHAnsi" w:hAnsiTheme="minorHAnsi"/>
        </w:rPr>
        <w:t>section</w:t>
      </w:r>
      <w:r w:rsidRPr="00C63172">
        <w:rPr>
          <w:rFonts w:asciiTheme="minorHAnsi" w:hAnsiTheme="minorHAnsi"/>
        </w:rPr>
        <w:t xml:space="preserve"> of this regulation </w:t>
      </w:r>
      <w:r w:rsidR="00030AF7" w:rsidRPr="00C63172">
        <w:rPr>
          <w:rFonts w:asciiTheme="minorHAnsi" w:hAnsiTheme="minorHAnsi"/>
        </w:rPr>
        <w:t>is found to be prohibited or unenforceable in any jurisdiction, such provision, clause, or section of this regulation shall, as to such jurisdiction only, be inoperative, null and void to the extent of such prohibition or unenforceability without invalidating the remaining provisions or sections hereof, and any such prohibition or unenforceability in any jurisdiction shall not invalidate or render inoperative, null or void such provision or section in any other jurisdiction.  Those provisions, clauses, or sections</w:t>
      </w:r>
      <w:r w:rsidR="00030AF7" w:rsidRPr="00F9741B">
        <w:rPr>
          <w:rFonts w:asciiTheme="minorHAnsi" w:hAnsiTheme="minorHAnsi"/>
        </w:rPr>
        <w:t xml:space="preserve"> of this regulation, which are not prohibited or unenforceable, shall remain in full force and effect.  </w:t>
      </w:r>
    </w:p>
    <w:p w:rsidR="000E58F0" w:rsidRPr="00F9741B" w:rsidRDefault="000E58F0" w:rsidP="00BC53AC">
      <w:pPr>
        <w:pStyle w:val="Style10Sections"/>
        <w:rPr>
          <w:rFonts w:asciiTheme="minorHAnsi" w:hAnsiTheme="minorHAnsi"/>
        </w:rPr>
      </w:pPr>
      <w:bookmarkStart w:id="56" w:name="_Toc426984896"/>
      <w:r w:rsidRPr="00F9741B">
        <w:rPr>
          <w:rFonts w:asciiTheme="minorHAnsi" w:hAnsiTheme="minorHAnsi"/>
        </w:rPr>
        <w:t>FEES</w:t>
      </w:r>
      <w:bookmarkEnd w:id="56"/>
    </w:p>
    <w:p w:rsidR="00F9741B" w:rsidRDefault="00F9741B" w:rsidP="00F9741B">
      <w:pPr>
        <w:pStyle w:val="Style12DefinitionsandFees"/>
        <w:numPr>
          <w:ilvl w:val="0"/>
          <w:numId w:val="0"/>
        </w:numPr>
        <w:ind w:left="1440"/>
        <w:rPr>
          <w:rFonts w:asciiTheme="minorHAnsi" w:hAnsiTheme="minorHAnsi"/>
        </w:rPr>
      </w:pPr>
      <w:bookmarkStart w:id="57" w:name="_Toc300052216"/>
    </w:p>
    <w:p w:rsidR="000942F5" w:rsidRDefault="000942F5" w:rsidP="00BC53AC">
      <w:pPr>
        <w:pStyle w:val="Style12DefinitionsandFees"/>
        <w:rPr>
          <w:rFonts w:asciiTheme="minorHAnsi" w:hAnsiTheme="minorHAnsi"/>
        </w:rPr>
      </w:pPr>
      <w:r w:rsidRPr="00F9741B">
        <w:rPr>
          <w:rFonts w:asciiTheme="minorHAnsi" w:hAnsiTheme="minorHAnsi"/>
        </w:rPr>
        <w:t>Plan Review:</w:t>
      </w:r>
      <w:r w:rsidRPr="00F9741B">
        <w:rPr>
          <w:rFonts w:asciiTheme="minorHAnsi" w:hAnsiTheme="minorHAnsi"/>
        </w:rPr>
        <w:tab/>
        <w:t>$400.00</w:t>
      </w:r>
    </w:p>
    <w:p w:rsidR="00F9741B" w:rsidRPr="00F9741B" w:rsidRDefault="00F9741B" w:rsidP="00F9741B">
      <w:pPr>
        <w:pStyle w:val="Style12DefinitionsandFees"/>
        <w:numPr>
          <w:ilvl w:val="0"/>
          <w:numId w:val="0"/>
        </w:numPr>
        <w:ind w:left="1440"/>
        <w:rPr>
          <w:rFonts w:asciiTheme="minorHAnsi" w:hAnsiTheme="minorHAnsi"/>
        </w:rPr>
      </w:pPr>
    </w:p>
    <w:p w:rsidR="000942F5" w:rsidRDefault="000942F5" w:rsidP="00BC53AC">
      <w:pPr>
        <w:pStyle w:val="Style12DefinitionsandFees"/>
        <w:rPr>
          <w:rFonts w:asciiTheme="minorHAnsi" w:hAnsiTheme="minorHAnsi"/>
        </w:rPr>
      </w:pPr>
      <w:r w:rsidRPr="00F9741B">
        <w:rPr>
          <w:rFonts w:asciiTheme="minorHAnsi" w:hAnsiTheme="minorHAnsi"/>
        </w:rPr>
        <w:t>Operating Permit:</w:t>
      </w:r>
    </w:p>
    <w:p w:rsidR="00F9741B" w:rsidRPr="00F9741B" w:rsidRDefault="00F9741B" w:rsidP="00F9741B">
      <w:pPr>
        <w:pStyle w:val="Style12DefinitionsandFees"/>
        <w:numPr>
          <w:ilvl w:val="0"/>
          <w:numId w:val="0"/>
        </w:numPr>
        <w:rPr>
          <w:rFonts w:asciiTheme="minorHAnsi" w:hAnsiTheme="minorHAnsi"/>
        </w:rPr>
      </w:pPr>
    </w:p>
    <w:p w:rsidR="00210C52" w:rsidRDefault="00210C52" w:rsidP="00BC53AC">
      <w:pPr>
        <w:pStyle w:val="Style123"/>
        <w:rPr>
          <w:rFonts w:asciiTheme="minorHAnsi" w:hAnsiTheme="minorHAnsi"/>
        </w:rPr>
      </w:pPr>
      <w:r w:rsidRPr="00F9741B">
        <w:rPr>
          <w:rFonts w:asciiTheme="minorHAnsi" w:hAnsiTheme="minorHAnsi"/>
        </w:rPr>
        <w:t>Year Round</w:t>
      </w:r>
      <w:r w:rsidR="004A2834" w:rsidRPr="00F9741B">
        <w:rPr>
          <w:rFonts w:asciiTheme="minorHAnsi" w:hAnsiTheme="minorHAnsi"/>
        </w:rPr>
        <w:t xml:space="preserve"> </w:t>
      </w:r>
      <w:r w:rsidRPr="00F9741B">
        <w:rPr>
          <w:rFonts w:asciiTheme="minorHAnsi" w:hAnsiTheme="minorHAnsi"/>
        </w:rPr>
        <w:t>Pool:</w:t>
      </w:r>
      <w:r w:rsidRPr="00F9741B">
        <w:rPr>
          <w:rFonts w:asciiTheme="minorHAnsi" w:hAnsiTheme="minorHAnsi"/>
        </w:rPr>
        <w:tab/>
        <w:t>$</w:t>
      </w:r>
      <w:r w:rsidR="004A2834" w:rsidRPr="00F9741B">
        <w:rPr>
          <w:rFonts w:asciiTheme="minorHAnsi" w:hAnsiTheme="minorHAnsi"/>
        </w:rPr>
        <w:t>460</w:t>
      </w:r>
      <w:r w:rsidRPr="00F9741B">
        <w:rPr>
          <w:rFonts w:asciiTheme="minorHAnsi" w:hAnsiTheme="minorHAnsi"/>
        </w:rPr>
        <w:t>.00</w:t>
      </w:r>
    </w:p>
    <w:p w:rsidR="00F9741B" w:rsidRPr="00F9741B" w:rsidRDefault="00F9741B" w:rsidP="00F9741B">
      <w:pPr>
        <w:pStyle w:val="Style123"/>
        <w:numPr>
          <w:ilvl w:val="0"/>
          <w:numId w:val="0"/>
        </w:numPr>
        <w:ind w:left="2160"/>
        <w:rPr>
          <w:rFonts w:asciiTheme="minorHAnsi" w:hAnsiTheme="minorHAnsi"/>
        </w:rPr>
      </w:pPr>
    </w:p>
    <w:p w:rsidR="00210C52" w:rsidRDefault="00210C52" w:rsidP="00BC53AC">
      <w:pPr>
        <w:pStyle w:val="Style123"/>
        <w:rPr>
          <w:rFonts w:asciiTheme="minorHAnsi" w:hAnsiTheme="minorHAnsi"/>
        </w:rPr>
      </w:pPr>
      <w:r w:rsidRPr="00F9741B">
        <w:rPr>
          <w:rFonts w:asciiTheme="minorHAnsi" w:hAnsiTheme="minorHAnsi"/>
        </w:rPr>
        <w:t>Seasonal</w:t>
      </w:r>
      <w:r w:rsidR="004A2834" w:rsidRPr="00F9741B">
        <w:rPr>
          <w:rFonts w:asciiTheme="minorHAnsi" w:hAnsiTheme="minorHAnsi"/>
        </w:rPr>
        <w:t xml:space="preserve"> </w:t>
      </w:r>
      <w:r w:rsidRPr="00F9741B">
        <w:rPr>
          <w:rFonts w:asciiTheme="minorHAnsi" w:hAnsiTheme="minorHAnsi"/>
        </w:rPr>
        <w:t>Pool</w:t>
      </w:r>
      <w:r w:rsidR="004A2834" w:rsidRPr="00F9741B">
        <w:rPr>
          <w:rFonts w:asciiTheme="minorHAnsi" w:hAnsiTheme="minorHAnsi"/>
        </w:rPr>
        <w:t>:</w:t>
      </w:r>
      <w:r w:rsidRPr="00F9741B">
        <w:rPr>
          <w:rFonts w:asciiTheme="minorHAnsi" w:hAnsiTheme="minorHAnsi"/>
        </w:rPr>
        <w:tab/>
        <w:t>$</w:t>
      </w:r>
      <w:r w:rsidR="004A2834" w:rsidRPr="00F9741B">
        <w:rPr>
          <w:rFonts w:asciiTheme="minorHAnsi" w:hAnsiTheme="minorHAnsi"/>
        </w:rPr>
        <w:t>280</w:t>
      </w:r>
      <w:r w:rsidRPr="00F9741B">
        <w:rPr>
          <w:rFonts w:asciiTheme="minorHAnsi" w:hAnsiTheme="minorHAnsi"/>
        </w:rPr>
        <w:t>.00</w:t>
      </w:r>
    </w:p>
    <w:p w:rsidR="00F9741B" w:rsidRPr="00F9741B" w:rsidRDefault="00F9741B" w:rsidP="00F9741B">
      <w:pPr>
        <w:pStyle w:val="Style123"/>
        <w:numPr>
          <w:ilvl w:val="0"/>
          <w:numId w:val="0"/>
        </w:numPr>
        <w:rPr>
          <w:rFonts w:asciiTheme="minorHAnsi" w:hAnsiTheme="minorHAnsi"/>
        </w:rPr>
      </w:pPr>
    </w:p>
    <w:p w:rsidR="004911A5" w:rsidRDefault="004911A5" w:rsidP="00BC53AC">
      <w:pPr>
        <w:pStyle w:val="Style123"/>
        <w:rPr>
          <w:rFonts w:asciiTheme="minorHAnsi" w:hAnsiTheme="minorHAnsi"/>
        </w:rPr>
      </w:pPr>
      <w:r w:rsidRPr="00F9741B">
        <w:rPr>
          <w:rFonts w:asciiTheme="minorHAnsi" w:hAnsiTheme="minorHAnsi"/>
        </w:rPr>
        <w:t>Hydrotherapy Pool:</w:t>
      </w:r>
      <w:r w:rsidRPr="00F9741B">
        <w:rPr>
          <w:rFonts w:asciiTheme="minorHAnsi" w:hAnsiTheme="minorHAnsi"/>
        </w:rPr>
        <w:tab/>
        <w:t>$360.00</w:t>
      </w:r>
    </w:p>
    <w:p w:rsidR="00F9741B" w:rsidRPr="00F9741B" w:rsidRDefault="00F9741B" w:rsidP="00F9741B">
      <w:pPr>
        <w:pStyle w:val="Style123"/>
        <w:numPr>
          <w:ilvl w:val="0"/>
          <w:numId w:val="0"/>
        </w:numPr>
        <w:rPr>
          <w:rFonts w:asciiTheme="minorHAnsi" w:hAnsiTheme="minorHAnsi"/>
        </w:rPr>
      </w:pPr>
    </w:p>
    <w:p w:rsidR="000942F5" w:rsidRDefault="000942F5" w:rsidP="00BC53AC">
      <w:pPr>
        <w:pStyle w:val="Style12DefinitionsandFees"/>
        <w:rPr>
          <w:rFonts w:asciiTheme="minorHAnsi" w:hAnsiTheme="minorHAnsi"/>
        </w:rPr>
      </w:pPr>
      <w:r w:rsidRPr="00F9741B">
        <w:rPr>
          <w:rFonts w:asciiTheme="minorHAnsi" w:hAnsiTheme="minorHAnsi"/>
        </w:rPr>
        <w:t>Miscellaneous Other:</w:t>
      </w:r>
    </w:p>
    <w:p w:rsidR="00F9741B" w:rsidRPr="00F9741B" w:rsidRDefault="00F9741B" w:rsidP="00F9741B">
      <w:pPr>
        <w:pStyle w:val="Style12DefinitionsandFees"/>
        <w:numPr>
          <w:ilvl w:val="0"/>
          <w:numId w:val="0"/>
        </w:numPr>
        <w:ind w:left="1440"/>
        <w:rPr>
          <w:rFonts w:asciiTheme="minorHAnsi" w:hAnsiTheme="minorHAnsi"/>
        </w:rPr>
      </w:pPr>
    </w:p>
    <w:p w:rsidR="0043155A" w:rsidRDefault="008735DE" w:rsidP="00BC53AC">
      <w:pPr>
        <w:pStyle w:val="Style123"/>
        <w:rPr>
          <w:rFonts w:asciiTheme="minorHAnsi" w:hAnsiTheme="minorHAnsi"/>
        </w:rPr>
      </w:pPr>
      <w:r w:rsidRPr="00F9741B">
        <w:rPr>
          <w:rFonts w:asciiTheme="minorHAnsi" w:hAnsiTheme="minorHAnsi"/>
        </w:rPr>
        <w:t>Required</w:t>
      </w:r>
      <w:r w:rsidR="0043155A" w:rsidRPr="00F9741B">
        <w:rPr>
          <w:rFonts w:asciiTheme="minorHAnsi" w:hAnsiTheme="minorHAnsi"/>
        </w:rPr>
        <w:t xml:space="preserve"> Plan Review </w:t>
      </w:r>
      <w:r w:rsidRPr="00F9741B">
        <w:rPr>
          <w:rFonts w:asciiTheme="minorHAnsi" w:hAnsiTheme="minorHAnsi"/>
        </w:rPr>
        <w:t>Res</w:t>
      </w:r>
      <w:r w:rsidR="0043155A" w:rsidRPr="00F9741B">
        <w:rPr>
          <w:rFonts w:asciiTheme="minorHAnsi" w:hAnsiTheme="minorHAnsi"/>
        </w:rPr>
        <w:t>ubmission</w:t>
      </w:r>
      <w:r w:rsidR="0043155A" w:rsidRPr="00F9741B">
        <w:rPr>
          <w:rFonts w:asciiTheme="minorHAnsi" w:hAnsiTheme="minorHAnsi"/>
        </w:rPr>
        <w:tab/>
        <w:t>$50.00</w:t>
      </w:r>
    </w:p>
    <w:p w:rsidR="00F9741B" w:rsidRPr="00F9741B" w:rsidRDefault="00F9741B" w:rsidP="00F9741B">
      <w:pPr>
        <w:pStyle w:val="Style123"/>
        <w:numPr>
          <w:ilvl w:val="0"/>
          <w:numId w:val="0"/>
        </w:numPr>
        <w:ind w:left="2160"/>
        <w:rPr>
          <w:rFonts w:asciiTheme="minorHAnsi" w:hAnsiTheme="minorHAnsi"/>
        </w:rPr>
      </w:pPr>
    </w:p>
    <w:p w:rsidR="000942F5" w:rsidRDefault="000942F5" w:rsidP="00BC53AC">
      <w:pPr>
        <w:pStyle w:val="Style123"/>
        <w:rPr>
          <w:rFonts w:asciiTheme="minorHAnsi" w:hAnsiTheme="minorHAnsi"/>
        </w:rPr>
      </w:pPr>
      <w:proofErr w:type="spellStart"/>
      <w:r w:rsidRPr="00F9741B">
        <w:rPr>
          <w:rFonts w:asciiTheme="minorHAnsi" w:hAnsiTheme="minorHAnsi"/>
        </w:rPr>
        <w:t>LPO</w:t>
      </w:r>
      <w:proofErr w:type="spellEnd"/>
      <w:r w:rsidRPr="00F9741B">
        <w:rPr>
          <w:rFonts w:asciiTheme="minorHAnsi" w:hAnsiTheme="minorHAnsi"/>
        </w:rPr>
        <w:t xml:space="preserve"> Test:</w:t>
      </w:r>
      <w:r w:rsidRPr="00F9741B">
        <w:rPr>
          <w:rFonts w:asciiTheme="minorHAnsi" w:hAnsiTheme="minorHAnsi"/>
        </w:rPr>
        <w:tab/>
        <w:t>$10.00</w:t>
      </w:r>
    </w:p>
    <w:p w:rsidR="00F9741B" w:rsidRPr="00F9741B" w:rsidRDefault="00F9741B" w:rsidP="00F9741B">
      <w:pPr>
        <w:pStyle w:val="Style123"/>
        <w:numPr>
          <w:ilvl w:val="0"/>
          <w:numId w:val="0"/>
        </w:numPr>
        <w:rPr>
          <w:rFonts w:asciiTheme="minorHAnsi" w:hAnsiTheme="minorHAnsi"/>
        </w:rPr>
      </w:pPr>
    </w:p>
    <w:p w:rsidR="00860008" w:rsidRDefault="00210C52" w:rsidP="00BC53AC">
      <w:pPr>
        <w:pStyle w:val="Style123"/>
        <w:rPr>
          <w:rFonts w:asciiTheme="minorHAnsi" w:hAnsiTheme="minorHAnsi"/>
        </w:rPr>
      </w:pPr>
      <w:r w:rsidRPr="00F9741B">
        <w:rPr>
          <w:rFonts w:asciiTheme="minorHAnsi" w:hAnsiTheme="minorHAnsi"/>
        </w:rPr>
        <w:t>Follow-Up Inspection Fee:</w:t>
      </w:r>
      <w:r w:rsidRPr="00F9741B">
        <w:rPr>
          <w:rFonts w:asciiTheme="minorHAnsi" w:hAnsiTheme="minorHAnsi"/>
        </w:rPr>
        <w:tab/>
        <w:t>$</w:t>
      </w:r>
      <w:r w:rsidR="00860008" w:rsidRPr="00F9741B">
        <w:rPr>
          <w:rFonts w:asciiTheme="minorHAnsi" w:hAnsiTheme="minorHAnsi"/>
        </w:rPr>
        <w:t>100</w:t>
      </w:r>
      <w:r w:rsidRPr="00F9741B">
        <w:rPr>
          <w:rFonts w:asciiTheme="minorHAnsi" w:hAnsiTheme="minorHAnsi"/>
        </w:rPr>
        <w:t>.00</w:t>
      </w:r>
    </w:p>
    <w:p w:rsidR="00F9741B" w:rsidRPr="00F9741B" w:rsidRDefault="00F9741B" w:rsidP="00F9741B">
      <w:pPr>
        <w:pStyle w:val="Style123"/>
        <w:numPr>
          <w:ilvl w:val="0"/>
          <w:numId w:val="0"/>
        </w:numPr>
        <w:rPr>
          <w:rFonts w:asciiTheme="minorHAnsi" w:hAnsiTheme="minorHAnsi"/>
        </w:rPr>
      </w:pPr>
    </w:p>
    <w:p w:rsidR="00210C52" w:rsidRPr="00F9741B" w:rsidRDefault="00860008" w:rsidP="00BC53AC">
      <w:pPr>
        <w:pStyle w:val="Style123"/>
        <w:rPr>
          <w:rFonts w:asciiTheme="minorHAnsi" w:hAnsiTheme="minorHAnsi"/>
        </w:rPr>
      </w:pPr>
      <w:r w:rsidRPr="00F9741B">
        <w:rPr>
          <w:rFonts w:asciiTheme="minorHAnsi" w:hAnsiTheme="minorHAnsi"/>
        </w:rPr>
        <w:t>Repeat Sampl</w:t>
      </w:r>
      <w:r w:rsidR="0043155A" w:rsidRPr="00F9741B">
        <w:rPr>
          <w:rFonts w:asciiTheme="minorHAnsi" w:hAnsiTheme="minorHAnsi"/>
        </w:rPr>
        <w:t>e</w:t>
      </w:r>
      <w:r w:rsidRPr="00F9741B">
        <w:rPr>
          <w:rFonts w:asciiTheme="minorHAnsi" w:hAnsiTheme="minorHAnsi"/>
        </w:rPr>
        <w:t xml:space="preserve"> Fee</w:t>
      </w:r>
      <w:r w:rsidRPr="00F9741B">
        <w:rPr>
          <w:rFonts w:asciiTheme="minorHAnsi" w:hAnsiTheme="minorHAnsi"/>
        </w:rPr>
        <w:tab/>
      </w:r>
      <w:r w:rsidR="0043155A" w:rsidRPr="00F9741B">
        <w:rPr>
          <w:rFonts w:asciiTheme="minorHAnsi" w:hAnsiTheme="minorHAnsi"/>
        </w:rPr>
        <w:t>$50.00</w:t>
      </w:r>
    </w:p>
    <w:bookmarkEnd w:id="57"/>
    <w:p w:rsidR="00FD49E6" w:rsidRPr="00F9741B" w:rsidRDefault="00FD49E6" w:rsidP="00A20CF8">
      <w:pPr>
        <w:rPr>
          <w:rFonts w:asciiTheme="minorHAnsi" w:hAnsiTheme="minorHAnsi" w:cs="Calibri"/>
          <w:sz w:val="22"/>
          <w:szCs w:val="22"/>
        </w:rPr>
      </w:pPr>
    </w:p>
    <w:p w:rsidR="00A20CF8" w:rsidRPr="00F9741B" w:rsidRDefault="00A20CF8" w:rsidP="00A20CF8">
      <w:pPr>
        <w:rPr>
          <w:rFonts w:asciiTheme="minorHAnsi" w:hAnsiTheme="minorHAnsi" w:cs="Calibri"/>
          <w:sz w:val="22"/>
          <w:szCs w:val="22"/>
        </w:rPr>
      </w:pPr>
      <w:r w:rsidRPr="00F9741B">
        <w:rPr>
          <w:rFonts w:asciiTheme="minorHAnsi" w:hAnsiTheme="minorHAnsi" w:cs="Calibri"/>
          <w:sz w:val="22"/>
          <w:szCs w:val="22"/>
        </w:rPr>
        <w:t>IN WITNESS WHEREOF, the Davis County Board of Health has passed, approved</w:t>
      </w:r>
      <w:r w:rsidR="00210C52" w:rsidRPr="00F9741B">
        <w:rPr>
          <w:rFonts w:asciiTheme="minorHAnsi" w:hAnsiTheme="minorHAnsi" w:cs="Calibri"/>
          <w:sz w:val="22"/>
          <w:szCs w:val="22"/>
        </w:rPr>
        <w:t>,</w:t>
      </w:r>
      <w:r w:rsidRPr="00F9741B">
        <w:rPr>
          <w:rFonts w:asciiTheme="minorHAnsi" w:hAnsiTheme="minorHAnsi" w:cs="Calibri"/>
          <w:sz w:val="22"/>
          <w:szCs w:val="22"/>
        </w:rPr>
        <w:t xml:space="preserve"> and adopted this regulation this </w:t>
      </w:r>
      <w:r w:rsidR="00210C52" w:rsidRPr="00F9741B">
        <w:rPr>
          <w:rFonts w:asciiTheme="minorHAnsi" w:hAnsiTheme="minorHAnsi" w:cs="Calibri"/>
          <w:sz w:val="22"/>
          <w:szCs w:val="22"/>
        </w:rPr>
        <w:t>1st</w:t>
      </w:r>
      <w:r w:rsidR="00963526" w:rsidRPr="00F9741B">
        <w:rPr>
          <w:rFonts w:asciiTheme="minorHAnsi" w:hAnsiTheme="minorHAnsi" w:cs="Calibri"/>
          <w:sz w:val="22"/>
          <w:szCs w:val="22"/>
        </w:rPr>
        <w:t xml:space="preserve"> </w:t>
      </w:r>
      <w:r w:rsidRPr="00F9741B">
        <w:rPr>
          <w:rFonts w:asciiTheme="minorHAnsi" w:hAnsiTheme="minorHAnsi" w:cs="Calibri"/>
          <w:sz w:val="22"/>
          <w:szCs w:val="22"/>
        </w:rPr>
        <w:t xml:space="preserve">day of </w:t>
      </w:r>
      <w:r w:rsidR="00210C52" w:rsidRPr="00F9741B">
        <w:rPr>
          <w:rFonts w:asciiTheme="minorHAnsi" w:hAnsiTheme="minorHAnsi" w:cs="Calibri"/>
          <w:sz w:val="22"/>
          <w:szCs w:val="22"/>
        </w:rPr>
        <w:t>December, 1964.</w:t>
      </w:r>
    </w:p>
    <w:p w:rsidR="00A20CF8" w:rsidRPr="00F9741B" w:rsidRDefault="00A20CF8" w:rsidP="00B8248A">
      <w:pPr>
        <w:ind w:left="720"/>
        <w:rPr>
          <w:rFonts w:asciiTheme="minorHAnsi" w:hAnsiTheme="minorHAnsi" w:cs="Calibri"/>
          <w:sz w:val="22"/>
          <w:szCs w:val="22"/>
        </w:rPr>
      </w:pPr>
    </w:p>
    <w:p w:rsidR="00A20CF8" w:rsidRPr="00F9741B" w:rsidRDefault="00A20CF8" w:rsidP="00B8248A">
      <w:pPr>
        <w:ind w:left="720"/>
        <w:rPr>
          <w:rFonts w:asciiTheme="minorHAnsi" w:hAnsiTheme="minorHAnsi" w:cs="Calibri"/>
          <w:b/>
          <w:spacing w:val="16"/>
          <w:sz w:val="22"/>
          <w:szCs w:val="22"/>
        </w:rPr>
      </w:pPr>
      <w:r w:rsidRPr="00F9741B">
        <w:rPr>
          <w:rFonts w:asciiTheme="minorHAnsi" w:hAnsiTheme="minorHAnsi" w:cs="Calibri"/>
          <w:b/>
          <w:spacing w:val="16"/>
          <w:sz w:val="22"/>
          <w:szCs w:val="22"/>
        </w:rPr>
        <w:t>Effective date:</w:t>
      </w:r>
      <w:r w:rsidR="00B8248A" w:rsidRPr="00F9741B">
        <w:rPr>
          <w:rFonts w:asciiTheme="minorHAnsi" w:hAnsiTheme="minorHAnsi" w:cs="Calibri"/>
          <w:b/>
          <w:spacing w:val="16"/>
          <w:sz w:val="22"/>
          <w:szCs w:val="22"/>
        </w:rPr>
        <w:tab/>
      </w:r>
      <w:r w:rsidR="00B8248A" w:rsidRPr="00F9741B">
        <w:rPr>
          <w:rFonts w:asciiTheme="minorHAnsi" w:hAnsiTheme="minorHAnsi" w:cs="Calibri"/>
          <w:b/>
          <w:spacing w:val="16"/>
          <w:sz w:val="22"/>
          <w:szCs w:val="22"/>
        </w:rPr>
        <w:tab/>
      </w:r>
      <w:r w:rsidR="00CD40E4" w:rsidRPr="00F9741B">
        <w:rPr>
          <w:rFonts w:asciiTheme="minorHAnsi" w:hAnsiTheme="minorHAnsi" w:cs="Calibri"/>
          <w:b/>
          <w:spacing w:val="16"/>
          <w:sz w:val="22"/>
          <w:szCs w:val="22"/>
        </w:rPr>
        <w:tab/>
      </w:r>
      <w:r w:rsidR="00210C52" w:rsidRPr="00F9741B">
        <w:rPr>
          <w:rFonts w:asciiTheme="minorHAnsi" w:hAnsiTheme="minorHAnsi" w:cs="Calibri"/>
          <w:b/>
          <w:spacing w:val="16"/>
          <w:sz w:val="22"/>
          <w:szCs w:val="22"/>
        </w:rPr>
        <w:t>December 1, 1964</w:t>
      </w:r>
    </w:p>
    <w:p w:rsidR="00665474" w:rsidRPr="00F9741B" w:rsidRDefault="00665474" w:rsidP="00B8248A">
      <w:pPr>
        <w:ind w:left="720"/>
        <w:rPr>
          <w:rFonts w:asciiTheme="minorHAnsi" w:hAnsiTheme="minorHAnsi" w:cs="Calibri"/>
          <w:spacing w:val="16"/>
          <w:sz w:val="22"/>
          <w:szCs w:val="22"/>
        </w:rPr>
      </w:pPr>
    </w:p>
    <w:p w:rsidR="005C2534" w:rsidRPr="00F9741B" w:rsidRDefault="00665474" w:rsidP="00665474">
      <w:pPr>
        <w:ind w:firstLine="720"/>
        <w:rPr>
          <w:rFonts w:asciiTheme="minorHAnsi" w:hAnsiTheme="minorHAnsi" w:cs="Calibri"/>
          <w:b/>
          <w:spacing w:val="16"/>
          <w:sz w:val="22"/>
          <w:szCs w:val="22"/>
        </w:rPr>
      </w:pPr>
      <w:r w:rsidRPr="00F9741B">
        <w:rPr>
          <w:rFonts w:asciiTheme="minorHAnsi" w:hAnsiTheme="minorHAnsi" w:cs="Calibri"/>
          <w:b/>
          <w:spacing w:val="16"/>
          <w:sz w:val="22"/>
          <w:szCs w:val="22"/>
        </w:rPr>
        <w:t>Revised and Amended:</w:t>
      </w:r>
      <w:r w:rsidR="00B8248A" w:rsidRPr="00F9741B">
        <w:rPr>
          <w:rFonts w:asciiTheme="minorHAnsi" w:hAnsiTheme="minorHAnsi" w:cs="Calibri"/>
          <w:b/>
          <w:spacing w:val="16"/>
          <w:sz w:val="22"/>
          <w:szCs w:val="22"/>
        </w:rPr>
        <w:tab/>
      </w:r>
      <w:r w:rsidR="00210C52" w:rsidRPr="00F9741B">
        <w:rPr>
          <w:rFonts w:asciiTheme="minorHAnsi" w:hAnsiTheme="minorHAnsi" w:cs="Calibri"/>
          <w:b/>
          <w:spacing w:val="16"/>
          <w:sz w:val="22"/>
          <w:szCs w:val="22"/>
        </w:rPr>
        <w:t>May 6, 1997</w:t>
      </w:r>
    </w:p>
    <w:p w:rsidR="00665474" w:rsidRPr="00F9741B" w:rsidRDefault="00665474" w:rsidP="00665474">
      <w:pPr>
        <w:ind w:firstLine="720"/>
        <w:rPr>
          <w:rFonts w:asciiTheme="minorHAnsi" w:hAnsiTheme="minorHAnsi" w:cs="Calibri"/>
          <w:b/>
          <w:spacing w:val="16"/>
          <w:sz w:val="22"/>
          <w:szCs w:val="22"/>
        </w:rPr>
      </w:pPr>
    </w:p>
    <w:p w:rsidR="005C2534" w:rsidRPr="00F9741B" w:rsidRDefault="005C2534" w:rsidP="00665474">
      <w:pPr>
        <w:ind w:firstLine="720"/>
        <w:rPr>
          <w:rFonts w:asciiTheme="minorHAnsi" w:hAnsiTheme="minorHAnsi" w:cstheme="minorHAnsi"/>
          <w:b/>
          <w:spacing w:val="16"/>
          <w:sz w:val="22"/>
          <w:szCs w:val="22"/>
        </w:rPr>
      </w:pPr>
      <w:r w:rsidRPr="00F9741B">
        <w:rPr>
          <w:rFonts w:asciiTheme="minorHAnsi" w:hAnsiTheme="minorHAnsi" w:cstheme="minorHAnsi"/>
          <w:b/>
          <w:spacing w:val="16"/>
          <w:sz w:val="22"/>
          <w:szCs w:val="22"/>
        </w:rPr>
        <w:t>Revised and Amended:</w:t>
      </w:r>
      <w:r w:rsidR="00B8248A" w:rsidRPr="00F9741B">
        <w:rPr>
          <w:rFonts w:asciiTheme="minorHAnsi" w:hAnsiTheme="minorHAnsi" w:cstheme="minorHAnsi"/>
          <w:b/>
          <w:spacing w:val="16"/>
          <w:sz w:val="22"/>
          <w:szCs w:val="22"/>
        </w:rPr>
        <w:tab/>
      </w:r>
      <w:r w:rsidR="00210C52" w:rsidRPr="00F9741B">
        <w:rPr>
          <w:rFonts w:asciiTheme="minorHAnsi" w:hAnsiTheme="minorHAnsi" w:cstheme="minorHAnsi"/>
          <w:b/>
          <w:spacing w:val="16"/>
          <w:sz w:val="22"/>
          <w:szCs w:val="22"/>
        </w:rPr>
        <w:t>August 9, 2005</w:t>
      </w:r>
    </w:p>
    <w:p w:rsidR="005C2534" w:rsidRPr="00F9741B" w:rsidRDefault="005C2534" w:rsidP="00665474">
      <w:pPr>
        <w:ind w:firstLine="720"/>
        <w:rPr>
          <w:rFonts w:asciiTheme="minorHAnsi" w:hAnsiTheme="minorHAnsi" w:cstheme="minorHAnsi"/>
          <w:b/>
          <w:spacing w:val="16"/>
          <w:sz w:val="22"/>
          <w:szCs w:val="22"/>
        </w:rPr>
      </w:pPr>
    </w:p>
    <w:p w:rsidR="005C2534" w:rsidRPr="00F9741B" w:rsidRDefault="005C2534" w:rsidP="00665474">
      <w:pPr>
        <w:ind w:firstLine="720"/>
        <w:rPr>
          <w:rFonts w:asciiTheme="minorHAnsi" w:hAnsiTheme="minorHAnsi" w:cstheme="minorHAnsi"/>
          <w:b/>
          <w:spacing w:val="16"/>
          <w:sz w:val="22"/>
          <w:szCs w:val="22"/>
        </w:rPr>
      </w:pPr>
      <w:r w:rsidRPr="00F9741B">
        <w:rPr>
          <w:rFonts w:asciiTheme="minorHAnsi" w:hAnsiTheme="minorHAnsi" w:cstheme="minorHAnsi"/>
          <w:b/>
          <w:spacing w:val="16"/>
          <w:sz w:val="22"/>
          <w:szCs w:val="22"/>
        </w:rPr>
        <w:t>Revised and Amended:</w:t>
      </w:r>
      <w:r w:rsidR="00B8248A" w:rsidRPr="00F9741B">
        <w:rPr>
          <w:rFonts w:asciiTheme="minorHAnsi" w:hAnsiTheme="minorHAnsi" w:cstheme="minorHAnsi"/>
          <w:b/>
          <w:spacing w:val="16"/>
          <w:sz w:val="22"/>
          <w:szCs w:val="22"/>
        </w:rPr>
        <w:tab/>
      </w:r>
      <w:r w:rsidR="00210C52" w:rsidRPr="00F9741B">
        <w:rPr>
          <w:rFonts w:asciiTheme="minorHAnsi" w:hAnsiTheme="minorHAnsi" w:cstheme="minorHAnsi"/>
          <w:b/>
          <w:spacing w:val="16"/>
          <w:sz w:val="22"/>
          <w:szCs w:val="22"/>
        </w:rPr>
        <w:t>May 12, 2009</w:t>
      </w:r>
    </w:p>
    <w:p w:rsidR="005C2534" w:rsidRPr="00F9741B" w:rsidRDefault="005C2534" w:rsidP="00665474">
      <w:pPr>
        <w:ind w:firstLine="720"/>
        <w:rPr>
          <w:rFonts w:asciiTheme="minorHAnsi" w:hAnsiTheme="minorHAnsi" w:cstheme="minorHAnsi"/>
          <w:b/>
          <w:spacing w:val="16"/>
          <w:sz w:val="22"/>
          <w:szCs w:val="22"/>
        </w:rPr>
      </w:pPr>
    </w:p>
    <w:p w:rsidR="00210C52" w:rsidRDefault="005C2534" w:rsidP="00665474">
      <w:pPr>
        <w:ind w:firstLine="720"/>
        <w:rPr>
          <w:rFonts w:asciiTheme="minorHAnsi" w:hAnsiTheme="minorHAnsi" w:cstheme="minorHAnsi"/>
          <w:b/>
          <w:spacing w:val="16"/>
          <w:sz w:val="22"/>
          <w:szCs w:val="22"/>
        </w:rPr>
      </w:pPr>
      <w:r w:rsidRPr="00F9741B">
        <w:rPr>
          <w:rFonts w:asciiTheme="minorHAnsi" w:hAnsiTheme="minorHAnsi" w:cstheme="minorHAnsi"/>
          <w:b/>
          <w:spacing w:val="16"/>
          <w:sz w:val="22"/>
          <w:szCs w:val="22"/>
        </w:rPr>
        <w:t>Revised and Amended:</w:t>
      </w:r>
      <w:r w:rsidR="00B8248A" w:rsidRPr="00F9741B">
        <w:rPr>
          <w:rFonts w:asciiTheme="minorHAnsi" w:hAnsiTheme="minorHAnsi" w:cstheme="minorHAnsi"/>
          <w:b/>
          <w:spacing w:val="16"/>
          <w:sz w:val="22"/>
          <w:szCs w:val="22"/>
        </w:rPr>
        <w:tab/>
      </w:r>
      <w:r w:rsidR="00210C52" w:rsidRPr="00F9741B">
        <w:rPr>
          <w:rFonts w:asciiTheme="minorHAnsi" w:hAnsiTheme="minorHAnsi" w:cstheme="minorHAnsi"/>
          <w:b/>
          <w:spacing w:val="16"/>
          <w:sz w:val="22"/>
          <w:szCs w:val="22"/>
        </w:rPr>
        <w:t>November 8, 2011</w:t>
      </w:r>
    </w:p>
    <w:p w:rsidR="00E80098" w:rsidRPr="00F9741B" w:rsidRDefault="00E80098" w:rsidP="00665474">
      <w:pPr>
        <w:ind w:firstLine="720"/>
        <w:rPr>
          <w:rFonts w:asciiTheme="minorHAnsi" w:hAnsiTheme="minorHAnsi" w:cstheme="minorHAnsi"/>
          <w:b/>
          <w:spacing w:val="16"/>
          <w:sz w:val="22"/>
          <w:szCs w:val="22"/>
        </w:rPr>
      </w:pPr>
    </w:p>
    <w:p w:rsidR="00210C52" w:rsidRPr="00F9741B" w:rsidRDefault="00210C52" w:rsidP="00665474">
      <w:pPr>
        <w:ind w:firstLine="720"/>
        <w:rPr>
          <w:rFonts w:asciiTheme="minorHAnsi" w:hAnsiTheme="minorHAnsi" w:cstheme="minorHAnsi"/>
          <w:b/>
          <w:spacing w:val="16"/>
          <w:sz w:val="22"/>
          <w:szCs w:val="22"/>
        </w:rPr>
      </w:pPr>
    </w:p>
    <w:p w:rsidR="005C2534" w:rsidRPr="00F9741B" w:rsidRDefault="00210C52" w:rsidP="00665474">
      <w:pPr>
        <w:ind w:firstLine="720"/>
        <w:rPr>
          <w:rFonts w:asciiTheme="minorHAnsi" w:hAnsiTheme="minorHAnsi" w:cs="Calibri"/>
          <w:b/>
          <w:spacing w:val="16"/>
          <w:sz w:val="22"/>
          <w:szCs w:val="22"/>
        </w:rPr>
      </w:pPr>
      <w:r w:rsidRPr="00F9741B">
        <w:rPr>
          <w:rFonts w:asciiTheme="minorHAnsi" w:hAnsiTheme="minorHAnsi" w:cstheme="minorHAnsi"/>
          <w:b/>
          <w:spacing w:val="16"/>
          <w:sz w:val="22"/>
          <w:szCs w:val="22"/>
        </w:rPr>
        <w:lastRenderedPageBreak/>
        <w:t>Revised and Amended:</w:t>
      </w:r>
      <w:r w:rsidRPr="00F9741B">
        <w:rPr>
          <w:rFonts w:asciiTheme="minorHAnsi" w:hAnsiTheme="minorHAnsi" w:cstheme="minorHAnsi"/>
          <w:b/>
          <w:spacing w:val="16"/>
          <w:sz w:val="22"/>
          <w:szCs w:val="22"/>
        </w:rPr>
        <w:tab/>
      </w:r>
      <w:r w:rsidR="00B47193" w:rsidRPr="00F9741B">
        <w:rPr>
          <w:rFonts w:asciiTheme="minorHAnsi" w:hAnsiTheme="minorHAnsi" w:cstheme="minorHAnsi"/>
          <w:b/>
          <w:spacing w:val="16"/>
          <w:sz w:val="22"/>
          <w:szCs w:val="22"/>
        </w:rPr>
        <w:t>August 11</w:t>
      </w:r>
      <w:r w:rsidR="005C2534" w:rsidRPr="00F9741B">
        <w:rPr>
          <w:rFonts w:asciiTheme="minorHAnsi" w:hAnsiTheme="minorHAnsi" w:cstheme="minorHAnsi"/>
          <w:b/>
          <w:spacing w:val="16"/>
          <w:sz w:val="22"/>
          <w:szCs w:val="22"/>
        </w:rPr>
        <w:t>, 201</w:t>
      </w:r>
      <w:r w:rsidR="00CD40E4" w:rsidRPr="00F9741B">
        <w:rPr>
          <w:rFonts w:asciiTheme="minorHAnsi" w:hAnsiTheme="minorHAnsi" w:cstheme="minorHAnsi"/>
          <w:b/>
          <w:spacing w:val="16"/>
          <w:sz w:val="22"/>
          <w:szCs w:val="22"/>
        </w:rPr>
        <w:t>5</w:t>
      </w:r>
    </w:p>
    <w:p w:rsidR="00A20CF8" w:rsidRPr="00F9741B" w:rsidRDefault="00A20CF8" w:rsidP="00A20CF8">
      <w:pPr>
        <w:rPr>
          <w:rFonts w:asciiTheme="minorHAnsi" w:hAnsiTheme="minorHAnsi" w:cs="Calibri"/>
          <w:spacing w:val="16"/>
          <w:sz w:val="22"/>
          <w:szCs w:val="22"/>
        </w:rPr>
      </w:pPr>
    </w:p>
    <w:p w:rsidR="00F9741B" w:rsidRPr="00003C6F" w:rsidRDefault="00F9741B" w:rsidP="00F9741B">
      <w:pPr>
        <w:rPr>
          <w:rFonts w:asciiTheme="minorHAnsi" w:hAnsiTheme="minorHAnsi" w:cs="Calibri"/>
          <w:spacing w:val="16"/>
          <w:sz w:val="22"/>
          <w:szCs w:val="22"/>
        </w:rPr>
      </w:pPr>
      <w:r w:rsidRPr="00003C6F">
        <w:rPr>
          <w:rFonts w:asciiTheme="minorHAnsi" w:hAnsiTheme="minorHAnsi" w:cs="Calibri"/>
          <w:spacing w:val="16"/>
          <w:sz w:val="22"/>
          <w:szCs w:val="22"/>
        </w:rPr>
        <w:t>Davis County Board of Health</w:t>
      </w:r>
    </w:p>
    <w:p w:rsidR="00F9741B" w:rsidRPr="00003C6F" w:rsidRDefault="00F9741B" w:rsidP="00F9741B">
      <w:pPr>
        <w:rPr>
          <w:rFonts w:asciiTheme="minorHAnsi" w:hAnsiTheme="minorHAnsi" w:cs="Calibri"/>
          <w:spacing w:val="16"/>
          <w:sz w:val="22"/>
          <w:szCs w:val="22"/>
        </w:rPr>
        <w:sectPr w:rsidR="00F9741B" w:rsidRPr="00003C6F" w:rsidSect="00FD49E6">
          <w:pgSz w:w="12240" w:h="15840"/>
          <w:pgMar w:top="1440" w:right="1440" w:bottom="1440" w:left="1440" w:header="720" w:footer="720" w:gutter="0"/>
          <w:pgNumType w:start="1"/>
          <w:cols w:space="720"/>
          <w:docGrid w:linePitch="360"/>
        </w:sectPr>
      </w:pPr>
    </w:p>
    <w:p w:rsidR="00F9741B" w:rsidRPr="00003C6F" w:rsidRDefault="00F9741B" w:rsidP="00F9741B">
      <w:pPr>
        <w:rPr>
          <w:rFonts w:asciiTheme="minorHAnsi" w:hAnsiTheme="minorHAnsi" w:cs="Calibri"/>
          <w:spacing w:val="16"/>
          <w:sz w:val="22"/>
          <w:szCs w:val="22"/>
        </w:rPr>
      </w:pPr>
    </w:p>
    <w:p w:rsidR="00F9741B" w:rsidRPr="00003C6F" w:rsidRDefault="00F9741B" w:rsidP="00F9741B">
      <w:pPr>
        <w:rPr>
          <w:rFonts w:asciiTheme="minorHAnsi" w:hAnsiTheme="minorHAnsi" w:cs="Calibri"/>
          <w:spacing w:val="16"/>
          <w:sz w:val="22"/>
          <w:szCs w:val="22"/>
        </w:rPr>
      </w:pPr>
    </w:p>
    <w:p w:rsidR="00F9741B" w:rsidRPr="00003C6F" w:rsidRDefault="00F9741B" w:rsidP="00F9741B">
      <w:pPr>
        <w:tabs>
          <w:tab w:val="left" w:pos="1080"/>
          <w:tab w:val="left" w:pos="2520"/>
          <w:tab w:val="left" w:pos="5040"/>
          <w:tab w:val="left" w:pos="6120"/>
        </w:tabs>
        <w:ind w:left="720" w:hanging="720"/>
        <w:jc w:val="both"/>
        <w:rPr>
          <w:rFonts w:asciiTheme="minorHAnsi" w:hAnsiTheme="minorHAnsi" w:cs="Calibri"/>
          <w:sz w:val="22"/>
          <w:szCs w:val="22"/>
        </w:rPr>
      </w:pPr>
      <w:r w:rsidRPr="00003C6F">
        <w:rPr>
          <w:rFonts w:asciiTheme="minorHAnsi" w:hAnsiTheme="minorHAnsi" w:cs="Calibri"/>
          <w:spacing w:val="46"/>
          <w:sz w:val="22"/>
          <w:szCs w:val="22"/>
        </w:rPr>
        <w:t>Signed</w:t>
      </w:r>
      <w:proofErr w:type="gramStart"/>
      <w:r w:rsidRPr="00003C6F">
        <w:rPr>
          <w:rFonts w:asciiTheme="minorHAnsi" w:hAnsiTheme="minorHAnsi" w:cs="Calibri"/>
          <w:spacing w:val="46"/>
          <w:sz w:val="22"/>
          <w:szCs w:val="22"/>
        </w:rPr>
        <w:t>:</w:t>
      </w:r>
      <w:r w:rsidRPr="00003C6F">
        <w:rPr>
          <w:rFonts w:asciiTheme="minorHAnsi" w:hAnsiTheme="minorHAnsi" w:cs="Calibri"/>
          <w:sz w:val="22"/>
          <w:szCs w:val="22"/>
        </w:rPr>
        <w:t>_</w:t>
      </w:r>
      <w:proofErr w:type="gramEnd"/>
      <w:r w:rsidRPr="00003C6F">
        <w:rPr>
          <w:rFonts w:asciiTheme="minorHAnsi" w:hAnsiTheme="minorHAnsi" w:cs="Calibri"/>
          <w:sz w:val="22"/>
          <w:szCs w:val="22"/>
        </w:rPr>
        <w:t>_______________________</w:t>
      </w:r>
    </w:p>
    <w:p w:rsidR="00F9741B" w:rsidRPr="00003C6F" w:rsidRDefault="00F9741B" w:rsidP="00F9741B">
      <w:pPr>
        <w:tabs>
          <w:tab w:val="left" w:pos="1080"/>
          <w:tab w:val="left" w:pos="6120"/>
        </w:tabs>
        <w:jc w:val="both"/>
        <w:rPr>
          <w:rFonts w:asciiTheme="minorHAnsi" w:hAnsiTheme="minorHAnsi" w:cs="Calibri"/>
          <w:spacing w:val="16"/>
          <w:sz w:val="22"/>
          <w:szCs w:val="22"/>
        </w:rPr>
      </w:pPr>
      <w:r w:rsidRPr="00003C6F">
        <w:rPr>
          <w:rFonts w:asciiTheme="minorHAnsi" w:hAnsiTheme="minorHAnsi" w:cs="Calibri"/>
          <w:spacing w:val="16"/>
          <w:sz w:val="22"/>
          <w:szCs w:val="22"/>
        </w:rPr>
        <w:tab/>
        <w:t>Scott Zigich,</w:t>
      </w:r>
    </w:p>
    <w:p w:rsidR="00F9741B" w:rsidRPr="00003C6F" w:rsidRDefault="00F9741B" w:rsidP="00F9741B">
      <w:pPr>
        <w:tabs>
          <w:tab w:val="left" w:pos="1080"/>
          <w:tab w:val="left" w:pos="6120"/>
        </w:tabs>
        <w:jc w:val="both"/>
        <w:rPr>
          <w:rFonts w:asciiTheme="minorHAnsi" w:hAnsiTheme="minorHAnsi" w:cs="Calibri"/>
          <w:spacing w:val="16"/>
          <w:sz w:val="22"/>
          <w:szCs w:val="22"/>
        </w:rPr>
      </w:pPr>
      <w:r w:rsidRPr="00003C6F">
        <w:rPr>
          <w:rFonts w:asciiTheme="minorHAnsi" w:hAnsiTheme="minorHAnsi" w:cs="Calibri"/>
          <w:spacing w:val="16"/>
          <w:sz w:val="22"/>
          <w:szCs w:val="22"/>
        </w:rPr>
        <w:tab/>
        <w:t>Board Chairman</w:t>
      </w:r>
    </w:p>
    <w:p w:rsidR="00F9741B" w:rsidRPr="00003C6F" w:rsidRDefault="00F9741B" w:rsidP="00F9741B">
      <w:pPr>
        <w:tabs>
          <w:tab w:val="left" w:pos="1080"/>
          <w:tab w:val="left" w:pos="6120"/>
        </w:tabs>
        <w:jc w:val="both"/>
        <w:rPr>
          <w:rFonts w:asciiTheme="minorHAnsi" w:hAnsiTheme="minorHAnsi" w:cs="Calibri"/>
          <w:spacing w:val="16"/>
          <w:sz w:val="22"/>
          <w:szCs w:val="22"/>
        </w:rPr>
      </w:pPr>
    </w:p>
    <w:p w:rsidR="00F9741B" w:rsidRPr="00003C6F" w:rsidRDefault="00F9741B" w:rsidP="00F9741B">
      <w:pPr>
        <w:tabs>
          <w:tab w:val="left" w:pos="1080"/>
          <w:tab w:val="left" w:pos="6120"/>
        </w:tabs>
        <w:jc w:val="both"/>
        <w:rPr>
          <w:rFonts w:asciiTheme="minorHAnsi" w:hAnsiTheme="minorHAnsi" w:cs="Calibri"/>
          <w:spacing w:val="16"/>
          <w:sz w:val="22"/>
          <w:szCs w:val="22"/>
        </w:rPr>
      </w:pPr>
    </w:p>
    <w:p w:rsidR="00F9741B" w:rsidRPr="00003C6F" w:rsidRDefault="00F9741B" w:rsidP="00F9741B">
      <w:pPr>
        <w:tabs>
          <w:tab w:val="left" w:pos="1080"/>
          <w:tab w:val="left" w:pos="2520"/>
          <w:tab w:val="left" w:pos="5040"/>
          <w:tab w:val="left" w:pos="6120"/>
        </w:tabs>
        <w:ind w:left="720" w:hanging="720"/>
        <w:jc w:val="both"/>
        <w:rPr>
          <w:rFonts w:asciiTheme="minorHAnsi" w:hAnsiTheme="minorHAnsi" w:cs="Calibri"/>
          <w:sz w:val="22"/>
          <w:szCs w:val="22"/>
        </w:rPr>
      </w:pPr>
      <w:r w:rsidRPr="00003C6F">
        <w:rPr>
          <w:rFonts w:asciiTheme="minorHAnsi" w:hAnsiTheme="minorHAnsi" w:cs="Calibri"/>
          <w:spacing w:val="46"/>
          <w:sz w:val="22"/>
          <w:szCs w:val="22"/>
        </w:rPr>
        <w:t>Attest</w:t>
      </w:r>
      <w:proofErr w:type="gramStart"/>
      <w:r w:rsidRPr="00003C6F">
        <w:rPr>
          <w:rFonts w:asciiTheme="minorHAnsi" w:hAnsiTheme="minorHAnsi" w:cs="Calibri"/>
          <w:spacing w:val="46"/>
          <w:sz w:val="22"/>
          <w:szCs w:val="22"/>
        </w:rPr>
        <w:t>:</w:t>
      </w:r>
      <w:r w:rsidRPr="00003C6F">
        <w:rPr>
          <w:rFonts w:asciiTheme="minorHAnsi" w:hAnsiTheme="minorHAnsi" w:cs="Calibri"/>
          <w:sz w:val="22"/>
          <w:szCs w:val="22"/>
        </w:rPr>
        <w:t>_</w:t>
      </w:r>
      <w:proofErr w:type="gramEnd"/>
      <w:r w:rsidRPr="00003C6F">
        <w:rPr>
          <w:rFonts w:asciiTheme="minorHAnsi" w:hAnsiTheme="minorHAnsi" w:cs="Calibri"/>
          <w:sz w:val="22"/>
          <w:szCs w:val="22"/>
        </w:rPr>
        <w:t>_______________________</w:t>
      </w:r>
    </w:p>
    <w:p w:rsidR="00F9741B" w:rsidRPr="00003C6F" w:rsidRDefault="00F9741B" w:rsidP="00F9741B">
      <w:pPr>
        <w:tabs>
          <w:tab w:val="left" w:pos="1080"/>
          <w:tab w:val="left" w:pos="6120"/>
        </w:tabs>
        <w:jc w:val="both"/>
        <w:rPr>
          <w:rFonts w:asciiTheme="minorHAnsi" w:hAnsiTheme="minorHAnsi" w:cs="Calibri"/>
          <w:spacing w:val="16"/>
          <w:sz w:val="22"/>
          <w:szCs w:val="22"/>
        </w:rPr>
      </w:pPr>
      <w:r w:rsidRPr="00003C6F">
        <w:rPr>
          <w:rFonts w:asciiTheme="minorHAnsi" w:hAnsiTheme="minorHAnsi" w:cs="Calibri"/>
          <w:spacing w:val="16"/>
          <w:sz w:val="22"/>
          <w:szCs w:val="22"/>
        </w:rPr>
        <w:tab/>
        <w:t>Lewis R. Garrett, M.P.H.</w:t>
      </w:r>
    </w:p>
    <w:p w:rsidR="00F9741B" w:rsidRPr="00003C6F" w:rsidRDefault="00F9741B" w:rsidP="00F9741B">
      <w:pPr>
        <w:tabs>
          <w:tab w:val="left" w:pos="1080"/>
          <w:tab w:val="left" w:pos="6120"/>
        </w:tabs>
        <w:rPr>
          <w:rFonts w:asciiTheme="minorHAnsi" w:hAnsiTheme="minorHAnsi"/>
        </w:rPr>
        <w:sectPr w:rsidR="00F9741B" w:rsidRPr="00003C6F" w:rsidSect="00FD49E6">
          <w:type w:val="continuous"/>
          <w:pgSz w:w="12240" w:h="15840"/>
          <w:pgMar w:top="1440" w:right="1440" w:bottom="1440" w:left="1440" w:header="720" w:footer="720" w:gutter="0"/>
          <w:pgNumType w:start="1"/>
          <w:cols w:num="2" w:space="432"/>
          <w:docGrid w:linePitch="360"/>
        </w:sectPr>
      </w:pPr>
      <w:r>
        <w:rPr>
          <w:rFonts w:asciiTheme="minorHAnsi" w:hAnsiTheme="minorHAnsi" w:cs="Calibri"/>
          <w:spacing w:val="16"/>
          <w:sz w:val="22"/>
          <w:szCs w:val="22"/>
        </w:rPr>
        <w:tab/>
        <w:t>Director of Health</w:t>
      </w:r>
    </w:p>
    <w:p w:rsidR="00F9741B" w:rsidRPr="00403D35" w:rsidRDefault="00F9741B" w:rsidP="00F9741B">
      <w:pPr>
        <w:rPr>
          <w:rFonts w:asciiTheme="minorHAnsi" w:hAnsiTheme="minorHAnsi"/>
          <w:sz w:val="14"/>
        </w:rPr>
      </w:pPr>
    </w:p>
    <w:sectPr w:rsidR="00F9741B" w:rsidRPr="00403D35"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C1" w:rsidRDefault="00711BC1" w:rsidP="00380DAA">
      <w:r>
        <w:separator/>
      </w:r>
    </w:p>
    <w:p w:rsidR="00711BC1" w:rsidRDefault="00711BC1"/>
  </w:endnote>
  <w:endnote w:type="continuationSeparator" w:id="0">
    <w:p w:rsidR="00711BC1" w:rsidRDefault="00711BC1" w:rsidP="00380DAA">
      <w:r>
        <w:continuationSeparator/>
      </w:r>
    </w:p>
    <w:p w:rsidR="00711BC1" w:rsidRDefault="0071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036"/>
      <w:docPartObj>
        <w:docPartGallery w:val="Page Numbers (Bottom of Page)"/>
        <w:docPartUnique/>
      </w:docPartObj>
    </w:sdtPr>
    <w:sdtEndPr>
      <w:rPr>
        <w:rFonts w:asciiTheme="minorHAnsi" w:hAnsiTheme="minorHAnsi"/>
      </w:rPr>
    </w:sdtEndPr>
    <w:sdtContent>
      <w:p w:rsidR="00C203A1" w:rsidRPr="0055204D" w:rsidRDefault="00D84869">
        <w:pPr>
          <w:jc w:val="center"/>
          <w:rPr>
            <w:rFonts w:asciiTheme="minorHAnsi" w:hAnsiTheme="minorHAnsi"/>
          </w:rPr>
        </w:pPr>
        <w:r w:rsidRPr="0055204D">
          <w:rPr>
            <w:rFonts w:asciiTheme="minorHAnsi" w:hAnsiTheme="minorHAnsi"/>
          </w:rPr>
          <w:fldChar w:fldCharType="begin"/>
        </w:r>
        <w:r w:rsidRPr="0055204D">
          <w:rPr>
            <w:rFonts w:asciiTheme="minorHAnsi" w:hAnsiTheme="minorHAnsi"/>
          </w:rPr>
          <w:instrText xml:space="preserve"> PAGE   \* MERGEFORMAT </w:instrText>
        </w:r>
        <w:r w:rsidRPr="0055204D">
          <w:rPr>
            <w:rFonts w:asciiTheme="minorHAnsi" w:hAnsiTheme="minorHAnsi"/>
          </w:rPr>
          <w:fldChar w:fldCharType="separate"/>
        </w:r>
        <w:r w:rsidR="00425CBA">
          <w:rPr>
            <w:rFonts w:asciiTheme="minorHAnsi" w:hAnsiTheme="minorHAnsi"/>
            <w:noProof/>
          </w:rPr>
          <w:t>4</w:t>
        </w:r>
        <w:r w:rsidRPr="0055204D">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C1" w:rsidRDefault="00711BC1" w:rsidP="00380DAA">
      <w:r>
        <w:separator/>
      </w:r>
    </w:p>
    <w:p w:rsidR="00711BC1" w:rsidRDefault="00711BC1"/>
  </w:footnote>
  <w:footnote w:type="continuationSeparator" w:id="0">
    <w:p w:rsidR="00711BC1" w:rsidRDefault="00711BC1" w:rsidP="00380DAA">
      <w:r>
        <w:continuationSeparator/>
      </w:r>
    </w:p>
    <w:p w:rsidR="00711BC1" w:rsidRDefault="00711B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0AB724A"/>
    <w:multiLevelType w:val="multilevel"/>
    <w:tmpl w:val="8B301AAA"/>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440" w:hanging="720"/>
      </w:pPr>
      <w:rPr>
        <w:rFonts w:hint="default"/>
      </w:rPr>
    </w:lvl>
    <w:lvl w:ilvl="2">
      <w:start w:val="1"/>
      <w:numFmt w:val="decimal"/>
      <w:pStyle w:val="Style123"/>
      <w:lvlText w:val="%1.%2.%3"/>
      <w:lvlJc w:val="left"/>
      <w:pPr>
        <w:ind w:left="2160" w:hanging="720"/>
      </w:pPr>
      <w:rPr>
        <w:rFonts w:hint="default"/>
        <w:i w:val="0"/>
      </w:rPr>
    </w:lvl>
    <w:lvl w:ilvl="3">
      <w:start w:val="1"/>
      <w:numFmt w:val="decimal"/>
      <w:pStyle w:val="Style1234"/>
      <w:lvlText w:val="%1.%2.%3.%4"/>
      <w:lvlJc w:val="left"/>
      <w:pPr>
        <w:ind w:left="3114" w:hanging="864"/>
      </w:pPr>
      <w:rPr>
        <w:rFonts w:hint="default"/>
      </w:rPr>
    </w:lvl>
    <w:lvl w:ilvl="4">
      <w:start w:val="1"/>
      <w:numFmt w:val="decimal"/>
      <w:pStyle w:val="Style12345"/>
      <w:lvlText w:val="%1.%2.%3.%4.%5"/>
      <w:lvlJc w:val="left"/>
      <w:pPr>
        <w:ind w:left="3186" w:hanging="936"/>
      </w:pPr>
      <w:rPr>
        <w:rFonts w:hint="default"/>
      </w:rPr>
    </w:lvl>
    <w:lvl w:ilvl="5">
      <w:start w:val="1"/>
      <w:numFmt w:val="decimal"/>
      <w:pStyle w:val="Style123456"/>
      <w:lvlText w:val="%1.%2.%3.%4.%5.%6"/>
      <w:lvlJc w:val="left"/>
      <w:pPr>
        <w:tabs>
          <w:tab w:val="num" w:pos="3960"/>
        </w:tabs>
        <w:ind w:left="48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E"/>
    <w:rsid w:val="000044A0"/>
    <w:rsid w:val="00005408"/>
    <w:rsid w:val="000070FB"/>
    <w:rsid w:val="0000798B"/>
    <w:rsid w:val="000128B0"/>
    <w:rsid w:val="00012CD9"/>
    <w:rsid w:val="00012CFB"/>
    <w:rsid w:val="0001380B"/>
    <w:rsid w:val="00014BA3"/>
    <w:rsid w:val="00017AA0"/>
    <w:rsid w:val="0002042A"/>
    <w:rsid w:val="00020961"/>
    <w:rsid w:val="000239F6"/>
    <w:rsid w:val="0002465B"/>
    <w:rsid w:val="00024841"/>
    <w:rsid w:val="000254CF"/>
    <w:rsid w:val="000265AF"/>
    <w:rsid w:val="000303CB"/>
    <w:rsid w:val="00030AF7"/>
    <w:rsid w:val="00031388"/>
    <w:rsid w:val="0003443B"/>
    <w:rsid w:val="00040D33"/>
    <w:rsid w:val="00041014"/>
    <w:rsid w:val="00046C33"/>
    <w:rsid w:val="00052DF3"/>
    <w:rsid w:val="00052E1D"/>
    <w:rsid w:val="00053E1F"/>
    <w:rsid w:val="000612E9"/>
    <w:rsid w:val="00061375"/>
    <w:rsid w:val="00062C03"/>
    <w:rsid w:val="000647F2"/>
    <w:rsid w:val="00065864"/>
    <w:rsid w:val="0006729D"/>
    <w:rsid w:val="000675BC"/>
    <w:rsid w:val="00071ADB"/>
    <w:rsid w:val="00074A38"/>
    <w:rsid w:val="00075A25"/>
    <w:rsid w:val="0007642A"/>
    <w:rsid w:val="000770EE"/>
    <w:rsid w:val="000779C8"/>
    <w:rsid w:val="000918CC"/>
    <w:rsid w:val="000926E7"/>
    <w:rsid w:val="000942F5"/>
    <w:rsid w:val="000951BA"/>
    <w:rsid w:val="000963A2"/>
    <w:rsid w:val="00096B7D"/>
    <w:rsid w:val="00097585"/>
    <w:rsid w:val="000A1281"/>
    <w:rsid w:val="000A24B7"/>
    <w:rsid w:val="000A29D1"/>
    <w:rsid w:val="000A4D2E"/>
    <w:rsid w:val="000B0638"/>
    <w:rsid w:val="000B2884"/>
    <w:rsid w:val="000B2F13"/>
    <w:rsid w:val="000B5C08"/>
    <w:rsid w:val="000B6A87"/>
    <w:rsid w:val="000C0E3F"/>
    <w:rsid w:val="000C33A4"/>
    <w:rsid w:val="000C4AF0"/>
    <w:rsid w:val="000C5404"/>
    <w:rsid w:val="000C7191"/>
    <w:rsid w:val="000C7B42"/>
    <w:rsid w:val="000D2087"/>
    <w:rsid w:val="000D3A02"/>
    <w:rsid w:val="000D4E17"/>
    <w:rsid w:val="000E1A5D"/>
    <w:rsid w:val="000E58F0"/>
    <w:rsid w:val="000E713A"/>
    <w:rsid w:val="000F08EB"/>
    <w:rsid w:val="000F21C8"/>
    <w:rsid w:val="000F230A"/>
    <w:rsid w:val="000F325E"/>
    <w:rsid w:val="000F4F07"/>
    <w:rsid w:val="000F5412"/>
    <w:rsid w:val="00101DC0"/>
    <w:rsid w:val="00102ECB"/>
    <w:rsid w:val="00102F94"/>
    <w:rsid w:val="001129C8"/>
    <w:rsid w:val="00114E7D"/>
    <w:rsid w:val="00116072"/>
    <w:rsid w:val="0012361D"/>
    <w:rsid w:val="001237BF"/>
    <w:rsid w:val="00124F88"/>
    <w:rsid w:val="00126C42"/>
    <w:rsid w:val="0013077A"/>
    <w:rsid w:val="001314C3"/>
    <w:rsid w:val="001326F0"/>
    <w:rsid w:val="00132940"/>
    <w:rsid w:val="0013608B"/>
    <w:rsid w:val="001369C0"/>
    <w:rsid w:val="00141850"/>
    <w:rsid w:val="00144AA5"/>
    <w:rsid w:val="00147A12"/>
    <w:rsid w:val="00157299"/>
    <w:rsid w:val="00167B17"/>
    <w:rsid w:val="00171084"/>
    <w:rsid w:val="00175C82"/>
    <w:rsid w:val="00183F4A"/>
    <w:rsid w:val="00194B25"/>
    <w:rsid w:val="00195015"/>
    <w:rsid w:val="001A5E62"/>
    <w:rsid w:val="001A69CF"/>
    <w:rsid w:val="001A7A28"/>
    <w:rsid w:val="001B0BCF"/>
    <w:rsid w:val="001B2D31"/>
    <w:rsid w:val="001B7F89"/>
    <w:rsid w:val="001C16E0"/>
    <w:rsid w:val="001C21CA"/>
    <w:rsid w:val="001C28C4"/>
    <w:rsid w:val="001C56B8"/>
    <w:rsid w:val="001C5D0B"/>
    <w:rsid w:val="001D21CB"/>
    <w:rsid w:val="001D67BA"/>
    <w:rsid w:val="001F05CC"/>
    <w:rsid w:val="001F28FF"/>
    <w:rsid w:val="001F36A8"/>
    <w:rsid w:val="001F7271"/>
    <w:rsid w:val="002000D1"/>
    <w:rsid w:val="002021D6"/>
    <w:rsid w:val="0020404A"/>
    <w:rsid w:val="00204097"/>
    <w:rsid w:val="00204B5B"/>
    <w:rsid w:val="00210C52"/>
    <w:rsid w:val="0021587B"/>
    <w:rsid w:val="00217848"/>
    <w:rsid w:val="00221C32"/>
    <w:rsid w:val="00222E8E"/>
    <w:rsid w:val="00224A49"/>
    <w:rsid w:val="0022602D"/>
    <w:rsid w:val="002279DF"/>
    <w:rsid w:val="00231418"/>
    <w:rsid w:val="00233898"/>
    <w:rsid w:val="002344C3"/>
    <w:rsid w:val="00234A48"/>
    <w:rsid w:val="002449D5"/>
    <w:rsid w:val="00246B1B"/>
    <w:rsid w:val="0024758A"/>
    <w:rsid w:val="00253669"/>
    <w:rsid w:val="00253F04"/>
    <w:rsid w:val="002540B1"/>
    <w:rsid w:val="0025543A"/>
    <w:rsid w:val="002555B3"/>
    <w:rsid w:val="00257032"/>
    <w:rsid w:val="0025799E"/>
    <w:rsid w:val="00271081"/>
    <w:rsid w:val="002731A1"/>
    <w:rsid w:val="00273C8C"/>
    <w:rsid w:val="0027436A"/>
    <w:rsid w:val="002745BE"/>
    <w:rsid w:val="0028568F"/>
    <w:rsid w:val="00286F4D"/>
    <w:rsid w:val="002876AF"/>
    <w:rsid w:val="002941C5"/>
    <w:rsid w:val="002945D3"/>
    <w:rsid w:val="0029466E"/>
    <w:rsid w:val="00296211"/>
    <w:rsid w:val="00296C83"/>
    <w:rsid w:val="002A4749"/>
    <w:rsid w:val="002A57AC"/>
    <w:rsid w:val="002A5A3D"/>
    <w:rsid w:val="002A5E9B"/>
    <w:rsid w:val="002A61E2"/>
    <w:rsid w:val="002B14A5"/>
    <w:rsid w:val="002B19EA"/>
    <w:rsid w:val="002B22CF"/>
    <w:rsid w:val="002C11D1"/>
    <w:rsid w:val="002C2751"/>
    <w:rsid w:val="002C60F6"/>
    <w:rsid w:val="002C66EE"/>
    <w:rsid w:val="002D48FA"/>
    <w:rsid w:val="002D4DD8"/>
    <w:rsid w:val="002D6E14"/>
    <w:rsid w:val="002D7CD9"/>
    <w:rsid w:val="002D7DCE"/>
    <w:rsid w:val="002E024D"/>
    <w:rsid w:val="002E2A96"/>
    <w:rsid w:val="002E404F"/>
    <w:rsid w:val="002E4A6C"/>
    <w:rsid w:val="002F14A5"/>
    <w:rsid w:val="0030183C"/>
    <w:rsid w:val="003039C4"/>
    <w:rsid w:val="00305027"/>
    <w:rsid w:val="003053BD"/>
    <w:rsid w:val="00306EE2"/>
    <w:rsid w:val="00307FA1"/>
    <w:rsid w:val="00310364"/>
    <w:rsid w:val="00315728"/>
    <w:rsid w:val="003300AA"/>
    <w:rsid w:val="00334ACC"/>
    <w:rsid w:val="00337C22"/>
    <w:rsid w:val="00342ABF"/>
    <w:rsid w:val="00344FE1"/>
    <w:rsid w:val="00346AE4"/>
    <w:rsid w:val="0035002C"/>
    <w:rsid w:val="00352D92"/>
    <w:rsid w:val="00356FF0"/>
    <w:rsid w:val="00362D3D"/>
    <w:rsid w:val="003638D6"/>
    <w:rsid w:val="00365E0D"/>
    <w:rsid w:val="00370060"/>
    <w:rsid w:val="00371650"/>
    <w:rsid w:val="00372A19"/>
    <w:rsid w:val="00373F80"/>
    <w:rsid w:val="003741DE"/>
    <w:rsid w:val="003800D2"/>
    <w:rsid w:val="00380DAA"/>
    <w:rsid w:val="00381BE9"/>
    <w:rsid w:val="003858B5"/>
    <w:rsid w:val="00386BB0"/>
    <w:rsid w:val="00395698"/>
    <w:rsid w:val="00397272"/>
    <w:rsid w:val="003A25C1"/>
    <w:rsid w:val="003A2DB1"/>
    <w:rsid w:val="003A3101"/>
    <w:rsid w:val="003A5CEF"/>
    <w:rsid w:val="003A6D77"/>
    <w:rsid w:val="003B0809"/>
    <w:rsid w:val="003B0AFA"/>
    <w:rsid w:val="003B1ADA"/>
    <w:rsid w:val="003B3CEA"/>
    <w:rsid w:val="003B4D54"/>
    <w:rsid w:val="003B784C"/>
    <w:rsid w:val="003C1298"/>
    <w:rsid w:val="003C6DDB"/>
    <w:rsid w:val="003D14E1"/>
    <w:rsid w:val="003D1619"/>
    <w:rsid w:val="003D26C6"/>
    <w:rsid w:val="003D3CA8"/>
    <w:rsid w:val="003D5D41"/>
    <w:rsid w:val="003D66A4"/>
    <w:rsid w:val="003E0B5F"/>
    <w:rsid w:val="003E2468"/>
    <w:rsid w:val="003E2FCD"/>
    <w:rsid w:val="003E43F5"/>
    <w:rsid w:val="003E508A"/>
    <w:rsid w:val="003E5524"/>
    <w:rsid w:val="003F1E56"/>
    <w:rsid w:val="003F3E7D"/>
    <w:rsid w:val="003F7B67"/>
    <w:rsid w:val="004005E1"/>
    <w:rsid w:val="004014DD"/>
    <w:rsid w:val="00401BC2"/>
    <w:rsid w:val="00403C59"/>
    <w:rsid w:val="004112A2"/>
    <w:rsid w:val="00420CFD"/>
    <w:rsid w:val="00423B85"/>
    <w:rsid w:val="00425CBA"/>
    <w:rsid w:val="0043121D"/>
    <w:rsid w:val="0043155A"/>
    <w:rsid w:val="00431C1D"/>
    <w:rsid w:val="0043242A"/>
    <w:rsid w:val="004339A6"/>
    <w:rsid w:val="00441572"/>
    <w:rsid w:val="0044321E"/>
    <w:rsid w:val="00444A90"/>
    <w:rsid w:val="0045215C"/>
    <w:rsid w:val="00453278"/>
    <w:rsid w:val="00453DD0"/>
    <w:rsid w:val="004555E5"/>
    <w:rsid w:val="004560D9"/>
    <w:rsid w:val="004561E0"/>
    <w:rsid w:val="004611E3"/>
    <w:rsid w:val="00465B02"/>
    <w:rsid w:val="0046746D"/>
    <w:rsid w:val="004702B1"/>
    <w:rsid w:val="00470C11"/>
    <w:rsid w:val="00470D5B"/>
    <w:rsid w:val="00471D58"/>
    <w:rsid w:val="00474AE5"/>
    <w:rsid w:val="00476DD0"/>
    <w:rsid w:val="00477AD6"/>
    <w:rsid w:val="0048001A"/>
    <w:rsid w:val="00480B30"/>
    <w:rsid w:val="004848BA"/>
    <w:rsid w:val="00490F63"/>
    <w:rsid w:val="004911A5"/>
    <w:rsid w:val="00491688"/>
    <w:rsid w:val="00491DE2"/>
    <w:rsid w:val="00494EED"/>
    <w:rsid w:val="004950FB"/>
    <w:rsid w:val="0049545E"/>
    <w:rsid w:val="004A2834"/>
    <w:rsid w:val="004A4503"/>
    <w:rsid w:val="004A6B51"/>
    <w:rsid w:val="004B0E69"/>
    <w:rsid w:val="004B1BB3"/>
    <w:rsid w:val="004B2601"/>
    <w:rsid w:val="004B2644"/>
    <w:rsid w:val="004B33E4"/>
    <w:rsid w:val="004B7E7D"/>
    <w:rsid w:val="004C001D"/>
    <w:rsid w:val="004C26BA"/>
    <w:rsid w:val="004C4711"/>
    <w:rsid w:val="004D44A5"/>
    <w:rsid w:val="004D5EE5"/>
    <w:rsid w:val="004D7D24"/>
    <w:rsid w:val="004E5733"/>
    <w:rsid w:val="004E6549"/>
    <w:rsid w:val="004E7FDA"/>
    <w:rsid w:val="004F49B0"/>
    <w:rsid w:val="004F7557"/>
    <w:rsid w:val="00503373"/>
    <w:rsid w:val="0050590C"/>
    <w:rsid w:val="00506A22"/>
    <w:rsid w:val="00506CA0"/>
    <w:rsid w:val="00506F67"/>
    <w:rsid w:val="0051161D"/>
    <w:rsid w:val="00513E70"/>
    <w:rsid w:val="00514873"/>
    <w:rsid w:val="00515D89"/>
    <w:rsid w:val="0051667D"/>
    <w:rsid w:val="00516A34"/>
    <w:rsid w:val="005178EF"/>
    <w:rsid w:val="0052006D"/>
    <w:rsid w:val="005268B2"/>
    <w:rsid w:val="0053277E"/>
    <w:rsid w:val="005348BC"/>
    <w:rsid w:val="00535AE8"/>
    <w:rsid w:val="00540738"/>
    <w:rsid w:val="005473B3"/>
    <w:rsid w:val="0055136B"/>
    <w:rsid w:val="0055204D"/>
    <w:rsid w:val="00552704"/>
    <w:rsid w:val="005576CF"/>
    <w:rsid w:val="00557947"/>
    <w:rsid w:val="005623CE"/>
    <w:rsid w:val="00564C07"/>
    <w:rsid w:val="00575D70"/>
    <w:rsid w:val="00583D37"/>
    <w:rsid w:val="00590033"/>
    <w:rsid w:val="00590A3E"/>
    <w:rsid w:val="00594E01"/>
    <w:rsid w:val="00594EF7"/>
    <w:rsid w:val="00596272"/>
    <w:rsid w:val="005A22C4"/>
    <w:rsid w:val="005A2374"/>
    <w:rsid w:val="005A769F"/>
    <w:rsid w:val="005B2AE7"/>
    <w:rsid w:val="005B2C4E"/>
    <w:rsid w:val="005B4CF5"/>
    <w:rsid w:val="005B7EA1"/>
    <w:rsid w:val="005C0E3E"/>
    <w:rsid w:val="005C14BA"/>
    <w:rsid w:val="005C2534"/>
    <w:rsid w:val="005D2614"/>
    <w:rsid w:val="005D379C"/>
    <w:rsid w:val="005E42E2"/>
    <w:rsid w:val="005E4E51"/>
    <w:rsid w:val="005F6A25"/>
    <w:rsid w:val="0060100D"/>
    <w:rsid w:val="00604C1C"/>
    <w:rsid w:val="006060E8"/>
    <w:rsid w:val="0060762C"/>
    <w:rsid w:val="0061312D"/>
    <w:rsid w:val="0061632B"/>
    <w:rsid w:val="0062047D"/>
    <w:rsid w:val="006213F9"/>
    <w:rsid w:val="0062614E"/>
    <w:rsid w:val="006268F3"/>
    <w:rsid w:val="00626C4C"/>
    <w:rsid w:val="00634619"/>
    <w:rsid w:val="00634DF9"/>
    <w:rsid w:val="0063541E"/>
    <w:rsid w:val="0064001B"/>
    <w:rsid w:val="006416F4"/>
    <w:rsid w:val="00644F4E"/>
    <w:rsid w:val="006472D0"/>
    <w:rsid w:val="00654B5F"/>
    <w:rsid w:val="00655695"/>
    <w:rsid w:val="00657393"/>
    <w:rsid w:val="006603F2"/>
    <w:rsid w:val="0066321F"/>
    <w:rsid w:val="00663BA7"/>
    <w:rsid w:val="00665474"/>
    <w:rsid w:val="0066559A"/>
    <w:rsid w:val="0066675C"/>
    <w:rsid w:val="00666B6C"/>
    <w:rsid w:val="0067221F"/>
    <w:rsid w:val="006944CE"/>
    <w:rsid w:val="006966DB"/>
    <w:rsid w:val="006A1C44"/>
    <w:rsid w:val="006A2FFC"/>
    <w:rsid w:val="006A5880"/>
    <w:rsid w:val="006B0D66"/>
    <w:rsid w:val="006B2848"/>
    <w:rsid w:val="006B373F"/>
    <w:rsid w:val="006B451C"/>
    <w:rsid w:val="006B55E0"/>
    <w:rsid w:val="006C4B35"/>
    <w:rsid w:val="006D2010"/>
    <w:rsid w:val="006D257A"/>
    <w:rsid w:val="006D2E1A"/>
    <w:rsid w:val="006D3F93"/>
    <w:rsid w:val="006D5C12"/>
    <w:rsid w:val="006E0D03"/>
    <w:rsid w:val="006E1341"/>
    <w:rsid w:val="006F4DCC"/>
    <w:rsid w:val="00702E0A"/>
    <w:rsid w:val="007071B1"/>
    <w:rsid w:val="00711AA7"/>
    <w:rsid w:val="00711BC1"/>
    <w:rsid w:val="007125E7"/>
    <w:rsid w:val="0071322A"/>
    <w:rsid w:val="00713AB2"/>
    <w:rsid w:val="00722A24"/>
    <w:rsid w:val="00724618"/>
    <w:rsid w:val="007318D0"/>
    <w:rsid w:val="00732E97"/>
    <w:rsid w:val="00735368"/>
    <w:rsid w:val="0073779A"/>
    <w:rsid w:val="00741951"/>
    <w:rsid w:val="007441A1"/>
    <w:rsid w:val="007575F1"/>
    <w:rsid w:val="00757698"/>
    <w:rsid w:val="00764B39"/>
    <w:rsid w:val="007651A2"/>
    <w:rsid w:val="00770F84"/>
    <w:rsid w:val="00774FB8"/>
    <w:rsid w:val="00776BAA"/>
    <w:rsid w:val="007775C7"/>
    <w:rsid w:val="0078026E"/>
    <w:rsid w:val="00780932"/>
    <w:rsid w:val="00782E1F"/>
    <w:rsid w:val="00787E44"/>
    <w:rsid w:val="007913AB"/>
    <w:rsid w:val="00792855"/>
    <w:rsid w:val="007938F1"/>
    <w:rsid w:val="00794B69"/>
    <w:rsid w:val="0079695D"/>
    <w:rsid w:val="007A1C64"/>
    <w:rsid w:val="007B3CCE"/>
    <w:rsid w:val="007B6CD0"/>
    <w:rsid w:val="007C13C9"/>
    <w:rsid w:val="007C1890"/>
    <w:rsid w:val="007C1CDB"/>
    <w:rsid w:val="007C2124"/>
    <w:rsid w:val="007C2535"/>
    <w:rsid w:val="007C2CC5"/>
    <w:rsid w:val="007C5866"/>
    <w:rsid w:val="007C6FD0"/>
    <w:rsid w:val="007C7C3A"/>
    <w:rsid w:val="007D0996"/>
    <w:rsid w:val="007D0A48"/>
    <w:rsid w:val="007D15B0"/>
    <w:rsid w:val="007D69D9"/>
    <w:rsid w:val="007E3C4B"/>
    <w:rsid w:val="007E60F2"/>
    <w:rsid w:val="007E71E4"/>
    <w:rsid w:val="007F592E"/>
    <w:rsid w:val="007F7797"/>
    <w:rsid w:val="008003B1"/>
    <w:rsid w:val="00800623"/>
    <w:rsid w:val="008008EE"/>
    <w:rsid w:val="00801669"/>
    <w:rsid w:val="00801BDF"/>
    <w:rsid w:val="00803C01"/>
    <w:rsid w:val="00804D21"/>
    <w:rsid w:val="00804D22"/>
    <w:rsid w:val="00805CC2"/>
    <w:rsid w:val="00807A74"/>
    <w:rsid w:val="008132AB"/>
    <w:rsid w:val="00813C6B"/>
    <w:rsid w:val="00813CCF"/>
    <w:rsid w:val="00824451"/>
    <w:rsid w:val="00827C14"/>
    <w:rsid w:val="00827D66"/>
    <w:rsid w:val="0083463A"/>
    <w:rsid w:val="0084190B"/>
    <w:rsid w:val="008428C8"/>
    <w:rsid w:val="00842C95"/>
    <w:rsid w:val="0084349E"/>
    <w:rsid w:val="00844F48"/>
    <w:rsid w:val="00846BF0"/>
    <w:rsid w:val="0084752B"/>
    <w:rsid w:val="0085009C"/>
    <w:rsid w:val="00860008"/>
    <w:rsid w:val="008702E5"/>
    <w:rsid w:val="0087119D"/>
    <w:rsid w:val="00871AC8"/>
    <w:rsid w:val="00871CD4"/>
    <w:rsid w:val="00872E32"/>
    <w:rsid w:val="008735DE"/>
    <w:rsid w:val="0087388B"/>
    <w:rsid w:val="00883167"/>
    <w:rsid w:val="00884113"/>
    <w:rsid w:val="00887980"/>
    <w:rsid w:val="0089086E"/>
    <w:rsid w:val="008930A6"/>
    <w:rsid w:val="00895B2D"/>
    <w:rsid w:val="00896AF2"/>
    <w:rsid w:val="008A2408"/>
    <w:rsid w:val="008A294A"/>
    <w:rsid w:val="008A3E83"/>
    <w:rsid w:val="008B2A70"/>
    <w:rsid w:val="008B3B9A"/>
    <w:rsid w:val="008B7C3B"/>
    <w:rsid w:val="008C2AD8"/>
    <w:rsid w:val="008C3E88"/>
    <w:rsid w:val="008C5426"/>
    <w:rsid w:val="008C583B"/>
    <w:rsid w:val="008C5E59"/>
    <w:rsid w:val="008D0674"/>
    <w:rsid w:val="008D22E6"/>
    <w:rsid w:val="008D30CD"/>
    <w:rsid w:val="008E0A22"/>
    <w:rsid w:val="008E262F"/>
    <w:rsid w:val="008E3459"/>
    <w:rsid w:val="008E4DBE"/>
    <w:rsid w:val="008E6345"/>
    <w:rsid w:val="008E6BC6"/>
    <w:rsid w:val="008F2829"/>
    <w:rsid w:val="009056B4"/>
    <w:rsid w:val="0090631D"/>
    <w:rsid w:val="00906543"/>
    <w:rsid w:val="00906600"/>
    <w:rsid w:val="0091288E"/>
    <w:rsid w:val="00915BCB"/>
    <w:rsid w:val="00920620"/>
    <w:rsid w:val="00923F5E"/>
    <w:rsid w:val="0092439D"/>
    <w:rsid w:val="009374DF"/>
    <w:rsid w:val="009472CA"/>
    <w:rsid w:val="00947835"/>
    <w:rsid w:val="00953151"/>
    <w:rsid w:val="009552C8"/>
    <w:rsid w:val="009601C3"/>
    <w:rsid w:val="00962CFB"/>
    <w:rsid w:val="00962D9A"/>
    <w:rsid w:val="00962FBA"/>
    <w:rsid w:val="00963526"/>
    <w:rsid w:val="00963F26"/>
    <w:rsid w:val="00970F6C"/>
    <w:rsid w:val="00972BC0"/>
    <w:rsid w:val="00973B6C"/>
    <w:rsid w:val="009768A9"/>
    <w:rsid w:val="00976F53"/>
    <w:rsid w:val="00977FEE"/>
    <w:rsid w:val="00981275"/>
    <w:rsid w:val="00981D64"/>
    <w:rsid w:val="00986A0E"/>
    <w:rsid w:val="00986DBA"/>
    <w:rsid w:val="0099038B"/>
    <w:rsid w:val="009A1693"/>
    <w:rsid w:val="009A36C4"/>
    <w:rsid w:val="009B6643"/>
    <w:rsid w:val="009C77FC"/>
    <w:rsid w:val="009D4722"/>
    <w:rsid w:val="009D510A"/>
    <w:rsid w:val="009E0956"/>
    <w:rsid w:val="009E6083"/>
    <w:rsid w:val="009E73E8"/>
    <w:rsid w:val="009F0F95"/>
    <w:rsid w:val="009F5C81"/>
    <w:rsid w:val="009F764A"/>
    <w:rsid w:val="009F7700"/>
    <w:rsid w:val="00A02528"/>
    <w:rsid w:val="00A02CBC"/>
    <w:rsid w:val="00A04FEF"/>
    <w:rsid w:val="00A1035B"/>
    <w:rsid w:val="00A116EB"/>
    <w:rsid w:val="00A14762"/>
    <w:rsid w:val="00A15F92"/>
    <w:rsid w:val="00A16082"/>
    <w:rsid w:val="00A20481"/>
    <w:rsid w:val="00A20CF8"/>
    <w:rsid w:val="00A23299"/>
    <w:rsid w:val="00A259C9"/>
    <w:rsid w:val="00A26AD4"/>
    <w:rsid w:val="00A358BD"/>
    <w:rsid w:val="00A41027"/>
    <w:rsid w:val="00A45A42"/>
    <w:rsid w:val="00A50A61"/>
    <w:rsid w:val="00A51E42"/>
    <w:rsid w:val="00A53028"/>
    <w:rsid w:val="00A57B4D"/>
    <w:rsid w:val="00A63058"/>
    <w:rsid w:val="00A666C1"/>
    <w:rsid w:val="00A703DC"/>
    <w:rsid w:val="00A75721"/>
    <w:rsid w:val="00A761FF"/>
    <w:rsid w:val="00A76CE7"/>
    <w:rsid w:val="00A812AE"/>
    <w:rsid w:val="00A8146F"/>
    <w:rsid w:val="00A81B7A"/>
    <w:rsid w:val="00A8239F"/>
    <w:rsid w:val="00A83B0D"/>
    <w:rsid w:val="00A9308D"/>
    <w:rsid w:val="00A94D22"/>
    <w:rsid w:val="00A950F9"/>
    <w:rsid w:val="00AA0665"/>
    <w:rsid w:val="00AA1488"/>
    <w:rsid w:val="00AA1D9E"/>
    <w:rsid w:val="00AA3ADC"/>
    <w:rsid w:val="00AA3C9D"/>
    <w:rsid w:val="00AA3E79"/>
    <w:rsid w:val="00AA6F8C"/>
    <w:rsid w:val="00AA740D"/>
    <w:rsid w:val="00AB2B58"/>
    <w:rsid w:val="00AB3CD0"/>
    <w:rsid w:val="00AB5DAF"/>
    <w:rsid w:val="00AB6A8F"/>
    <w:rsid w:val="00AC335A"/>
    <w:rsid w:val="00AC4108"/>
    <w:rsid w:val="00AD13F1"/>
    <w:rsid w:val="00AD5AFC"/>
    <w:rsid w:val="00AD66E6"/>
    <w:rsid w:val="00AE0467"/>
    <w:rsid w:val="00AE33FA"/>
    <w:rsid w:val="00AE451A"/>
    <w:rsid w:val="00AF302E"/>
    <w:rsid w:val="00B178CD"/>
    <w:rsid w:val="00B23F01"/>
    <w:rsid w:val="00B276B0"/>
    <w:rsid w:val="00B30ADC"/>
    <w:rsid w:val="00B30BFD"/>
    <w:rsid w:val="00B40465"/>
    <w:rsid w:val="00B41E84"/>
    <w:rsid w:val="00B43987"/>
    <w:rsid w:val="00B44B0D"/>
    <w:rsid w:val="00B45239"/>
    <w:rsid w:val="00B4593A"/>
    <w:rsid w:val="00B47193"/>
    <w:rsid w:val="00B4799F"/>
    <w:rsid w:val="00B515B9"/>
    <w:rsid w:val="00B515C4"/>
    <w:rsid w:val="00B52EC3"/>
    <w:rsid w:val="00B534D9"/>
    <w:rsid w:val="00B54481"/>
    <w:rsid w:val="00B55011"/>
    <w:rsid w:val="00B5722F"/>
    <w:rsid w:val="00B5734A"/>
    <w:rsid w:val="00B600A3"/>
    <w:rsid w:val="00B63698"/>
    <w:rsid w:val="00B7011E"/>
    <w:rsid w:val="00B70FB9"/>
    <w:rsid w:val="00B7702E"/>
    <w:rsid w:val="00B8019B"/>
    <w:rsid w:val="00B81344"/>
    <w:rsid w:val="00B8248A"/>
    <w:rsid w:val="00B83B0F"/>
    <w:rsid w:val="00B91EED"/>
    <w:rsid w:val="00B9240A"/>
    <w:rsid w:val="00B92705"/>
    <w:rsid w:val="00B9484B"/>
    <w:rsid w:val="00BA270D"/>
    <w:rsid w:val="00BA34F5"/>
    <w:rsid w:val="00BA7D22"/>
    <w:rsid w:val="00BB15C9"/>
    <w:rsid w:val="00BB1B60"/>
    <w:rsid w:val="00BB381B"/>
    <w:rsid w:val="00BB5066"/>
    <w:rsid w:val="00BB5321"/>
    <w:rsid w:val="00BC0DFC"/>
    <w:rsid w:val="00BC0E84"/>
    <w:rsid w:val="00BC1EEC"/>
    <w:rsid w:val="00BC424C"/>
    <w:rsid w:val="00BC53AC"/>
    <w:rsid w:val="00BD17EA"/>
    <w:rsid w:val="00BD2490"/>
    <w:rsid w:val="00BD4192"/>
    <w:rsid w:val="00BD4634"/>
    <w:rsid w:val="00BE09E4"/>
    <w:rsid w:val="00BE0B3C"/>
    <w:rsid w:val="00BE1E96"/>
    <w:rsid w:val="00BE2553"/>
    <w:rsid w:val="00BE2681"/>
    <w:rsid w:val="00BE3870"/>
    <w:rsid w:val="00BE46B3"/>
    <w:rsid w:val="00BE519B"/>
    <w:rsid w:val="00BE5313"/>
    <w:rsid w:val="00BF2E9B"/>
    <w:rsid w:val="00BF5326"/>
    <w:rsid w:val="00C01B82"/>
    <w:rsid w:val="00C05D7E"/>
    <w:rsid w:val="00C10985"/>
    <w:rsid w:val="00C110FD"/>
    <w:rsid w:val="00C1311F"/>
    <w:rsid w:val="00C144E3"/>
    <w:rsid w:val="00C154FC"/>
    <w:rsid w:val="00C15A8E"/>
    <w:rsid w:val="00C203A1"/>
    <w:rsid w:val="00C25366"/>
    <w:rsid w:val="00C259AD"/>
    <w:rsid w:val="00C25C67"/>
    <w:rsid w:val="00C26D51"/>
    <w:rsid w:val="00C30435"/>
    <w:rsid w:val="00C33681"/>
    <w:rsid w:val="00C369B4"/>
    <w:rsid w:val="00C412D0"/>
    <w:rsid w:val="00C44FBE"/>
    <w:rsid w:val="00C453A2"/>
    <w:rsid w:val="00C47199"/>
    <w:rsid w:val="00C50FC0"/>
    <w:rsid w:val="00C51A17"/>
    <w:rsid w:val="00C5325C"/>
    <w:rsid w:val="00C53E40"/>
    <w:rsid w:val="00C549E1"/>
    <w:rsid w:val="00C6240C"/>
    <w:rsid w:val="00C63172"/>
    <w:rsid w:val="00C66D78"/>
    <w:rsid w:val="00C66E56"/>
    <w:rsid w:val="00C703C2"/>
    <w:rsid w:val="00C71B58"/>
    <w:rsid w:val="00C73023"/>
    <w:rsid w:val="00C733EB"/>
    <w:rsid w:val="00C75125"/>
    <w:rsid w:val="00C76360"/>
    <w:rsid w:val="00C827E2"/>
    <w:rsid w:val="00C87941"/>
    <w:rsid w:val="00C93865"/>
    <w:rsid w:val="00C965B3"/>
    <w:rsid w:val="00C9661C"/>
    <w:rsid w:val="00CA218E"/>
    <w:rsid w:val="00CA46BD"/>
    <w:rsid w:val="00CA7A4E"/>
    <w:rsid w:val="00CA7BBC"/>
    <w:rsid w:val="00CA7C5A"/>
    <w:rsid w:val="00CB0561"/>
    <w:rsid w:val="00CB0F7A"/>
    <w:rsid w:val="00CC5F26"/>
    <w:rsid w:val="00CC6778"/>
    <w:rsid w:val="00CC79E9"/>
    <w:rsid w:val="00CD40E4"/>
    <w:rsid w:val="00CE2388"/>
    <w:rsid w:val="00CE5C47"/>
    <w:rsid w:val="00CF312E"/>
    <w:rsid w:val="00CF5806"/>
    <w:rsid w:val="00D03619"/>
    <w:rsid w:val="00D07E85"/>
    <w:rsid w:val="00D2434F"/>
    <w:rsid w:val="00D30192"/>
    <w:rsid w:val="00D304B1"/>
    <w:rsid w:val="00D3339A"/>
    <w:rsid w:val="00D34155"/>
    <w:rsid w:val="00D367F4"/>
    <w:rsid w:val="00D37FEB"/>
    <w:rsid w:val="00D5473A"/>
    <w:rsid w:val="00D55558"/>
    <w:rsid w:val="00D618D6"/>
    <w:rsid w:val="00D63FB6"/>
    <w:rsid w:val="00D669A7"/>
    <w:rsid w:val="00D70044"/>
    <w:rsid w:val="00D714DF"/>
    <w:rsid w:val="00D736DB"/>
    <w:rsid w:val="00D743C2"/>
    <w:rsid w:val="00D76411"/>
    <w:rsid w:val="00D769A1"/>
    <w:rsid w:val="00D8187E"/>
    <w:rsid w:val="00D83B98"/>
    <w:rsid w:val="00D84869"/>
    <w:rsid w:val="00D84E8F"/>
    <w:rsid w:val="00D84EAC"/>
    <w:rsid w:val="00D867BB"/>
    <w:rsid w:val="00D86AB9"/>
    <w:rsid w:val="00D86D4D"/>
    <w:rsid w:val="00D86F22"/>
    <w:rsid w:val="00D91125"/>
    <w:rsid w:val="00D91C54"/>
    <w:rsid w:val="00D92E57"/>
    <w:rsid w:val="00D96229"/>
    <w:rsid w:val="00D96AC4"/>
    <w:rsid w:val="00DA0A0C"/>
    <w:rsid w:val="00DA32E1"/>
    <w:rsid w:val="00DA6EC0"/>
    <w:rsid w:val="00DB0B81"/>
    <w:rsid w:val="00DB6A64"/>
    <w:rsid w:val="00DC228E"/>
    <w:rsid w:val="00DC3D84"/>
    <w:rsid w:val="00DC568F"/>
    <w:rsid w:val="00DC6E67"/>
    <w:rsid w:val="00DC6F92"/>
    <w:rsid w:val="00DC740F"/>
    <w:rsid w:val="00DD0198"/>
    <w:rsid w:val="00DD2988"/>
    <w:rsid w:val="00DD380E"/>
    <w:rsid w:val="00DD4F4F"/>
    <w:rsid w:val="00DD5C29"/>
    <w:rsid w:val="00DE3AB0"/>
    <w:rsid w:val="00DF3160"/>
    <w:rsid w:val="00DF3F55"/>
    <w:rsid w:val="00DF69E7"/>
    <w:rsid w:val="00DF71FA"/>
    <w:rsid w:val="00E02261"/>
    <w:rsid w:val="00E029F2"/>
    <w:rsid w:val="00E02A56"/>
    <w:rsid w:val="00E034AD"/>
    <w:rsid w:val="00E10312"/>
    <w:rsid w:val="00E15B99"/>
    <w:rsid w:val="00E260AD"/>
    <w:rsid w:val="00E265AE"/>
    <w:rsid w:val="00E2670B"/>
    <w:rsid w:val="00E37AE3"/>
    <w:rsid w:val="00E41017"/>
    <w:rsid w:val="00E422C6"/>
    <w:rsid w:val="00E47A40"/>
    <w:rsid w:val="00E5392F"/>
    <w:rsid w:val="00E6022F"/>
    <w:rsid w:val="00E649EE"/>
    <w:rsid w:val="00E65948"/>
    <w:rsid w:val="00E71B6A"/>
    <w:rsid w:val="00E71D6C"/>
    <w:rsid w:val="00E71DBD"/>
    <w:rsid w:val="00E72D62"/>
    <w:rsid w:val="00E77B06"/>
    <w:rsid w:val="00E80098"/>
    <w:rsid w:val="00E833AE"/>
    <w:rsid w:val="00E8373D"/>
    <w:rsid w:val="00E855FE"/>
    <w:rsid w:val="00E87D78"/>
    <w:rsid w:val="00E92D32"/>
    <w:rsid w:val="00E940CC"/>
    <w:rsid w:val="00E9660F"/>
    <w:rsid w:val="00E979F1"/>
    <w:rsid w:val="00EA2C88"/>
    <w:rsid w:val="00EA4D53"/>
    <w:rsid w:val="00EA7360"/>
    <w:rsid w:val="00EA777D"/>
    <w:rsid w:val="00EB253B"/>
    <w:rsid w:val="00EB3450"/>
    <w:rsid w:val="00EB3D30"/>
    <w:rsid w:val="00EB4C0B"/>
    <w:rsid w:val="00EB507D"/>
    <w:rsid w:val="00EB7ABA"/>
    <w:rsid w:val="00EC1790"/>
    <w:rsid w:val="00EC1D63"/>
    <w:rsid w:val="00EC3D62"/>
    <w:rsid w:val="00EC4B78"/>
    <w:rsid w:val="00EC6F92"/>
    <w:rsid w:val="00EC7DFD"/>
    <w:rsid w:val="00ED0408"/>
    <w:rsid w:val="00ED0B4C"/>
    <w:rsid w:val="00ED19FA"/>
    <w:rsid w:val="00ED2F2C"/>
    <w:rsid w:val="00ED44F9"/>
    <w:rsid w:val="00EE15B8"/>
    <w:rsid w:val="00EE4AB2"/>
    <w:rsid w:val="00EF094E"/>
    <w:rsid w:val="00EF4BC7"/>
    <w:rsid w:val="00EF59BD"/>
    <w:rsid w:val="00EF76BA"/>
    <w:rsid w:val="00F013F7"/>
    <w:rsid w:val="00F02A8C"/>
    <w:rsid w:val="00F0708E"/>
    <w:rsid w:val="00F1291A"/>
    <w:rsid w:val="00F12B41"/>
    <w:rsid w:val="00F14D94"/>
    <w:rsid w:val="00F17F6A"/>
    <w:rsid w:val="00F22C0A"/>
    <w:rsid w:val="00F2648E"/>
    <w:rsid w:val="00F30B5F"/>
    <w:rsid w:val="00F329B1"/>
    <w:rsid w:val="00F34F3F"/>
    <w:rsid w:val="00F35887"/>
    <w:rsid w:val="00F40D4D"/>
    <w:rsid w:val="00F422AA"/>
    <w:rsid w:val="00F4711F"/>
    <w:rsid w:val="00F53EF0"/>
    <w:rsid w:val="00F6011F"/>
    <w:rsid w:val="00F60FCF"/>
    <w:rsid w:val="00F61C71"/>
    <w:rsid w:val="00F64B61"/>
    <w:rsid w:val="00F652FC"/>
    <w:rsid w:val="00F65612"/>
    <w:rsid w:val="00F65CA7"/>
    <w:rsid w:val="00F71D77"/>
    <w:rsid w:val="00F7373D"/>
    <w:rsid w:val="00F7407B"/>
    <w:rsid w:val="00F748DC"/>
    <w:rsid w:val="00F8387A"/>
    <w:rsid w:val="00F8502F"/>
    <w:rsid w:val="00F87874"/>
    <w:rsid w:val="00F87DB7"/>
    <w:rsid w:val="00F91097"/>
    <w:rsid w:val="00F93805"/>
    <w:rsid w:val="00F94C56"/>
    <w:rsid w:val="00F94D93"/>
    <w:rsid w:val="00F9741B"/>
    <w:rsid w:val="00FA27CE"/>
    <w:rsid w:val="00FA4CEF"/>
    <w:rsid w:val="00FA5999"/>
    <w:rsid w:val="00FA5FC6"/>
    <w:rsid w:val="00FB14AB"/>
    <w:rsid w:val="00FB2F1D"/>
    <w:rsid w:val="00FC0810"/>
    <w:rsid w:val="00FC1ABA"/>
    <w:rsid w:val="00FC53D0"/>
    <w:rsid w:val="00FC648D"/>
    <w:rsid w:val="00FD3E32"/>
    <w:rsid w:val="00FD49E6"/>
    <w:rsid w:val="00FD5BDC"/>
    <w:rsid w:val="00FD5D9C"/>
    <w:rsid w:val="00FD6564"/>
    <w:rsid w:val="00FE1C4B"/>
    <w:rsid w:val="00FE211D"/>
    <w:rsid w:val="00FF1E0B"/>
    <w:rsid w:val="00FF1F7C"/>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BC53AC"/>
    <w:pPr>
      <w:numPr>
        <w:numId w:val="6"/>
      </w:numPr>
      <w:spacing w:before="240"/>
      <w:ind w:hanging="720"/>
      <w:outlineLvl w:val="0"/>
    </w:pPr>
    <w:rPr>
      <w:rFonts w:eastAsiaTheme="minorHAnsi" w:cstheme="minorBidi"/>
      <w:b/>
      <w:sz w:val="28"/>
      <w:szCs w:val="28"/>
    </w:rPr>
  </w:style>
  <w:style w:type="paragraph" w:customStyle="1" w:styleId="Style10Body">
    <w:name w:val="Style 1.0 Body"/>
    <w:basedOn w:val="Normal"/>
    <w:autoRedefine/>
    <w:qFormat/>
    <w:rsid w:val="00F9741B"/>
    <w:pPr>
      <w:tabs>
        <w:tab w:val="left" w:pos="1440"/>
        <w:tab w:val="left" w:pos="7920"/>
      </w:tabs>
      <w:ind w:left="720"/>
    </w:pPr>
    <w:rPr>
      <w:sz w:val="22"/>
      <w:szCs w:val="22"/>
    </w:rPr>
  </w:style>
  <w:style w:type="paragraph" w:customStyle="1" w:styleId="Style123">
    <w:name w:val="Style 1.2.3"/>
    <w:basedOn w:val="Style12"/>
    <w:autoRedefine/>
    <w:qFormat/>
    <w:rsid w:val="00BC53AC"/>
    <w:pPr>
      <w:numPr>
        <w:ilvl w:val="2"/>
      </w:numPr>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BC53AC"/>
    <w:pPr>
      <w:numPr>
        <w:ilvl w:val="3"/>
      </w:numPr>
      <w:ind w:left="3150" w:hanging="840"/>
    </w:pPr>
  </w:style>
  <w:style w:type="paragraph" w:customStyle="1" w:styleId="Style12345">
    <w:name w:val="Style 1.2.3.4.5"/>
    <w:basedOn w:val="Style1234"/>
    <w:autoRedefine/>
    <w:qFormat/>
    <w:rsid w:val="00B30BFD"/>
    <w:pPr>
      <w:numPr>
        <w:ilvl w:val="4"/>
      </w:numPr>
      <w:ind w:left="3240" w:hanging="960"/>
    </w:p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BC53AC"/>
    <w:pPr>
      <w:numPr>
        <w:ilvl w:val="1"/>
      </w:numPr>
      <w:tabs>
        <w:tab w:val="left" w:pos="7920"/>
      </w:tabs>
      <w:spacing w:before="0"/>
      <w:ind w:left="135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BC53AC"/>
    <w:pPr>
      <w:tabs>
        <w:tab w:val="clear" w:pos="1440"/>
      </w:tabs>
      <w:ind w:left="144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BC53AC"/>
    <w:pPr>
      <w:ind w:left="1440"/>
    </w:pPr>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BC53AC"/>
    <w:pPr>
      <w:numPr>
        <w:numId w:val="6"/>
      </w:numPr>
      <w:spacing w:before="240"/>
      <w:ind w:hanging="720"/>
      <w:outlineLvl w:val="0"/>
    </w:pPr>
    <w:rPr>
      <w:rFonts w:eastAsiaTheme="minorHAnsi" w:cstheme="minorBidi"/>
      <w:b/>
      <w:sz w:val="28"/>
      <w:szCs w:val="28"/>
    </w:rPr>
  </w:style>
  <w:style w:type="paragraph" w:customStyle="1" w:styleId="Style10Body">
    <w:name w:val="Style 1.0 Body"/>
    <w:basedOn w:val="Normal"/>
    <w:autoRedefine/>
    <w:qFormat/>
    <w:rsid w:val="00F9741B"/>
    <w:pPr>
      <w:tabs>
        <w:tab w:val="left" w:pos="1440"/>
        <w:tab w:val="left" w:pos="7920"/>
      </w:tabs>
      <w:ind w:left="720"/>
    </w:pPr>
    <w:rPr>
      <w:sz w:val="22"/>
      <w:szCs w:val="22"/>
    </w:rPr>
  </w:style>
  <w:style w:type="paragraph" w:customStyle="1" w:styleId="Style123">
    <w:name w:val="Style 1.2.3"/>
    <w:basedOn w:val="Style12"/>
    <w:autoRedefine/>
    <w:qFormat/>
    <w:rsid w:val="00BC53AC"/>
    <w:pPr>
      <w:numPr>
        <w:ilvl w:val="2"/>
      </w:numPr>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BC53AC"/>
    <w:pPr>
      <w:numPr>
        <w:ilvl w:val="3"/>
      </w:numPr>
      <w:ind w:left="3150" w:hanging="840"/>
    </w:pPr>
  </w:style>
  <w:style w:type="paragraph" w:customStyle="1" w:styleId="Style12345">
    <w:name w:val="Style 1.2.3.4.5"/>
    <w:basedOn w:val="Style1234"/>
    <w:autoRedefine/>
    <w:qFormat/>
    <w:rsid w:val="00B30BFD"/>
    <w:pPr>
      <w:numPr>
        <w:ilvl w:val="4"/>
      </w:numPr>
      <w:ind w:left="3240" w:hanging="960"/>
    </w:p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BC53AC"/>
    <w:pPr>
      <w:numPr>
        <w:ilvl w:val="1"/>
      </w:numPr>
      <w:tabs>
        <w:tab w:val="left" w:pos="7920"/>
      </w:tabs>
      <w:spacing w:before="0"/>
      <w:ind w:left="135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BC53AC"/>
    <w:pPr>
      <w:tabs>
        <w:tab w:val="clear" w:pos="1440"/>
      </w:tabs>
      <w:ind w:left="144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BC53AC"/>
    <w:pPr>
      <w:ind w:left="1440"/>
    </w:pPr>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595870835">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9377617">
      <w:bodyDiv w:val="1"/>
      <w:marLeft w:val="0"/>
      <w:marRight w:val="0"/>
      <w:marTop w:val="0"/>
      <w:marBottom w:val="0"/>
      <w:divBdr>
        <w:top w:val="none" w:sz="0" w:space="0" w:color="auto"/>
        <w:left w:val="none" w:sz="0" w:space="0" w:color="auto"/>
        <w:bottom w:val="none" w:sz="0" w:space="0" w:color="auto"/>
        <w:right w:val="none" w:sz="0" w:space="0" w:color="auto"/>
      </w:divBdr>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14305417">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097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E5D8B2-A642-4B4D-8C11-096A99F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ecarlisle</cp:lastModifiedBy>
  <cp:revision>6</cp:revision>
  <cp:lastPrinted>2015-07-09T17:21:00Z</cp:lastPrinted>
  <dcterms:created xsi:type="dcterms:W3CDTF">2015-08-10T21:41:00Z</dcterms:created>
  <dcterms:modified xsi:type="dcterms:W3CDTF">2015-08-11T13:11:00Z</dcterms:modified>
</cp:coreProperties>
</file>