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Pr="00344DC6" w:rsidRDefault="00C45252" w:rsidP="00167430">
      <w:pPr>
        <w:spacing w:after="0" w:line="240" w:lineRule="auto"/>
        <w:ind w:left="450" w:firstLine="720"/>
        <w:rPr>
          <w:rFonts w:ascii="Times New Roman" w:eastAsia="Times New Roman" w:hAnsi="Times New Roman" w:cs="Times New Roman"/>
          <w:b/>
          <w:bCs/>
          <w:sz w:val="21"/>
          <w:szCs w:val="21"/>
        </w:rPr>
      </w:pPr>
      <w:r w:rsidRPr="00344DC6">
        <w:rPr>
          <w:noProof/>
          <w:sz w:val="21"/>
          <w:szCs w:val="21"/>
        </w:rPr>
        <w:drawing>
          <wp:anchor distT="0" distB="0" distL="114300" distR="114300" simplePos="0" relativeHeight="251658240" behindDoc="1" locked="0" layoutInCell="1" allowOverlap="1" wp14:anchorId="41A0F474" wp14:editId="56CED57D">
            <wp:simplePos x="0" y="0"/>
            <wp:positionH relativeFrom="column">
              <wp:posOffset>0</wp:posOffset>
            </wp:positionH>
            <wp:positionV relativeFrom="paragraph">
              <wp:posOffset>-728345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4DC6">
        <w:rPr>
          <w:rFonts w:ascii="Times New Roman" w:eastAsia="Times New Roman" w:hAnsi="Times New Roman" w:cs="Times New Roman"/>
          <w:b/>
          <w:bCs/>
          <w:sz w:val="21"/>
          <w:szCs w:val="21"/>
        </w:rPr>
        <w:t xml:space="preserve">Planning Commission </w:t>
      </w:r>
      <w:r w:rsidR="00A72656">
        <w:rPr>
          <w:rFonts w:ascii="Times New Roman" w:eastAsia="Times New Roman" w:hAnsi="Times New Roman" w:cs="Times New Roman"/>
          <w:b/>
          <w:bCs/>
          <w:sz w:val="21"/>
          <w:szCs w:val="21"/>
        </w:rPr>
        <w:t>Meeting</w:t>
      </w:r>
      <w:r w:rsidR="00814F50"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814F50" w:rsidRPr="00344DC6">
        <w:rPr>
          <w:rFonts w:ascii="Times New Roman" w:eastAsia="Times New Roman" w:hAnsi="Times New Roman" w:cs="Times New Roman"/>
          <w:b/>
          <w:bCs/>
          <w:sz w:val="21"/>
          <w:szCs w:val="21"/>
        </w:rPr>
        <w:tab/>
      </w:r>
    </w:p>
    <w:p w:rsidR="00C45252" w:rsidRPr="00344DC6" w:rsidRDefault="00B86BB5" w:rsidP="00C45252">
      <w:pPr>
        <w:spacing w:after="0" w:line="240" w:lineRule="auto"/>
        <w:ind w:left="1170" w:right="108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June </w:t>
      </w:r>
      <w:r w:rsidR="0036269D">
        <w:rPr>
          <w:rFonts w:ascii="Times New Roman" w:eastAsia="Times New Roman" w:hAnsi="Times New Roman" w:cs="Times New Roman"/>
          <w:b/>
          <w:bCs/>
          <w:sz w:val="21"/>
          <w:szCs w:val="21"/>
        </w:rPr>
        <w:t>17</w:t>
      </w:r>
      <w:r w:rsidR="00FA768F" w:rsidRPr="00344DC6">
        <w:rPr>
          <w:rFonts w:ascii="Times New Roman" w:eastAsia="Times New Roman" w:hAnsi="Times New Roman" w:cs="Times New Roman"/>
          <w:b/>
          <w:bCs/>
          <w:sz w:val="21"/>
          <w:szCs w:val="21"/>
        </w:rPr>
        <w:t>, 2015</w:t>
      </w:r>
      <w:r w:rsidR="00C45252" w:rsidRPr="00344DC6">
        <w:rPr>
          <w:rFonts w:ascii="Times New Roman" w:eastAsia="Times New Roman" w:hAnsi="Times New Roman" w:cs="Times New Roman"/>
          <w:b/>
          <w:bCs/>
          <w:sz w:val="21"/>
          <w:szCs w:val="21"/>
        </w:rPr>
        <w:t xml:space="preserve"> – 6:</w:t>
      </w:r>
      <w:r w:rsidR="00917248" w:rsidRPr="00344DC6">
        <w:rPr>
          <w:rFonts w:ascii="Times New Roman" w:eastAsia="Times New Roman" w:hAnsi="Times New Roman" w:cs="Times New Roman"/>
          <w:b/>
          <w:bCs/>
          <w:sz w:val="21"/>
          <w:szCs w:val="21"/>
        </w:rPr>
        <w:t>3</w:t>
      </w:r>
      <w:r w:rsidR="00C45252" w:rsidRPr="00344DC6">
        <w:rPr>
          <w:rFonts w:ascii="Times New Roman" w:eastAsia="Times New Roman" w:hAnsi="Times New Roman" w:cs="Times New Roman"/>
          <w:b/>
          <w:bCs/>
          <w:sz w:val="21"/>
          <w:szCs w:val="21"/>
        </w:rPr>
        <w:t>0PM</w:t>
      </w:r>
      <w:r w:rsidR="00C45252" w:rsidRPr="00344DC6">
        <w:rPr>
          <w:rFonts w:ascii="Times New Roman" w:eastAsia="Times New Roman" w:hAnsi="Times New Roman" w:cs="Times New Roman"/>
          <w:b/>
          <w:bCs/>
          <w:sz w:val="21"/>
          <w:szCs w:val="21"/>
        </w:rPr>
        <w:tab/>
      </w:r>
    </w:p>
    <w:p w:rsidR="00C45252" w:rsidRPr="00344DC6" w:rsidRDefault="00C45252" w:rsidP="00C45252">
      <w:pPr>
        <w:spacing w:after="0" w:line="240" w:lineRule="auto"/>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505 East 2600 North</w:t>
      </w:r>
    </w:p>
    <w:p w:rsidR="00C45252" w:rsidRPr="00344DC6" w:rsidRDefault="00C45252" w:rsidP="00C45252">
      <w:pPr>
        <w:spacing w:after="0" w:line="240" w:lineRule="auto"/>
        <w:ind w:left="1170" w:right="1080"/>
        <w:rPr>
          <w:rFonts w:ascii="Times New Roman" w:eastAsia="Times New Roman" w:hAnsi="Times New Roman" w:cs="Times New Roman"/>
          <w:sz w:val="21"/>
          <w:szCs w:val="21"/>
        </w:rPr>
      </w:pPr>
      <w:r w:rsidRPr="00344DC6">
        <w:rPr>
          <w:rFonts w:ascii="Times New Roman" w:eastAsia="Times New Roman" w:hAnsi="Times New Roman" w:cs="Times New Roman"/>
          <w:b/>
          <w:bCs/>
          <w:sz w:val="21"/>
          <w:szCs w:val="21"/>
        </w:rPr>
        <w:t>North Ogden City, Utah</w:t>
      </w:r>
    </w:p>
    <w:p w:rsidR="00C45252" w:rsidRPr="00344DC6" w:rsidRDefault="00C45252" w:rsidP="00C45252">
      <w:pPr>
        <w:spacing w:after="0" w:line="220" w:lineRule="exact"/>
        <w:ind w:left="1170" w:right="1080"/>
        <w:jc w:val="center"/>
        <w:rPr>
          <w:rFonts w:ascii="Times New Roman" w:eastAsia="Times New Roman" w:hAnsi="Times New Roman" w:cs="Times New Roman"/>
          <w:sz w:val="21"/>
          <w:szCs w:val="21"/>
        </w:rPr>
      </w:pPr>
    </w:p>
    <w:p w:rsidR="00C45252" w:rsidRPr="00344DC6" w:rsidRDefault="00C45252" w:rsidP="00C45252">
      <w:pPr>
        <w:tabs>
          <w:tab w:val="left" w:pos="6818"/>
        </w:tabs>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 xml:space="preserve">Welcome: Chairman </w:t>
      </w:r>
      <w:r w:rsidR="00424F03">
        <w:rPr>
          <w:rFonts w:ascii="Times New Roman" w:eastAsia="Times New Roman" w:hAnsi="Times New Roman" w:cs="Times New Roman"/>
          <w:b/>
          <w:sz w:val="21"/>
          <w:szCs w:val="21"/>
        </w:rPr>
        <w:t>Thomas</w:t>
      </w:r>
    </w:p>
    <w:p w:rsidR="00C45252" w:rsidRPr="00344DC6" w:rsidRDefault="00C45252" w:rsidP="00C45252">
      <w:pPr>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Invocation and Pledge of Allegiance:</w:t>
      </w:r>
      <w:r w:rsidRPr="00344DC6">
        <w:rPr>
          <w:rFonts w:ascii="Times New Roman" w:eastAsia="Times New Roman" w:hAnsi="Times New Roman" w:cs="Times New Roman"/>
          <w:sz w:val="21"/>
          <w:szCs w:val="21"/>
        </w:rPr>
        <w:t xml:space="preserve"> </w:t>
      </w:r>
      <w:r w:rsidR="0036269D">
        <w:rPr>
          <w:rFonts w:ascii="Times New Roman" w:eastAsia="Times New Roman" w:hAnsi="Times New Roman" w:cs="Times New Roman"/>
          <w:b/>
          <w:sz w:val="21"/>
          <w:szCs w:val="21"/>
        </w:rPr>
        <w:t>Commissioner Prisbrey</w:t>
      </w:r>
    </w:p>
    <w:p w:rsidR="00C45252" w:rsidRPr="00344DC6" w:rsidRDefault="00C45252" w:rsidP="00C45252">
      <w:pPr>
        <w:spacing w:after="0"/>
        <w:ind w:left="1170" w:right="1080"/>
        <w:rPr>
          <w:rFonts w:ascii="Times New Roman" w:eastAsia="Times New Roman" w:hAnsi="Times New Roman" w:cs="Times New Roman"/>
          <w:b/>
          <w:sz w:val="21"/>
          <w:szCs w:val="21"/>
        </w:rPr>
      </w:pPr>
    </w:p>
    <w:p w:rsidR="00787DD1" w:rsidRDefault="00C45252" w:rsidP="00A72656">
      <w:pPr>
        <w:spacing w:after="0"/>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 xml:space="preserve">6:30PM – </w:t>
      </w:r>
      <w:r w:rsidR="00A72656">
        <w:rPr>
          <w:rFonts w:ascii="Times New Roman" w:eastAsia="Times New Roman" w:hAnsi="Times New Roman" w:cs="Times New Roman"/>
          <w:b/>
          <w:bCs/>
          <w:sz w:val="21"/>
          <w:szCs w:val="21"/>
        </w:rPr>
        <w:t>Regular Meeting</w:t>
      </w:r>
    </w:p>
    <w:p w:rsidR="00A72656" w:rsidRPr="00344DC6" w:rsidRDefault="00A72656" w:rsidP="00A72656">
      <w:pPr>
        <w:spacing w:after="0"/>
        <w:ind w:left="1170" w:right="1080"/>
        <w:rPr>
          <w:rFonts w:ascii="Times New Roman" w:eastAsia="Times New Roman" w:hAnsi="Times New Roman" w:cs="Times New Roman"/>
          <w:b/>
          <w:bCs/>
          <w:sz w:val="21"/>
          <w:szCs w:val="21"/>
          <w:u w:val="single"/>
        </w:rPr>
      </w:pPr>
    </w:p>
    <w:p w:rsidR="00B86BB5" w:rsidRDefault="00B86BB5" w:rsidP="00234A1E">
      <w:pPr>
        <w:keepNext/>
        <w:spacing w:after="0"/>
        <w:ind w:left="1170" w:right="1080"/>
        <w:outlineLvl w:val="0"/>
        <w:rPr>
          <w:rFonts w:ascii="Times New Roman" w:eastAsia="Times New Roman" w:hAnsi="Times New Roman" w:cs="Times New Roman"/>
          <w:b/>
          <w:bCs/>
          <w:sz w:val="21"/>
          <w:szCs w:val="21"/>
          <w:u w:val="single"/>
        </w:rPr>
      </w:pPr>
    </w:p>
    <w:p w:rsidR="00C45252" w:rsidRPr="00344DC6" w:rsidRDefault="00B86BB5" w:rsidP="00234A1E">
      <w:pPr>
        <w:keepNext/>
        <w:spacing w:after="0"/>
        <w:ind w:left="1170" w:right="1080"/>
        <w:outlineLvl w:val="0"/>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 xml:space="preserve">Active </w:t>
      </w:r>
      <w:r w:rsidR="00C45252" w:rsidRPr="00344DC6">
        <w:rPr>
          <w:rFonts w:ascii="Times New Roman" w:eastAsia="Times New Roman" w:hAnsi="Times New Roman" w:cs="Times New Roman"/>
          <w:b/>
          <w:bCs/>
          <w:sz w:val="21"/>
          <w:szCs w:val="21"/>
          <w:u w:val="single"/>
        </w:rPr>
        <w:t>Agenda</w:t>
      </w:r>
    </w:p>
    <w:p w:rsidR="00613975" w:rsidRPr="00D45F52" w:rsidRDefault="004E6E2E" w:rsidP="00613975">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bCs/>
          <w:sz w:val="21"/>
          <w:szCs w:val="21"/>
        </w:rPr>
        <w:t>Public c</w:t>
      </w:r>
      <w:r w:rsidR="00C45252" w:rsidRPr="00344DC6">
        <w:rPr>
          <w:rFonts w:ascii="Times New Roman" w:eastAsia="Times New Roman" w:hAnsi="Times New Roman" w:cs="Times New Roman"/>
          <w:bCs/>
          <w:sz w:val="21"/>
          <w:szCs w:val="21"/>
        </w:rPr>
        <w:t>omments</w:t>
      </w:r>
    </w:p>
    <w:p w:rsidR="0036269D" w:rsidRDefault="008122A3" w:rsidP="00D45F52">
      <w:pPr>
        <w:numPr>
          <w:ilvl w:val="0"/>
          <w:numId w:val="2"/>
        </w:numPr>
        <w:spacing w:after="0"/>
        <w:ind w:left="1890" w:right="1080"/>
        <w:rPr>
          <w:rFonts w:ascii="Times New Roman" w:hAnsi="Times New Roman" w:cs="Times New Roman"/>
          <w:sz w:val="21"/>
          <w:szCs w:val="21"/>
        </w:rPr>
      </w:pPr>
      <w:hyperlink r:id="rId10" w:history="1">
        <w:r w:rsidR="00817DB2" w:rsidRPr="00DF65B4">
          <w:rPr>
            <w:rStyle w:val="Hyperlink"/>
            <w:rFonts w:ascii="Times New Roman" w:hAnsi="Times New Roman" w:cs="Times New Roman"/>
            <w:sz w:val="21"/>
            <w:szCs w:val="21"/>
          </w:rPr>
          <w:t>Discussion</w:t>
        </w:r>
      </w:hyperlink>
      <w:r w:rsidR="00817DB2">
        <w:rPr>
          <w:rFonts w:ascii="Times New Roman" w:hAnsi="Times New Roman" w:cs="Times New Roman"/>
          <w:sz w:val="21"/>
          <w:szCs w:val="21"/>
        </w:rPr>
        <w:t xml:space="preserve"> and/or action to consider</w:t>
      </w:r>
      <w:r w:rsidR="00F00122">
        <w:rPr>
          <w:rFonts w:ascii="Times New Roman" w:hAnsi="Times New Roman" w:cs="Times New Roman"/>
          <w:sz w:val="21"/>
          <w:szCs w:val="21"/>
        </w:rPr>
        <w:t xml:space="preserve"> a Conditional Use Permit application for a preschool, located at approximately 657 E 2550 N</w:t>
      </w:r>
    </w:p>
    <w:p w:rsidR="00D76775" w:rsidRDefault="008122A3" w:rsidP="00D45F52">
      <w:pPr>
        <w:numPr>
          <w:ilvl w:val="0"/>
          <w:numId w:val="2"/>
        </w:numPr>
        <w:spacing w:after="0"/>
        <w:ind w:left="1890" w:right="1080"/>
        <w:rPr>
          <w:rFonts w:ascii="Times New Roman" w:hAnsi="Times New Roman" w:cs="Times New Roman"/>
          <w:sz w:val="21"/>
          <w:szCs w:val="21"/>
        </w:rPr>
      </w:pPr>
      <w:hyperlink r:id="rId11" w:history="1">
        <w:r w:rsidR="00D76775" w:rsidRPr="00D03446">
          <w:rPr>
            <w:rStyle w:val="Hyperlink"/>
            <w:rFonts w:ascii="Times New Roman" w:hAnsi="Times New Roman" w:cs="Times New Roman"/>
            <w:sz w:val="21"/>
            <w:szCs w:val="21"/>
          </w:rPr>
          <w:t>Discussion</w:t>
        </w:r>
      </w:hyperlink>
      <w:r w:rsidR="00D76775">
        <w:rPr>
          <w:rFonts w:ascii="Times New Roman" w:hAnsi="Times New Roman" w:cs="Times New Roman"/>
          <w:sz w:val="21"/>
          <w:szCs w:val="21"/>
        </w:rPr>
        <w:t xml:space="preserve"> and/or action to consider Orchard View Subdivision, 1</w:t>
      </w:r>
      <w:r w:rsidR="00D76775" w:rsidRPr="00D76775">
        <w:rPr>
          <w:rFonts w:ascii="Times New Roman" w:hAnsi="Times New Roman" w:cs="Times New Roman"/>
          <w:sz w:val="21"/>
          <w:szCs w:val="21"/>
          <w:vertAlign w:val="superscript"/>
        </w:rPr>
        <w:t>st</w:t>
      </w:r>
      <w:r w:rsidR="00D76775">
        <w:rPr>
          <w:rFonts w:ascii="Times New Roman" w:hAnsi="Times New Roman" w:cs="Times New Roman"/>
          <w:sz w:val="21"/>
          <w:szCs w:val="21"/>
        </w:rPr>
        <w:t xml:space="preserve"> Amendment, located at approximately 785 E 3000 N</w:t>
      </w:r>
    </w:p>
    <w:p w:rsidR="00D76775" w:rsidRDefault="008122A3" w:rsidP="00D45F52">
      <w:pPr>
        <w:numPr>
          <w:ilvl w:val="0"/>
          <w:numId w:val="2"/>
        </w:numPr>
        <w:spacing w:after="0"/>
        <w:ind w:left="1890" w:right="1080"/>
        <w:rPr>
          <w:rFonts w:ascii="Times New Roman" w:hAnsi="Times New Roman" w:cs="Times New Roman"/>
          <w:sz w:val="21"/>
          <w:szCs w:val="21"/>
        </w:rPr>
      </w:pPr>
      <w:hyperlink r:id="rId12" w:history="1">
        <w:r w:rsidR="00D76775" w:rsidRPr="008122A3">
          <w:rPr>
            <w:rStyle w:val="Hyperlink"/>
            <w:rFonts w:ascii="Times New Roman" w:hAnsi="Times New Roman" w:cs="Times New Roman"/>
            <w:sz w:val="21"/>
            <w:szCs w:val="21"/>
          </w:rPr>
          <w:t>Discus</w:t>
        </w:r>
        <w:bookmarkStart w:id="0" w:name="_GoBack"/>
        <w:bookmarkEnd w:id="0"/>
        <w:r w:rsidR="00D76775" w:rsidRPr="008122A3">
          <w:rPr>
            <w:rStyle w:val="Hyperlink"/>
            <w:rFonts w:ascii="Times New Roman" w:hAnsi="Times New Roman" w:cs="Times New Roman"/>
            <w:sz w:val="21"/>
            <w:szCs w:val="21"/>
          </w:rPr>
          <w:t>s</w:t>
        </w:r>
        <w:r w:rsidR="00D76775" w:rsidRPr="008122A3">
          <w:rPr>
            <w:rStyle w:val="Hyperlink"/>
            <w:rFonts w:ascii="Times New Roman" w:hAnsi="Times New Roman" w:cs="Times New Roman"/>
            <w:sz w:val="21"/>
            <w:szCs w:val="21"/>
          </w:rPr>
          <w:t>ion</w:t>
        </w:r>
      </w:hyperlink>
      <w:r w:rsidR="00D76775">
        <w:rPr>
          <w:rFonts w:ascii="Times New Roman" w:hAnsi="Times New Roman" w:cs="Times New Roman"/>
          <w:sz w:val="21"/>
          <w:szCs w:val="21"/>
        </w:rPr>
        <w:t xml:space="preserve"> and/or action to consider Hall Tree Subdivision, Phase XVI, Final Plat, located at approximately 3000 N 1400 E</w:t>
      </w:r>
    </w:p>
    <w:p w:rsidR="00D76775" w:rsidRDefault="008122A3" w:rsidP="00D45F52">
      <w:pPr>
        <w:numPr>
          <w:ilvl w:val="0"/>
          <w:numId w:val="2"/>
        </w:numPr>
        <w:spacing w:after="0"/>
        <w:ind w:left="1890" w:right="1080"/>
        <w:rPr>
          <w:rFonts w:ascii="Times New Roman" w:hAnsi="Times New Roman" w:cs="Times New Roman"/>
          <w:sz w:val="21"/>
          <w:szCs w:val="21"/>
        </w:rPr>
      </w:pPr>
      <w:hyperlink r:id="rId13" w:history="1">
        <w:r w:rsidR="00D76775" w:rsidRPr="00D03446">
          <w:rPr>
            <w:rStyle w:val="Hyperlink"/>
            <w:rFonts w:ascii="Times New Roman" w:hAnsi="Times New Roman" w:cs="Times New Roman"/>
            <w:sz w:val="21"/>
            <w:szCs w:val="21"/>
          </w:rPr>
          <w:t>Discussion</w:t>
        </w:r>
      </w:hyperlink>
      <w:r w:rsidR="00D76775">
        <w:rPr>
          <w:rFonts w:ascii="Times New Roman" w:hAnsi="Times New Roman" w:cs="Times New Roman"/>
          <w:sz w:val="21"/>
          <w:szCs w:val="21"/>
        </w:rPr>
        <w:t xml:space="preserve"> and/or action to consider </w:t>
      </w:r>
      <w:proofErr w:type="spellStart"/>
      <w:r w:rsidR="00D76775">
        <w:rPr>
          <w:rFonts w:ascii="Times New Roman" w:hAnsi="Times New Roman" w:cs="Times New Roman"/>
          <w:sz w:val="21"/>
          <w:szCs w:val="21"/>
        </w:rPr>
        <w:t>Fernwood</w:t>
      </w:r>
      <w:proofErr w:type="spellEnd"/>
      <w:r w:rsidR="00D76775">
        <w:rPr>
          <w:rFonts w:ascii="Times New Roman" w:hAnsi="Times New Roman" w:cs="Times New Roman"/>
          <w:sz w:val="21"/>
          <w:szCs w:val="21"/>
        </w:rPr>
        <w:t xml:space="preserve"> Subdivision, Phase IV, Preliminary and Final Plat, located at approximately 950 E 2050N</w:t>
      </w:r>
    </w:p>
    <w:p w:rsidR="00D45F52" w:rsidRPr="00424F03" w:rsidRDefault="008122A3" w:rsidP="00D45F52">
      <w:pPr>
        <w:numPr>
          <w:ilvl w:val="0"/>
          <w:numId w:val="2"/>
        </w:numPr>
        <w:spacing w:after="0"/>
        <w:ind w:left="1890" w:right="1080"/>
        <w:rPr>
          <w:rFonts w:ascii="Times New Roman" w:hAnsi="Times New Roman" w:cs="Times New Roman"/>
          <w:sz w:val="21"/>
          <w:szCs w:val="21"/>
        </w:rPr>
      </w:pPr>
      <w:hyperlink r:id="rId14" w:history="1">
        <w:r w:rsidR="00080A61" w:rsidRPr="00D03446">
          <w:rPr>
            <w:rStyle w:val="Hyperlink"/>
            <w:rFonts w:ascii="Times New Roman" w:hAnsi="Times New Roman" w:cs="Times New Roman"/>
            <w:sz w:val="21"/>
            <w:szCs w:val="21"/>
          </w:rPr>
          <w:t>Discussion</w:t>
        </w:r>
      </w:hyperlink>
      <w:r w:rsidR="00817DB2">
        <w:rPr>
          <w:rFonts w:ascii="Times New Roman" w:hAnsi="Times New Roman" w:cs="Times New Roman"/>
          <w:sz w:val="21"/>
          <w:szCs w:val="21"/>
        </w:rPr>
        <w:t xml:space="preserve"> and/or action</w:t>
      </w:r>
      <w:r w:rsidR="00D76775">
        <w:rPr>
          <w:rFonts w:ascii="Times New Roman" w:hAnsi="Times New Roman" w:cs="Times New Roman"/>
          <w:sz w:val="21"/>
          <w:szCs w:val="21"/>
        </w:rPr>
        <w:t xml:space="preserve"> to consider </w:t>
      </w:r>
      <w:r w:rsidR="00080A61">
        <w:rPr>
          <w:rFonts w:ascii="Times New Roman" w:hAnsi="Times New Roman" w:cs="Times New Roman"/>
          <w:sz w:val="21"/>
          <w:szCs w:val="21"/>
        </w:rPr>
        <w:t>the North Ogden City Planning Commission Rules of Procedure</w:t>
      </w:r>
    </w:p>
    <w:p w:rsidR="00CA05BE"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sz w:val="21"/>
          <w:szCs w:val="21"/>
        </w:rPr>
        <w:t xml:space="preserve">Public </w:t>
      </w:r>
      <w:r w:rsidRPr="00D03446">
        <w:rPr>
          <w:rFonts w:ascii="Times New Roman" w:eastAsia="Times New Roman" w:hAnsi="Times New Roman" w:cs="Times New Roman"/>
          <w:sz w:val="21"/>
          <w:szCs w:val="21"/>
        </w:rPr>
        <w:t>c</w:t>
      </w:r>
      <w:r w:rsidR="00CA05BE" w:rsidRPr="00D03446">
        <w:rPr>
          <w:rFonts w:ascii="Times New Roman" w:eastAsia="Times New Roman" w:hAnsi="Times New Roman" w:cs="Times New Roman"/>
          <w:sz w:val="21"/>
          <w:szCs w:val="21"/>
        </w:rPr>
        <w:t>omments</w:t>
      </w:r>
    </w:p>
    <w:p w:rsidR="00C45252"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bCs/>
          <w:sz w:val="21"/>
          <w:szCs w:val="21"/>
        </w:rPr>
      </w:pPr>
      <w:r w:rsidRPr="00344DC6">
        <w:rPr>
          <w:rFonts w:ascii="Times New Roman" w:eastAsia="Times New Roman" w:hAnsi="Times New Roman" w:cs="Times New Roman"/>
          <w:bCs/>
          <w:sz w:val="21"/>
          <w:szCs w:val="21"/>
        </w:rPr>
        <w:t>Planning Commission/Staff c</w:t>
      </w:r>
      <w:r w:rsidR="00C45252" w:rsidRPr="00344DC6">
        <w:rPr>
          <w:rFonts w:ascii="Times New Roman" w:eastAsia="Times New Roman" w:hAnsi="Times New Roman" w:cs="Times New Roman"/>
          <w:bCs/>
          <w:sz w:val="21"/>
          <w:szCs w:val="21"/>
        </w:rPr>
        <w:t>omments</w:t>
      </w:r>
    </w:p>
    <w:p w:rsidR="00B7447B" w:rsidRPr="00344DC6" w:rsidRDefault="00C45252" w:rsidP="00234A1E">
      <w:pPr>
        <w:keepNext/>
        <w:numPr>
          <w:ilvl w:val="0"/>
          <w:numId w:val="2"/>
        </w:numPr>
        <w:spacing w:after="0" w:line="240" w:lineRule="auto"/>
        <w:ind w:left="1890" w:right="1080"/>
        <w:outlineLvl w:val="0"/>
        <w:rPr>
          <w:rFonts w:ascii="Times New Roman" w:hAnsi="Times New Roman" w:cs="Times New Roman"/>
          <w:sz w:val="21"/>
          <w:szCs w:val="21"/>
        </w:rPr>
      </w:pPr>
      <w:r w:rsidRPr="00344DC6">
        <w:rPr>
          <w:rFonts w:ascii="Times New Roman" w:eastAsia="Times New Roman" w:hAnsi="Times New Roman" w:cs="Times New Roman"/>
          <w:bCs/>
          <w:sz w:val="21"/>
          <w:szCs w:val="21"/>
        </w:rPr>
        <w:t>Adjournment</w:t>
      </w:r>
    </w:p>
    <w:p w:rsidR="00BD0742" w:rsidRPr="00344DC6" w:rsidRDefault="00B7447B" w:rsidP="00B7447B">
      <w:pPr>
        <w:tabs>
          <w:tab w:val="left" w:pos="4605"/>
        </w:tabs>
        <w:rPr>
          <w:sz w:val="21"/>
          <w:szCs w:val="21"/>
        </w:rPr>
      </w:pPr>
      <w:r w:rsidRPr="00344DC6">
        <w:rPr>
          <w:sz w:val="21"/>
          <w:szCs w:val="21"/>
        </w:rPr>
        <w:tab/>
      </w:r>
    </w:p>
    <w:sectPr w:rsidR="00BD0742" w:rsidRPr="00344DC6" w:rsidSect="000F7F4F">
      <w:footerReference w:type="default" r:id="rId15"/>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Deputy City Recorder</w:t>
    </w:r>
    <w:r w:rsidR="003F393C">
      <w:rPr>
        <w:rFonts w:ascii="Times New Roman" w:eastAsia="Times New Roman" w:hAnsi="Times New Roman" w:cs="Times New Roman"/>
        <w:sz w:val="16"/>
        <w:szCs w:val="16"/>
      </w:rPr>
      <w:t>,</w:t>
    </w:r>
    <w:r w:rsidRPr="00C45252">
      <w:rPr>
        <w:rFonts w:ascii="Times New Roman" w:eastAsia="Times New Roman" w:hAnsi="Times New Roman" w:cs="Times New Roman"/>
        <w:sz w:val="16"/>
        <w:szCs w:val="16"/>
      </w:rPr>
      <w:t xml:space="preserve"> at 782-7211 at least 48 hours prior to the meeting.  In accordance with State Statute, City Ordinance and Council Policy, one or more Planning Commission Members may be connected via speakerphone. </w:t>
    </w:r>
  </w:p>
  <w:p w:rsidR="00C45252" w:rsidRPr="000D6554"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 xml:space="preserve">North Ogden City limits on this </w:t>
    </w:r>
    <w:r w:rsidR="0036269D">
      <w:rPr>
        <w:rFonts w:ascii="Times New Roman" w:eastAsia="Times New Roman" w:hAnsi="Times New Roman" w:cs="Times New Roman"/>
        <w:sz w:val="14"/>
        <w:szCs w:val="16"/>
      </w:rPr>
      <w:t>9</w:t>
    </w:r>
    <w:r w:rsidR="00080A61" w:rsidRPr="00080A61">
      <w:rPr>
        <w:rFonts w:ascii="Times New Roman" w:eastAsia="Times New Roman" w:hAnsi="Times New Roman" w:cs="Times New Roman"/>
        <w:sz w:val="14"/>
        <w:szCs w:val="16"/>
        <w:vertAlign w:val="superscript"/>
      </w:rPr>
      <w:t>th</w:t>
    </w:r>
    <w:r w:rsidR="00080A61">
      <w:rPr>
        <w:rFonts w:ascii="Times New Roman" w:eastAsia="Times New Roman" w:hAnsi="Times New Roman" w:cs="Times New Roman"/>
        <w:sz w:val="14"/>
        <w:szCs w:val="16"/>
      </w:rPr>
      <w:t xml:space="preserve"> </w:t>
    </w:r>
    <w:r w:rsidR="009B5D0E">
      <w:rPr>
        <w:rFonts w:ascii="Times New Roman" w:eastAsia="Times New Roman" w:hAnsi="Times New Roman" w:cs="Times New Roman"/>
        <w:sz w:val="14"/>
        <w:szCs w:val="16"/>
      </w:rPr>
      <w:t xml:space="preserve">day </w:t>
    </w:r>
    <w:r w:rsidR="00BC5323">
      <w:rPr>
        <w:rFonts w:ascii="Times New Roman" w:eastAsia="Times New Roman" w:hAnsi="Times New Roman" w:cs="Times New Roman"/>
        <w:sz w:val="14"/>
        <w:szCs w:val="16"/>
      </w:rPr>
      <w:t xml:space="preserve">of </w:t>
    </w:r>
    <w:r w:rsidR="0036269D">
      <w:rPr>
        <w:rFonts w:ascii="Times New Roman" w:eastAsia="Times New Roman" w:hAnsi="Times New Roman" w:cs="Times New Roman"/>
        <w:sz w:val="14"/>
        <w:szCs w:val="16"/>
      </w:rPr>
      <w:t>June</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w:t>
    </w:r>
    <w:r w:rsidR="00D2052B">
      <w:rPr>
        <w:rFonts w:ascii="Times New Roman" w:eastAsia="Times New Roman" w:hAnsi="Times New Roman" w:cs="Times New Roman"/>
        <w:sz w:val="14"/>
        <w:szCs w:val="16"/>
      </w:rPr>
      <w:t>5</w:t>
    </w:r>
    <w:r w:rsidRPr="00C45252">
      <w:rPr>
        <w:rFonts w:ascii="Times New Roman" w:eastAsia="Times New Roman" w:hAnsi="Times New Roman" w:cs="Times New Roman"/>
        <w:sz w:val="14"/>
        <w:szCs w:val="16"/>
      </w:rPr>
      <w:t xml:space="preserve"> at </w:t>
    </w:r>
    <w:r w:rsidR="000D6554" w:rsidRPr="000D6554">
      <w:rPr>
        <w:rFonts w:ascii="Times New Roman" w:eastAsia="Times New Roman" w:hAnsi="Times New Roman" w:cs="Times New Roman"/>
        <w:sz w:val="14"/>
        <w:szCs w:val="16"/>
      </w:rPr>
      <w:t>North Ogden City Hall, on the City Hall Notice Board, on the Utah State Public Notice Website, at http://www.northogdencity.com, and faxed to the Standard Examiner.  The 2015 meeting schedule was also provided to the Standard Examiner on December 21, 2014</w:t>
    </w:r>
  </w:p>
  <w:p w:rsidR="000D6554" w:rsidRPr="000D6554" w:rsidRDefault="000D6554" w:rsidP="00C45252">
    <w:pPr>
      <w:tabs>
        <w:tab w:val="left" w:pos="144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16F3216F"/>
    <w:multiLevelType w:val="hybridMultilevel"/>
    <w:tmpl w:val="9BB88A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8A768A1"/>
    <w:multiLevelType w:val="hybridMultilevel"/>
    <w:tmpl w:val="772E96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1D23E4"/>
    <w:multiLevelType w:val="hybridMultilevel"/>
    <w:tmpl w:val="ED882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10476B6"/>
    <w:multiLevelType w:val="hybridMultilevel"/>
    <w:tmpl w:val="F15C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848AE"/>
    <w:multiLevelType w:val="hybridMultilevel"/>
    <w:tmpl w:val="F058F6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5C4E5882"/>
    <w:multiLevelType w:val="hybridMultilevel"/>
    <w:tmpl w:val="F8B493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5DA7288D"/>
    <w:multiLevelType w:val="hybridMultilevel"/>
    <w:tmpl w:val="D71602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69FA6165"/>
    <w:multiLevelType w:val="hybridMultilevel"/>
    <w:tmpl w:val="680AAB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3"/>
  </w:num>
  <w:num w:numId="13">
    <w:abstractNumId w:val="7"/>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1D72"/>
    <w:rsid w:val="00002DA4"/>
    <w:rsid w:val="00006104"/>
    <w:rsid w:val="00014AFD"/>
    <w:rsid w:val="00030ACC"/>
    <w:rsid w:val="00073CA5"/>
    <w:rsid w:val="00080A61"/>
    <w:rsid w:val="00082839"/>
    <w:rsid w:val="000B6E2E"/>
    <w:rsid w:val="000C2E62"/>
    <w:rsid w:val="000D30E9"/>
    <w:rsid w:val="000D6554"/>
    <w:rsid w:val="000F7F4F"/>
    <w:rsid w:val="00102FC6"/>
    <w:rsid w:val="00117C3A"/>
    <w:rsid w:val="00125F4F"/>
    <w:rsid w:val="00147161"/>
    <w:rsid w:val="00167430"/>
    <w:rsid w:val="00171871"/>
    <w:rsid w:val="00181AF3"/>
    <w:rsid w:val="001848CA"/>
    <w:rsid w:val="001A35D1"/>
    <w:rsid w:val="001D56D3"/>
    <w:rsid w:val="001E1845"/>
    <w:rsid w:val="00220409"/>
    <w:rsid w:val="00233486"/>
    <w:rsid w:val="00234A1E"/>
    <w:rsid w:val="00237A55"/>
    <w:rsid w:val="00244068"/>
    <w:rsid w:val="002607A4"/>
    <w:rsid w:val="002D0BF0"/>
    <w:rsid w:val="002D43CF"/>
    <w:rsid w:val="002F36C5"/>
    <w:rsid w:val="002F59C6"/>
    <w:rsid w:val="002F65FF"/>
    <w:rsid w:val="00324FAE"/>
    <w:rsid w:val="00344DC6"/>
    <w:rsid w:val="0036269D"/>
    <w:rsid w:val="003961E6"/>
    <w:rsid w:val="003B481B"/>
    <w:rsid w:val="003C2CF7"/>
    <w:rsid w:val="003C4B3B"/>
    <w:rsid w:val="003C5D05"/>
    <w:rsid w:val="003F393C"/>
    <w:rsid w:val="00417483"/>
    <w:rsid w:val="00424F03"/>
    <w:rsid w:val="00432537"/>
    <w:rsid w:val="00453728"/>
    <w:rsid w:val="00485B95"/>
    <w:rsid w:val="004A5704"/>
    <w:rsid w:val="004B54DC"/>
    <w:rsid w:val="004B7DC4"/>
    <w:rsid w:val="004D0EF6"/>
    <w:rsid w:val="004E6E2E"/>
    <w:rsid w:val="00513C69"/>
    <w:rsid w:val="00575406"/>
    <w:rsid w:val="00576326"/>
    <w:rsid w:val="005C281E"/>
    <w:rsid w:val="005D7B0F"/>
    <w:rsid w:val="005E404B"/>
    <w:rsid w:val="00613975"/>
    <w:rsid w:val="00617AEE"/>
    <w:rsid w:val="006A092A"/>
    <w:rsid w:val="006A65A2"/>
    <w:rsid w:val="00704E3E"/>
    <w:rsid w:val="007635C1"/>
    <w:rsid w:val="00781F75"/>
    <w:rsid w:val="00787DD1"/>
    <w:rsid w:val="00797F56"/>
    <w:rsid w:val="007E3428"/>
    <w:rsid w:val="008122A3"/>
    <w:rsid w:val="00814F50"/>
    <w:rsid w:val="00817DB2"/>
    <w:rsid w:val="00867CF4"/>
    <w:rsid w:val="00871B08"/>
    <w:rsid w:val="008A12E8"/>
    <w:rsid w:val="008C572F"/>
    <w:rsid w:val="008E71A8"/>
    <w:rsid w:val="008E7863"/>
    <w:rsid w:val="008F3CE0"/>
    <w:rsid w:val="00900BA4"/>
    <w:rsid w:val="00917248"/>
    <w:rsid w:val="00940849"/>
    <w:rsid w:val="0094698A"/>
    <w:rsid w:val="0095711D"/>
    <w:rsid w:val="00957BA4"/>
    <w:rsid w:val="00974893"/>
    <w:rsid w:val="0097781B"/>
    <w:rsid w:val="00982AEE"/>
    <w:rsid w:val="009A0AFA"/>
    <w:rsid w:val="009B5D0E"/>
    <w:rsid w:val="009C715E"/>
    <w:rsid w:val="00A13647"/>
    <w:rsid w:val="00A255C3"/>
    <w:rsid w:val="00A708D3"/>
    <w:rsid w:val="00A72656"/>
    <w:rsid w:val="00A740EF"/>
    <w:rsid w:val="00AA56B4"/>
    <w:rsid w:val="00AA6DE8"/>
    <w:rsid w:val="00AC30E2"/>
    <w:rsid w:val="00AD19C7"/>
    <w:rsid w:val="00AE6095"/>
    <w:rsid w:val="00AF7A37"/>
    <w:rsid w:val="00B253CC"/>
    <w:rsid w:val="00B450C5"/>
    <w:rsid w:val="00B50301"/>
    <w:rsid w:val="00B7447B"/>
    <w:rsid w:val="00B849BF"/>
    <w:rsid w:val="00B86BB5"/>
    <w:rsid w:val="00B91107"/>
    <w:rsid w:val="00B97117"/>
    <w:rsid w:val="00BC15EA"/>
    <w:rsid w:val="00BC5323"/>
    <w:rsid w:val="00BD0742"/>
    <w:rsid w:val="00BD2039"/>
    <w:rsid w:val="00BE0C75"/>
    <w:rsid w:val="00BE75DE"/>
    <w:rsid w:val="00BF79B0"/>
    <w:rsid w:val="00C02697"/>
    <w:rsid w:val="00C030EF"/>
    <w:rsid w:val="00C2144B"/>
    <w:rsid w:val="00C45252"/>
    <w:rsid w:val="00C53521"/>
    <w:rsid w:val="00C672BB"/>
    <w:rsid w:val="00CA05BE"/>
    <w:rsid w:val="00CC43F1"/>
    <w:rsid w:val="00CD63DF"/>
    <w:rsid w:val="00CE5691"/>
    <w:rsid w:val="00D03446"/>
    <w:rsid w:val="00D2052B"/>
    <w:rsid w:val="00D2093A"/>
    <w:rsid w:val="00D3512B"/>
    <w:rsid w:val="00D45F52"/>
    <w:rsid w:val="00D76775"/>
    <w:rsid w:val="00D9753B"/>
    <w:rsid w:val="00DB3B7D"/>
    <w:rsid w:val="00DC5105"/>
    <w:rsid w:val="00DC79C3"/>
    <w:rsid w:val="00DF65B4"/>
    <w:rsid w:val="00E16655"/>
    <w:rsid w:val="00E64527"/>
    <w:rsid w:val="00E85F55"/>
    <w:rsid w:val="00E92A39"/>
    <w:rsid w:val="00EC7CB7"/>
    <w:rsid w:val="00ED2BA1"/>
    <w:rsid w:val="00EE30BD"/>
    <w:rsid w:val="00EE4095"/>
    <w:rsid w:val="00EF6BDB"/>
    <w:rsid w:val="00F00122"/>
    <w:rsid w:val="00F14197"/>
    <w:rsid w:val="00F31E76"/>
    <w:rsid w:val="00F5148D"/>
    <w:rsid w:val="00F77914"/>
    <w:rsid w:val="00F80D3E"/>
    <w:rsid w:val="00F8782F"/>
    <w:rsid w:val="00FA1156"/>
    <w:rsid w:val="00FA2E3A"/>
    <w:rsid w:val="00FA768F"/>
    <w:rsid w:val="00FC3EE0"/>
    <w:rsid w:val="00FD48E4"/>
    <w:rsid w:val="00FD7776"/>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DF65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DF6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594">
      <w:bodyDiv w:val="1"/>
      <w:marLeft w:val="0"/>
      <w:marRight w:val="0"/>
      <w:marTop w:val="0"/>
      <w:marBottom w:val="0"/>
      <w:divBdr>
        <w:top w:val="none" w:sz="0" w:space="0" w:color="auto"/>
        <w:left w:val="none" w:sz="0" w:space="0" w:color="auto"/>
        <w:bottom w:val="none" w:sz="0" w:space="0" w:color="auto"/>
        <w:right w:val="none" w:sz="0" w:space="0" w:color="auto"/>
      </w:divBdr>
    </w:div>
    <w:div w:id="272637215">
      <w:bodyDiv w:val="1"/>
      <w:marLeft w:val="0"/>
      <w:marRight w:val="0"/>
      <w:marTop w:val="0"/>
      <w:marBottom w:val="0"/>
      <w:divBdr>
        <w:top w:val="none" w:sz="0" w:space="0" w:color="auto"/>
        <w:left w:val="none" w:sz="0" w:space="0" w:color="auto"/>
        <w:bottom w:val="none" w:sz="0" w:space="0" w:color="auto"/>
        <w:right w:val="none" w:sz="0" w:space="0" w:color="auto"/>
      </w:divBdr>
    </w:div>
    <w:div w:id="328288976">
      <w:bodyDiv w:val="1"/>
      <w:marLeft w:val="0"/>
      <w:marRight w:val="0"/>
      <w:marTop w:val="0"/>
      <w:marBottom w:val="0"/>
      <w:divBdr>
        <w:top w:val="none" w:sz="0" w:space="0" w:color="auto"/>
        <w:left w:val="none" w:sz="0" w:space="0" w:color="auto"/>
        <w:bottom w:val="none" w:sz="0" w:space="0" w:color="auto"/>
        <w:right w:val="none" w:sz="0" w:space="0" w:color="auto"/>
      </w:divBdr>
    </w:div>
    <w:div w:id="558127261">
      <w:bodyDiv w:val="1"/>
      <w:marLeft w:val="0"/>
      <w:marRight w:val="0"/>
      <w:marTop w:val="0"/>
      <w:marBottom w:val="0"/>
      <w:divBdr>
        <w:top w:val="none" w:sz="0" w:space="0" w:color="auto"/>
        <w:left w:val="none" w:sz="0" w:space="0" w:color="auto"/>
        <w:bottom w:val="none" w:sz="0" w:space="0" w:color="auto"/>
        <w:right w:val="none" w:sz="0" w:space="0" w:color="auto"/>
      </w:divBdr>
    </w:div>
    <w:div w:id="658729199">
      <w:bodyDiv w:val="1"/>
      <w:marLeft w:val="0"/>
      <w:marRight w:val="0"/>
      <w:marTop w:val="0"/>
      <w:marBottom w:val="0"/>
      <w:divBdr>
        <w:top w:val="none" w:sz="0" w:space="0" w:color="auto"/>
        <w:left w:val="none" w:sz="0" w:space="0" w:color="auto"/>
        <w:bottom w:val="none" w:sz="0" w:space="0" w:color="auto"/>
        <w:right w:val="none" w:sz="0" w:space="0" w:color="auto"/>
      </w:divBdr>
    </w:div>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916404667">
      <w:bodyDiv w:val="1"/>
      <w:marLeft w:val="0"/>
      <w:marRight w:val="0"/>
      <w:marTop w:val="0"/>
      <w:marBottom w:val="0"/>
      <w:divBdr>
        <w:top w:val="none" w:sz="0" w:space="0" w:color="auto"/>
        <w:left w:val="none" w:sz="0" w:space="0" w:color="auto"/>
        <w:bottom w:val="none" w:sz="0" w:space="0" w:color="auto"/>
        <w:right w:val="none" w:sz="0" w:space="0" w:color="auto"/>
      </w:divBdr>
    </w:div>
    <w:div w:id="1229800178">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1855731667">
      <w:bodyDiv w:val="1"/>
      <w:marLeft w:val="0"/>
      <w:marRight w:val="0"/>
      <w:marTop w:val="0"/>
      <w:marBottom w:val="0"/>
      <w:divBdr>
        <w:top w:val="none" w:sz="0" w:space="0" w:color="auto"/>
        <w:left w:val="none" w:sz="0" w:space="0" w:color="auto"/>
        <w:bottom w:val="none" w:sz="0" w:space="0" w:color="auto"/>
        <w:right w:val="none" w:sz="0" w:space="0" w:color="auto"/>
      </w:divBdr>
    </w:div>
    <w:div w:id="1895965875">
      <w:bodyDiv w:val="1"/>
      <w:marLeft w:val="0"/>
      <w:marRight w:val="0"/>
      <w:marTop w:val="0"/>
      <w:marBottom w:val="0"/>
      <w:divBdr>
        <w:top w:val="none" w:sz="0" w:space="0" w:color="auto"/>
        <w:left w:val="none" w:sz="0" w:space="0" w:color="auto"/>
        <w:bottom w:val="none" w:sz="0" w:space="0" w:color="auto"/>
        <w:right w:val="none" w:sz="0" w:space="0" w:color="auto"/>
      </w:divBdr>
    </w:div>
    <w:div w:id="1974748499">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09/01/Staff-Report-Fernwood-Phase-IV-Subdivision.compressed.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09/01/Staff-Report-Hall-Tree-Phase-XVI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Orchard-View-One-Lot-Subdivis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orthogd.ipower.com/wp/wp-content/uploads/2009/01/Staff-Report-CUP-Teresa-Gordon-Preschoo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orthogd.ipower.com/wp/wp-content/uploads/2009/01/Staff-Report-PC-Rules-of-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E59F-E35E-42A6-80AC-41B4A1A6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4</cp:revision>
  <cp:lastPrinted>2014-08-25T20:13:00Z</cp:lastPrinted>
  <dcterms:created xsi:type="dcterms:W3CDTF">2015-06-09T17:01:00Z</dcterms:created>
  <dcterms:modified xsi:type="dcterms:W3CDTF">2015-06-17T22:30:00Z</dcterms:modified>
</cp:coreProperties>
</file>