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1F" w:rsidRDefault="00BF7C1F" w:rsidP="00BF7C1F">
      <w:pPr>
        <w:jc w:val="both"/>
        <w:rPr>
          <w:rFonts w:cs="Times New Roman"/>
          <w:b/>
          <w:sz w:val="36"/>
          <w:szCs w:val="36"/>
        </w:rPr>
      </w:pPr>
      <w:r>
        <w:rPr>
          <w:noProof/>
        </w:rPr>
        <w:drawing>
          <wp:anchor distT="0" distB="0" distL="114300" distR="114300" simplePos="0" relativeHeight="251659264" behindDoc="1" locked="0" layoutInCell="1" allowOverlap="1" wp14:anchorId="78EA7545" wp14:editId="55A1D665">
            <wp:simplePos x="0" y="0"/>
            <wp:positionH relativeFrom="column">
              <wp:posOffset>2967990</wp:posOffset>
            </wp:positionH>
            <wp:positionV relativeFrom="paragraph">
              <wp:posOffset>-241935</wp:posOffset>
            </wp:positionV>
            <wp:extent cx="3371850" cy="828040"/>
            <wp:effectExtent l="0" t="0" r="0" b="0"/>
            <wp:wrapTight wrapText="bothSides">
              <wp:wrapPolygon edited="0">
                <wp:start x="0" y="0"/>
                <wp:lineTo x="0" y="20871"/>
                <wp:lineTo x="21478" y="20871"/>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14:sizeRelH relativeFrom="page">
              <wp14:pctWidth>0</wp14:pctWidth>
            </wp14:sizeRelH>
            <wp14:sizeRelV relativeFrom="page">
              <wp14:pctHeight>0</wp14:pctHeight>
            </wp14:sizeRelV>
          </wp:anchor>
        </w:drawing>
      </w:r>
    </w:p>
    <w:p w:rsidR="00BF7C1F" w:rsidRDefault="00BF7C1F" w:rsidP="00BF7C1F">
      <w:pPr>
        <w:jc w:val="center"/>
        <w:rPr>
          <w:rFonts w:cs="Times New Roman"/>
          <w:b/>
        </w:rPr>
      </w:pPr>
    </w:p>
    <w:p w:rsidR="00BF7C1F" w:rsidRDefault="00BF7C1F" w:rsidP="00BF7C1F">
      <w:pPr>
        <w:jc w:val="center"/>
        <w:rPr>
          <w:rFonts w:cs="Times New Roman"/>
          <w:b/>
        </w:rPr>
      </w:pPr>
    </w:p>
    <w:p w:rsidR="00BF7C1F" w:rsidRPr="00C630E2" w:rsidRDefault="00BF7C1F" w:rsidP="00BF7C1F">
      <w:pPr>
        <w:jc w:val="center"/>
        <w:rPr>
          <w:rFonts w:cs="Times New Roman"/>
          <w:b/>
          <w:sz w:val="28"/>
          <w:szCs w:val="28"/>
        </w:rPr>
      </w:pPr>
      <w:r w:rsidRPr="00C630E2">
        <w:rPr>
          <w:rFonts w:cs="Times New Roman"/>
          <w:b/>
          <w:sz w:val="28"/>
          <w:szCs w:val="28"/>
        </w:rPr>
        <w:t xml:space="preserve">Minutes from the </w:t>
      </w:r>
      <w:r>
        <w:rPr>
          <w:rFonts w:cs="Times New Roman"/>
          <w:b/>
          <w:sz w:val="28"/>
          <w:szCs w:val="28"/>
        </w:rPr>
        <w:t>August 26</w:t>
      </w:r>
      <w:r w:rsidRPr="00C630E2">
        <w:rPr>
          <w:rFonts w:cs="Times New Roman"/>
          <w:b/>
          <w:sz w:val="28"/>
          <w:szCs w:val="28"/>
        </w:rPr>
        <w:t>, 2014 Meeting</w:t>
      </w:r>
    </w:p>
    <w:p w:rsidR="00BF7C1F" w:rsidRDefault="00BF7C1F" w:rsidP="00BF7C1F">
      <w:pPr>
        <w:jc w:val="center"/>
        <w:rPr>
          <w:rFonts w:cs="Times New Roman"/>
          <w:sz w:val="10"/>
          <w:szCs w:val="10"/>
        </w:rPr>
      </w:pPr>
    </w:p>
    <w:p w:rsidR="00BF7C1F" w:rsidRPr="009D5BEE" w:rsidRDefault="00BF7C1F" w:rsidP="00BF7C1F">
      <w:pPr>
        <w:ind w:firstLine="720"/>
        <w:rPr>
          <w:rFonts w:cs="Times New Roman"/>
          <w:b/>
          <w:sz w:val="24"/>
          <w:szCs w:val="24"/>
          <w:u w:val="single"/>
        </w:rPr>
      </w:pPr>
      <w:r w:rsidRPr="009D5BEE">
        <w:rPr>
          <w:rFonts w:cs="Times New Roman"/>
          <w:b/>
          <w:sz w:val="24"/>
          <w:szCs w:val="24"/>
          <w:u w:val="single"/>
        </w:rPr>
        <w:t>Attendees:</w:t>
      </w:r>
    </w:p>
    <w:p w:rsidR="00BF7C1F" w:rsidRPr="008B1D09" w:rsidRDefault="00BF7C1F" w:rsidP="00BF7C1F">
      <w:pPr>
        <w:jc w:val="center"/>
        <w:rPr>
          <w:rFonts w:cs="Times New Roman"/>
          <w:b/>
          <w:u w:val="single"/>
        </w:rPr>
      </w:pPr>
      <w:r>
        <w:rPr>
          <w:rFonts w:cs="Times New Roman"/>
          <w:b/>
          <w:u w:val="single"/>
        </w:rPr>
        <w:t xml:space="preserve">Council Members: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r>
        <w:rPr>
          <w:rFonts w:cs="Times New Roman"/>
        </w:rPr>
        <w:tab/>
      </w:r>
      <w:r>
        <w:rPr>
          <w:rFonts w:cs="Times New Roman"/>
        </w:rPr>
        <w:tab/>
      </w:r>
      <w:r>
        <w:rPr>
          <w:rFonts w:cs="Times New Roman"/>
          <w:b/>
          <w:u w:val="single"/>
        </w:rPr>
        <w:t>Council Members:</w:t>
      </w:r>
      <w:r w:rsidRPr="00DC76CE">
        <w:rPr>
          <w:rFonts w:cs="Times New Roman"/>
          <w:b/>
        </w:rPr>
        <w:tab/>
        <w:t xml:space="preserve">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p>
    <w:p w:rsidR="00BF7C1F" w:rsidRDefault="00BF7C1F" w:rsidP="00BF7C1F">
      <w:pPr>
        <w:jc w:val="center"/>
        <w:rPr>
          <w:rFonts w:cs="Times New Roman"/>
        </w:rPr>
      </w:pPr>
      <w:r>
        <w:rPr>
          <w:rFonts w:cs="Times New Roman"/>
        </w:rPr>
        <w:t>Helen Post, UPC</w:t>
      </w:r>
      <w:r w:rsidRPr="00227441">
        <w:rPr>
          <w:rFonts w:cs="Times New Roman"/>
        </w:rPr>
        <w:tab/>
      </w:r>
      <w:r w:rsidRPr="00227441">
        <w:rPr>
          <w:rFonts w:cs="Times New Roman"/>
        </w:rPr>
        <w:tab/>
      </w:r>
      <w:r>
        <w:rPr>
          <w:rFonts w:cs="Times New Roman"/>
        </w:rPr>
        <w:t xml:space="preserve"> </w:t>
      </w:r>
      <w:sdt>
        <w:sdtPr>
          <w:rPr>
            <w:rFonts w:cs="Times New Roman"/>
          </w:rPr>
          <w:id w:val="1013179210"/>
          <w14:checkbox>
            <w14:checked w14:val="1"/>
            <w14:checkedState w14:val="2612" w14:font="MS Gothic"/>
            <w14:uncheckedState w14:val="2610" w14:font="MS Gothic"/>
          </w14:checkbox>
        </w:sdtPr>
        <w:sdtEndPr/>
        <w:sdtContent>
          <w:r w:rsidR="008F5334">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1485981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ab/>
      </w:r>
      <w:r>
        <w:rPr>
          <w:rFonts w:cs="Times New Roman"/>
        </w:rPr>
        <w:tab/>
      </w:r>
      <w:r>
        <w:t>Joel Coleman, USDB</w:t>
      </w:r>
      <w:r>
        <w:tab/>
      </w:r>
      <w:r>
        <w:tab/>
      </w:r>
      <w:sdt>
        <w:sdtPr>
          <w:id w:val="-1219272710"/>
          <w14:checkbox>
            <w14:checked w14:val="1"/>
            <w14:checkedState w14:val="2612" w14:font="MS Gothic"/>
            <w14:uncheckedState w14:val="2610" w14:font="MS Gothic"/>
          </w14:checkbox>
        </w:sdtPr>
        <w:sdtEndPr/>
        <w:sdtContent>
          <w:r w:rsidR="00DC2F0D">
            <w:rPr>
              <w:rFonts w:ascii="MS Gothic" w:eastAsia="MS Gothic" w:hAnsi="MS Gothic" w:hint="eastAsia"/>
            </w:rPr>
            <w:t>☒</w:t>
          </w:r>
        </w:sdtContent>
      </w:sdt>
      <w:r>
        <w:tab/>
      </w:r>
      <w:r>
        <w:tab/>
      </w:r>
      <w:sdt>
        <w:sdtPr>
          <w:id w:val="1090205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F7C1F" w:rsidRDefault="00BF7C1F" w:rsidP="00BF7C1F">
      <w:pPr>
        <w:tabs>
          <w:tab w:val="left" w:pos="720"/>
          <w:tab w:val="left" w:pos="1440"/>
          <w:tab w:val="left" w:pos="2160"/>
          <w:tab w:val="left" w:pos="2880"/>
          <w:tab w:val="left" w:pos="3600"/>
          <w:tab w:val="left" w:pos="4635"/>
          <w:tab w:val="left" w:pos="4965"/>
        </w:tabs>
        <w:jc w:val="center"/>
        <w:rPr>
          <w:rFonts w:cs="Times New Roman"/>
        </w:rPr>
      </w:pPr>
      <w:r>
        <w:rPr>
          <w:rFonts w:cs="Times New Roman"/>
        </w:rPr>
        <w:t xml:space="preserve">Paul Smith, DSPD     </w:t>
      </w:r>
      <w:r>
        <w:rPr>
          <w:rFonts w:cs="Times New Roman"/>
        </w:rPr>
        <w:tab/>
        <w:t xml:space="preserve"> </w:t>
      </w:r>
      <w:sdt>
        <w:sdtPr>
          <w:rPr>
            <w:rFonts w:cs="Times New Roman"/>
          </w:rPr>
          <w:id w:val="1484119524"/>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 xml:space="preserve">   </w:t>
      </w:r>
      <w:r>
        <w:rPr>
          <w:rFonts w:cs="Times New Roman"/>
        </w:rPr>
        <w:tab/>
        <w:t xml:space="preserve"> </w:t>
      </w:r>
      <w:r>
        <w:rPr>
          <w:rFonts w:cs="Times New Roman"/>
        </w:rPr>
        <w:tab/>
      </w:r>
      <w:sdt>
        <w:sdtPr>
          <w:rPr>
            <w:rFonts w:cs="Times New Roman"/>
          </w:rPr>
          <w:id w:val="4958543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ab/>
      </w:r>
      <w:r>
        <w:rPr>
          <w:rFonts w:cs="Times New Roman"/>
        </w:rPr>
        <w:tab/>
      </w:r>
      <w:r>
        <w:rPr>
          <w:rFonts w:cs="Times New Roman"/>
        </w:rPr>
        <w:tab/>
      </w:r>
      <w:r>
        <w:t xml:space="preserve">Gina </w:t>
      </w:r>
      <w:proofErr w:type="spellStart"/>
      <w:r>
        <w:t>Pola</w:t>
      </w:r>
      <w:proofErr w:type="spellEnd"/>
      <w:r>
        <w:t>-Money, CSHCN</w:t>
      </w:r>
      <w:r>
        <w:tab/>
      </w:r>
      <w:sdt>
        <w:sdtPr>
          <w:id w:val="-201228283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667064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F7C1F" w:rsidRPr="00645DFF" w:rsidRDefault="00BF7C1F" w:rsidP="00BF7C1F">
      <w:pPr>
        <w:jc w:val="center"/>
        <w:rPr>
          <w:rFonts w:cs="Times New Roman"/>
        </w:rPr>
      </w:pPr>
      <w:r>
        <w:rPr>
          <w:rFonts w:cs="Times New Roman"/>
        </w:rPr>
        <w:t>Doug Thomas, DSAMH</w:t>
      </w:r>
      <w:r>
        <w:rPr>
          <w:rFonts w:cs="Times New Roman"/>
        </w:rPr>
        <w:tab/>
        <w:t xml:space="preserve"> </w:t>
      </w:r>
      <w:sdt>
        <w:sdtPr>
          <w:rPr>
            <w:rFonts w:cs="Times New Roman"/>
          </w:rPr>
          <w:id w:val="-18324417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595986315"/>
          <w14:checkbox>
            <w14:checked w14:val="1"/>
            <w14:checkedState w14:val="2612" w14:font="MS Gothic"/>
            <w14:uncheckedState w14:val="2610" w14:font="MS Gothic"/>
          </w14:checkbox>
        </w:sdtPr>
        <w:sdtEndPr/>
        <w:sdtContent>
          <w:r w:rsidR="008F5334">
            <w:rPr>
              <w:rFonts w:ascii="MS Gothic" w:eastAsia="MS Gothic" w:hAnsi="MS Gothic" w:cs="Times New Roman" w:hint="eastAsia"/>
            </w:rPr>
            <w:t>☒</w:t>
          </w:r>
        </w:sdtContent>
      </w:sdt>
      <w:r>
        <w:rPr>
          <w:rFonts w:cs="Times New Roman"/>
        </w:rPr>
        <w:tab/>
      </w:r>
      <w:r>
        <w:rPr>
          <w:rFonts w:cs="Times New Roman"/>
        </w:rPr>
        <w:tab/>
      </w:r>
      <w:r>
        <w:t xml:space="preserve">Russell </w:t>
      </w:r>
      <w:proofErr w:type="spellStart"/>
      <w:r>
        <w:t>Thelin</w:t>
      </w:r>
      <w:proofErr w:type="spellEnd"/>
      <w:r>
        <w:t>, USOR</w:t>
      </w:r>
      <w:r>
        <w:tab/>
      </w:r>
      <w:r>
        <w:tab/>
      </w:r>
      <w:sdt>
        <w:sdtPr>
          <w:id w:val="-107812723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2159492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F7C1F" w:rsidRDefault="00BF7C1F" w:rsidP="00BF7C1F">
      <w:pPr>
        <w:jc w:val="center"/>
      </w:pPr>
      <w:r>
        <w:t xml:space="preserve">Michael Hales, DOH </w:t>
      </w:r>
      <w:r>
        <w:tab/>
        <w:t xml:space="preserve"> </w:t>
      </w:r>
      <w:sdt>
        <w:sdtPr>
          <w:id w:val="-1224220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1291325328"/>
          <w14:checkbox>
            <w14:checked w14:val="1"/>
            <w14:checkedState w14:val="2612" w14:font="MS Gothic"/>
            <w14:uncheckedState w14:val="2610" w14:font="MS Gothic"/>
          </w14:checkbox>
        </w:sdtPr>
        <w:sdtEndPr/>
        <w:sdtContent>
          <w:r w:rsidR="008F5334">
            <w:rPr>
              <w:rFonts w:ascii="MS Gothic" w:eastAsia="MS Gothic" w:hAnsi="MS Gothic" w:hint="eastAsia"/>
            </w:rPr>
            <w:t>☒</w:t>
          </w:r>
        </w:sdtContent>
      </w:sdt>
      <w:r>
        <w:tab/>
      </w:r>
      <w:r>
        <w:tab/>
        <w:t>Glenna Gallo, USOE</w:t>
      </w:r>
      <w:r w:rsidR="008F5334">
        <w:tab/>
      </w:r>
      <w:r>
        <w:tab/>
      </w:r>
      <w:sdt>
        <w:sdtPr>
          <w:id w:val="202882670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18062028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F7C1F" w:rsidRPr="00DC76CE" w:rsidRDefault="00BF7C1F" w:rsidP="00BF7C1F">
      <w:pPr>
        <w:ind w:left="1440" w:firstLine="720"/>
        <w:rPr>
          <w:b/>
          <w:u w:val="single"/>
        </w:rPr>
      </w:pPr>
      <w:r>
        <w:t xml:space="preserve">        Noel </w:t>
      </w:r>
      <w:proofErr w:type="spellStart"/>
      <w:r>
        <w:t>Taxin</w:t>
      </w:r>
      <w:proofErr w:type="spellEnd"/>
      <w:r>
        <w:t>, CSHCN</w:t>
      </w:r>
      <w:r>
        <w:tab/>
        <w:t xml:space="preserve">         </w:t>
      </w:r>
      <w:sdt>
        <w:sdtPr>
          <w:id w:val="924842900"/>
          <w14:checkbox>
            <w14:checked w14:val="1"/>
            <w14:checkedState w14:val="2612" w14:font="MS Gothic"/>
            <w14:uncheckedState w14:val="2610" w14:font="MS Gothic"/>
          </w14:checkbox>
        </w:sdtPr>
        <w:sdtEndPr/>
        <w:sdtContent>
          <w:r w:rsidR="008F5334">
            <w:rPr>
              <w:rFonts w:ascii="MS Gothic" w:eastAsia="MS Gothic" w:hAnsi="MS Gothic" w:hint="eastAsia"/>
            </w:rPr>
            <w:t>☒</w:t>
          </w:r>
        </w:sdtContent>
      </w:sdt>
      <w:r>
        <w:tab/>
      </w:r>
      <w:r>
        <w:tab/>
        <w:t xml:space="preserve">        </w:t>
      </w:r>
      <w:sdt>
        <w:sdtPr>
          <w:id w:val="-864282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F7C1F" w:rsidRDefault="00BF7C1F" w:rsidP="00BF7C1F">
      <w:pPr>
        <w:ind w:left="720" w:hanging="720"/>
        <w:rPr>
          <w:rFonts w:cs="Times New Roman"/>
          <w:b/>
          <w:u w:val="single"/>
        </w:rPr>
      </w:pPr>
    </w:p>
    <w:p w:rsidR="00BF7C1F" w:rsidRDefault="00BF7C1F" w:rsidP="00BF7C1F">
      <w:pPr>
        <w:ind w:left="1440" w:firstLine="720"/>
        <w:rPr>
          <w:rFonts w:cs="Times New Roman"/>
          <w:b/>
          <w:u w:val="single"/>
        </w:rPr>
      </w:pPr>
      <w:r w:rsidRPr="009D5BEE">
        <w:rPr>
          <w:rFonts w:cs="Times New Roman"/>
          <w:b/>
        </w:rPr>
        <w:t xml:space="preserve">      </w:t>
      </w:r>
      <w:r>
        <w:rPr>
          <w:rFonts w:cs="Times New Roman"/>
          <w:b/>
          <w:u w:val="single"/>
        </w:rPr>
        <w:t>Stakeholders Present:</w:t>
      </w:r>
    </w:p>
    <w:p w:rsidR="00BF7C1F" w:rsidRDefault="00BF7C1F" w:rsidP="008F5334">
      <w:pPr>
        <w:ind w:left="2160" w:firstLine="720"/>
        <w:rPr>
          <w:rFonts w:cs="Times New Roman"/>
        </w:rPr>
      </w:pPr>
      <w:r>
        <w:rPr>
          <w:rFonts w:cs="Times New Roman"/>
        </w:rPr>
        <w:t>Bryce</w:t>
      </w:r>
      <w:r w:rsidR="00AD6F09">
        <w:rPr>
          <w:rFonts w:cs="Times New Roman"/>
        </w:rPr>
        <w:t xml:space="preserve"> </w:t>
      </w:r>
      <w:proofErr w:type="spellStart"/>
      <w:r w:rsidR="008F5334">
        <w:rPr>
          <w:rFonts w:cs="Times New Roman"/>
        </w:rPr>
        <w:t>Fifield</w:t>
      </w:r>
      <w:proofErr w:type="spellEnd"/>
      <w:r w:rsidR="00AD6F09">
        <w:rPr>
          <w:rFonts w:cs="Times New Roman"/>
        </w:rPr>
        <w:t>, CPD</w:t>
      </w:r>
      <w:r w:rsidR="008F5334">
        <w:rPr>
          <w:rFonts w:cs="Times New Roman"/>
        </w:rPr>
        <w:t>,</w:t>
      </w:r>
      <w:r>
        <w:rPr>
          <w:rFonts w:cs="Times New Roman"/>
        </w:rPr>
        <w:tab/>
        <w:t>Sue Dublin, DOH</w:t>
      </w:r>
      <w:r w:rsidR="008F5334">
        <w:rPr>
          <w:rFonts w:cs="Times New Roman"/>
        </w:rPr>
        <w:t>,</w:t>
      </w:r>
      <w:r w:rsidR="008F5334">
        <w:rPr>
          <w:rFonts w:cs="Times New Roman"/>
        </w:rPr>
        <w:tab/>
      </w:r>
      <w:r w:rsidR="00AD6F09">
        <w:rPr>
          <w:rFonts w:cs="Times New Roman"/>
        </w:rPr>
        <w:t xml:space="preserve">Jan </w:t>
      </w:r>
      <w:proofErr w:type="spellStart"/>
      <w:r w:rsidR="00AD6F09">
        <w:rPr>
          <w:rFonts w:cs="Times New Roman"/>
        </w:rPr>
        <w:t>Ferre</w:t>
      </w:r>
      <w:proofErr w:type="spellEnd"/>
      <w:r w:rsidR="00AD6F09">
        <w:rPr>
          <w:rFonts w:cs="Times New Roman"/>
        </w:rPr>
        <w:t>, LCPD</w:t>
      </w:r>
      <w:r w:rsidR="007D3CE4">
        <w:rPr>
          <w:rFonts w:cs="Times New Roman"/>
        </w:rPr>
        <w:t xml:space="preserve">, </w:t>
      </w:r>
      <w:r w:rsidR="007D3CE4">
        <w:rPr>
          <w:rFonts w:cs="Times New Roman"/>
        </w:rPr>
        <w:tab/>
        <w:t xml:space="preserve">Carol </w:t>
      </w:r>
      <w:proofErr w:type="spellStart"/>
      <w:r w:rsidR="008F5334">
        <w:rPr>
          <w:rFonts w:cs="Times New Roman"/>
        </w:rPr>
        <w:t>Ruddell</w:t>
      </w:r>
      <w:proofErr w:type="spellEnd"/>
      <w:r w:rsidR="008F5334">
        <w:rPr>
          <w:rFonts w:cs="Times New Roman"/>
        </w:rPr>
        <w:t>, ASPIRE Grant</w:t>
      </w:r>
      <w:r>
        <w:rPr>
          <w:rFonts w:cs="Times New Roman"/>
        </w:rPr>
        <w:tab/>
      </w:r>
      <w:r>
        <w:rPr>
          <w:rFonts w:cs="Times New Roman"/>
        </w:rPr>
        <w:tab/>
      </w:r>
      <w:r>
        <w:rPr>
          <w:rFonts w:cs="Times New Roman"/>
        </w:rPr>
        <w:tab/>
      </w:r>
    </w:p>
    <w:p w:rsidR="00BF7C1F" w:rsidRPr="009D5BEE" w:rsidRDefault="00BF7C1F" w:rsidP="00BF7C1F">
      <w:pPr>
        <w:rPr>
          <w:rFonts w:cs="Times New Roman"/>
          <w:b/>
          <w:u w:val="single"/>
        </w:rPr>
      </w:pPr>
      <w:r>
        <w:rPr>
          <w:rFonts w:cs="Times New Roman"/>
        </w:rPr>
        <w:tab/>
      </w:r>
      <w:r w:rsidRPr="009D5BEE">
        <w:rPr>
          <w:rFonts w:cs="Times New Roman"/>
          <w:b/>
          <w:u w:val="single"/>
        </w:rPr>
        <w:t>Meeting:</w:t>
      </w:r>
      <w:r w:rsidRPr="009D5BEE">
        <w:rPr>
          <w:rFonts w:cs="Times New Roman"/>
          <w:b/>
        </w:rPr>
        <w:tab/>
      </w:r>
    </w:p>
    <w:p w:rsidR="00BF7C1F" w:rsidRPr="00F02450" w:rsidRDefault="00BF7C1F" w:rsidP="00BF7C1F">
      <w:pPr>
        <w:rPr>
          <w:rFonts w:cs="Times New Roman"/>
          <w:sz w:val="14"/>
          <w:szCs w:val="14"/>
        </w:rPr>
      </w:pPr>
    </w:p>
    <w:tbl>
      <w:tblPr>
        <w:tblStyle w:val="TableGrid"/>
        <w:tblW w:w="0" w:type="auto"/>
        <w:tblLayout w:type="fixed"/>
        <w:tblLook w:val="04A0" w:firstRow="1" w:lastRow="0" w:firstColumn="1" w:lastColumn="0" w:noHBand="0" w:noVBand="1"/>
      </w:tblPr>
      <w:tblGrid>
        <w:gridCol w:w="2268"/>
        <w:gridCol w:w="9540"/>
        <w:gridCol w:w="3096"/>
      </w:tblGrid>
      <w:tr w:rsidR="00BF7C1F" w:rsidRPr="00227441" w:rsidTr="005338AC">
        <w:tc>
          <w:tcPr>
            <w:tcW w:w="2268" w:type="dxa"/>
            <w:shd w:val="clear" w:color="auto" w:fill="D9D9D9" w:themeFill="background1" w:themeFillShade="D9"/>
          </w:tcPr>
          <w:p w:rsidR="00BF7C1F" w:rsidRPr="00227441" w:rsidRDefault="00BF7C1F" w:rsidP="005338AC">
            <w:pPr>
              <w:jc w:val="center"/>
              <w:rPr>
                <w:rFonts w:cs="Times New Roman"/>
                <w:b/>
              </w:rPr>
            </w:pPr>
            <w:r w:rsidRPr="00227441">
              <w:rPr>
                <w:rFonts w:cs="Times New Roman"/>
                <w:b/>
              </w:rPr>
              <w:t>AGENDA ITEMS</w:t>
            </w:r>
          </w:p>
        </w:tc>
        <w:tc>
          <w:tcPr>
            <w:tcW w:w="9540" w:type="dxa"/>
            <w:shd w:val="clear" w:color="auto" w:fill="D9D9D9" w:themeFill="background1" w:themeFillShade="D9"/>
          </w:tcPr>
          <w:p w:rsidR="00BF7C1F" w:rsidRPr="00227441" w:rsidRDefault="00BF7C1F" w:rsidP="005338AC">
            <w:pPr>
              <w:jc w:val="center"/>
              <w:rPr>
                <w:rFonts w:cs="Times New Roman"/>
                <w:b/>
              </w:rPr>
            </w:pPr>
            <w:r w:rsidRPr="00227441">
              <w:rPr>
                <w:rFonts w:cs="Times New Roman"/>
                <w:b/>
              </w:rPr>
              <w:t>DISCUSSION</w:t>
            </w:r>
          </w:p>
        </w:tc>
        <w:tc>
          <w:tcPr>
            <w:tcW w:w="3096" w:type="dxa"/>
            <w:shd w:val="clear" w:color="auto" w:fill="D9D9D9" w:themeFill="background1" w:themeFillShade="D9"/>
          </w:tcPr>
          <w:p w:rsidR="00BF7C1F" w:rsidRPr="00227441" w:rsidRDefault="00BF7C1F" w:rsidP="005338AC">
            <w:pPr>
              <w:jc w:val="center"/>
              <w:rPr>
                <w:rFonts w:cs="Times New Roman"/>
                <w:b/>
              </w:rPr>
            </w:pPr>
            <w:r w:rsidRPr="00227441">
              <w:rPr>
                <w:rFonts w:cs="Times New Roman"/>
                <w:b/>
              </w:rPr>
              <w:t>RECOMMENDATIONS/ACTION</w:t>
            </w:r>
          </w:p>
        </w:tc>
      </w:tr>
      <w:tr w:rsidR="00BF7C1F" w:rsidRPr="00227441" w:rsidTr="005338AC">
        <w:tc>
          <w:tcPr>
            <w:tcW w:w="2268" w:type="dxa"/>
          </w:tcPr>
          <w:p w:rsidR="00BF7C1F" w:rsidRPr="00664380" w:rsidRDefault="00BF7C1F" w:rsidP="005338AC">
            <w:pPr>
              <w:rPr>
                <w:rFonts w:cs="Times New Roman"/>
                <w:b/>
              </w:rPr>
            </w:pPr>
            <w:r w:rsidRPr="00664380">
              <w:rPr>
                <w:rFonts w:cs="Times New Roman"/>
                <w:b/>
              </w:rPr>
              <w:t>Welcome &amp; Introductions</w:t>
            </w:r>
          </w:p>
        </w:tc>
        <w:tc>
          <w:tcPr>
            <w:tcW w:w="9540" w:type="dxa"/>
          </w:tcPr>
          <w:p w:rsidR="00BF7C1F" w:rsidRDefault="008F5334" w:rsidP="005338AC">
            <w:pPr>
              <w:rPr>
                <w:rFonts w:cs="Times New Roman"/>
              </w:rPr>
            </w:pPr>
            <w:r>
              <w:rPr>
                <w:rFonts w:cs="Times New Roman"/>
              </w:rPr>
              <w:t>The Chair</w:t>
            </w:r>
            <w:r w:rsidR="00BF7C1F">
              <w:rPr>
                <w:rFonts w:cs="Times New Roman"/>
              </w:rPr>
              <w:t xml:space="preserve"> opens the meeting and welcomes the attendees. </w:t>
            </w:r>
          </w:p>
          <w:p w:rsidR="00BF7C1F" w:rsidRPr="00227441" w:rsidRDefault="00BF7C1F" w:rsidP="005338AC">
            <w:pPr>
              <w:rPr>
                <w:rFonts w:cs="Times New Roman"/>
              </w:rPr>
            </w:pPr>
          </w:p>
        </w:tc>
        <w:tc>
          <w:tcPr>
            <w:tcW w:w="3096" w:type="dxa"/>
          </w:tcPr>
          <w:p w:rsidR="00BF7C1F" w:rsidRPr="00227441" w:rsidRDefault="00BF7C1F" w:rsidP="005338AC"/>
        </w:tc>
      </w:tr>
      <w:tr w:rsidR="00BF7C1F" w:rsidTr="008F5334">
        <w:trPr>
          <w:trHeight w:val="971"/>
        </w:trPr>
        <w:tc>
          <w:tcPr>
            <w:tcW w:w="2268" w:type="dxa"/>
          </w:tcPr>
          <w:p w:rsidR="00BF7C1F" w:rsidRPr="00664380" w:rsidRDefault="00BF7C1F" w:rsidP="005338AC">
            <w:pPr>
              <w:rPr>
                <w:b/>
              </w:rPr>
            </w:pPr>
            <w:r w:rsidRPr="00664380">
              <w:rPr>
                <w:b/>
              </w:rPr>
              <w:t>Review of the</w:t>
            </w:r>
            <w:r w:rsidR="008F5334" w:rsidRPr="00664380">
              <w:rPr>
                <w:b/>
              </w:rPr>
              <w:t xml:space="preserve"> May 27</w:t>
            </w:r>
            <w:r w:rsidR="008F5334" w:rsidRPr="00664380">
              <w:rPr>
                <w:b/>
                <w:vertAlign w:val="superscript"/>
              </w:rPr>
              <w:t>th</w:t>
            </w:r>
            <w:r w:rsidR="008F5334" w:rsidRPr="00664380">
              <w:rPr>
                <w:b/>
              </w:rPr>
              <w:t xml:space="preserve"> and June 24</w:t>
            </w:r>
            <w:r w:rsidR="008F5334" w:rsidRPr="00664380">
              <w:rPr>
                <w:b/>
                <w:vertAlign w:val="superscript"/>
              </w:rPr>
              <w:t>th</w:t>
            </w:r>
            <w:r w:rsidR="008F5334" w:rsidRPr="00664380">
              <w:rPr>
                <w:b/>
              </w:rPr>
              <w:t xml:space="preserve"> meeting minutes</w:t>
            </w:r>
          </w:p>
          <w:p w:rsidR="00BF7C1F" w:rsidRPr="00664380" w:rsidRDefault="00BF7C1F" w:rsidP="00BF7C1F">
            <w:pPr>
              <w:rPr>
                <w:b/>
              </w:rPr>
            </w:pPr>
          </w:p>
        </w:tc>
        <w:tc>
          <w:tcPr>
            <w:tcW w:w="9540" w:type="dxa"/>
          </w:tcPr>
          <w:p w:rsidR="00BF7C1F" w:rsidRDefault="008F5334" w:rsidP="005338AC">
            <w:r>
              <w:t xml:space="preserve">The </w:t>
            </w:r>
            <w:r w:rsidR="00BF7C1F">
              <w:t xml:space="preserve">Council unanimously approves the </w:t>
            </w:r>
            <w:r w:rsidR="00DC2F0D">
              <w:t>May</w:t>
            </w:r>
            <w:r w:rsidR="00BF7C1F">
              <w:t xml:space="preserve"> 2014 minutes.</w:t>
            </w:r>
          </w:p>
          <w:p w:rsidR="00BF7C1F" w:rsidRPr="005176B1" w:rsidRDefault="008F5334" w:rsidP="00DC2F0D">
            <w:r>
              <w:t xml:space="preserve">The </w:t>
            </w:r>
            <w:r w:rsidR="00BF7C1F">
              <w:t xml:space="preserve">Council motions to amend and approve the </w:t>
            </w:r>
            <w:r w:rsidR="00DC2F0D">
              <w:t>June 2014</w:t>
            </w:r>
            <w:r w:rsidR="00BF7C1F">
              <w:t xml:space="preserve"> minutes </w:t>
            </w:r>
          </w:p>
        </w:tc>
        <w:tc>
          <w:tcPr>
            <w:tcW w:w="3096" w:type="dxa"/>
          </w:tcPr>
          <w:p w:rsidR="00BF7C1F" w:rsidRDefault="008F5334" w:rsidP="005338AC">
            <w:r>
              <w:t>The Council approved</w:t>
            </w:r>
            <w:r w:rsidR="00BF7C1F">
              <w:t xml:space="preserve"> the March </w:t>
            </w:r>
            <w:r>
              <w:t xml:space="preserve">&amp; June </w:t>
            </w:r>
            <w:r w:rsidR="00BF7C1F">
              <w:t>minutes.</w:t>
            </w:r>
          </w:p>
          <w:p w:rsidR="00BF7C1F" w:rsidRDefault="00BF7C1F" w:rsidP="005338AC"/>
          <w:p w:rsidR="00BF7C1F" w:rsidRPr="00D51F39" w:rsidRDefault="00BF7C1F" w:rsidP="005338AC"/>
        </w:tc>
      </w:tr>
      <w:tr w:rsidR="00BF7C1F" w:rsidTr="005338AC">
        <w:tc>
          <w:tcPr>
            <w:tcW w:w="2268" w:type="dxa"/>
          </w:tcPr>
          <w:p w:rsidR="00BF7C1F" w:rsidRPr="00664380" w:rsidRDefault="00DC2F0D" w:rsidP="005338AC">
            <w:pPr>
              <w:rPr>
                <w:b/>
              </w:rPr>
            </w:pPr>
            <w:r w:rsidRPr="00664380">
              <w:rPr>
                <w:b/>
              </w:rPr>
              <w:t>Leah</w:t>
            </w:r>
            <w:r w:rsidR="00BF7C1F" w:rsidRPr="00664380">
              <w:rPr>
                <w:b/>
              </w:rPr>
              <w:t xml:space="preserve"> </w:t>
            </w:r>
            <w:r w:rsidRPr="00664380">
              <w:rPr>
                <w:b/>
              </w:rPr>
              <w:t>presents on the Alternative Sate Application Program (ASAP)</w:t>
            </w:r>
          </w:p>
        </w:tc>
        <w:tc>
          <w:tcPr>
            <w:tcW w:w="9540" w:type="dxa"/>
            <w:shd w:val="clear" w:color="auto" w:fill="FFFFFF" w:themeFill="background1"/>
          </w:tcPr>
          <w:p w:rsidR="008F5334" w:rsidRDefault="008F5334" w:rsidP="008F5334">
            <w:r>
              <w:t xml:space="preserve">Leah </w:t>
            </w:r>
            <w:proofErr w:type="spellStart"/>
            <w:r>
              <w:t>Lobatao</w:t>
            </w:r>
            <w:proofErr w:type="spellEnd"/>
            <w:r>
              <w:t xml:space="preserve"> introduces herself and her work as the Director of the Governor’s Committee on Employment of People with Disabilities. Leah’s position is located within the Office of Rehabilitation. Her group is looking at how to continue fostering employment, while laying the necessary framework going forward. </w:t>
            </w:r>
          </w:p>
          <w:p w:rsidR="008F5334" w:rsidRDefault="008F5334" w:rsidP="008F5334"/>
          <w:p w:rsidR="008F5334" w:rsidRDefault="008F5334" w:rsidP="008F5334">
            <w:r>
              <w:t xml:space="preserve">Leah introduces the Alternative State Application Program and new regulations in section 503 of the Rehabilitation Act. Changes allow employers to ask up front about disabilities. Leah is seeking public representation for a monthly committee on addressing these issues. </w:t>
            </w:r>
          </w:p>
          <w:p w:rsidR="00BF7C1F" w:rsidRPr="00250E75" w:rsidRDefault="00BF7C1F" w:rsidP="005338AC">
            <w:pPr>
              <w:shd w:val="clear" w:color="auto" w:fill="FFFFFF" w:themeFill="background1"/>
            </w:pPr>
          </w:p>
        </w:tc>
        <w:tc>
          <w:tcPr>
            <w:tcW w:w="3096" w:type="dxa"/>
          </w:tcPr>
          <w:p w:rsidR="00BF7C1F" w:rsidRDefault="008F5334" w:rsidP="008F5334">
            <w:r>
              <w:t>Leah asked the Council to consider potential members of the public for representation on a monthly committee.</w:t>
            </w:r>
          </w:p>
        </w:tc>
      </w:tr>
      <w:tr w:rsidR="00BF7C1F" w:rsidRPr="00F020A5" w:rsidTr="005338AC">
        <w:tc>
          <w:tcPr>
            <w:tcW w:w="2268" w:type="dxa"/>
          </w:tcPr>
          <w:p w:rsidR="00BF7C1F" w:rsidRPr="00664380" w:rsidRDefault="008F5334" w:rsidP="005338AC">
            <w:pPr>
              <w:rPr>
                <w:b/>
              </w:rPr>
            </w:pPr>
            <w:r w:rsidRPr="00664380">
              <w:rPr>
                <w:b/>
              </w:rPr>
              <w:t xml:space="preserve">Russ discusses the direction of the </w:t>
            </w:r>
            <w:r w:rsidR="00B6678D" w:rsidRPr="00664380">
              <w:rPr>
                <w:b/>
              </w:rPr>
              <w:t>Matrix</w:t>
            </w:r>
          </w:p>
        </w:tc>
        <w:tc>
          <w:tcPr>
            <w:tcW w:w="9540" w:type="dxa"/>
            <w:shd w:val="clear" w:color="auto" w:fill="auto"/>
          </w:tcPr>
          <w:p w:rsidR="00BF7C1F" w:rsidRDefault="008F5334" w:rsidP="008F5334">
            <w:r>
              <w:t>The Council agrees the current matrix does not provide enough detail on interagency communication in specific areas.</w:t>
            </w:r>
          </w:p>
          <w:p w:rsidR="008F5334" w:rsidRDefault="008F5334" w:rsidP="008F5334"/>
          <w:p w:rsidR="008F5334" w:rsidRPr="003D3A56" w:rsidRDefault="008F5334" w:rsidP="008F5334">
            <w:r>
              <w:t>The Council will use the current matrix has a starting point for building a more area specific interagency coordination map. The Council notes issues not developed in the current matrix include difference between rural/urban areas, education, transition, Native American affairs, DCFS kids, employment, etc. In the September 29</w:t>
            </w:r>
            <w:r w:rsidRPr="008F5334">
              <w:rPr>
                <w:vertAlign w:val="superscript"/>
              </w:rPr>
              <w:t>th</w:t>
            </w:r>
            <w:r>
              <w:t xml:space="preserve"> meeting, the Council will launch a new effort in mapping coordination strategies on the topic of transitions. Agencies are encouraged bring their expert transition staff.</w:t>
            </w:r>
          </w:p>
        </w:tc>
        <w:tc>
          <w:tcPr>
            <w:tcW w:w="3096" w:type="dxa"/>
          </w:tcPr>
          <w:p w:rsidR="00BF7C1F" w:rsidRDefault="008F5334" w:rsidP="005338AC">
            <w:pPr>
              <w:autoSpaceDE w:val="0"/>
              <w:autoSpaceDN w:val="0"/>
              <w:adjustRightInd w:val="0"/>
            </w:pPr>
            <w:r>
              <w:t>Council members will bring their transition experts to the September 29</w:t>
            </w:r>
            <w:r w:rsidRPr="008F5334">
              <w:rPr>
                <w:vertAlign w:val="superscript"/>
              </w:rPr>
              <w:t>th</w:t>
            </w:r>
            <w:r>
              <w:t xml:space="preserve"> meeting to discuss communication between agencies</w:t>
            </w:r>
          </w:p>
        </w:tc>
      </w:tr>
      <w:tr w:rsidR="00BF7C1F" w:rsidRPr="00F020A5" w:rsidTr="005338AC">
        <w:tc>
          <w:tcPr>
            <w:tcW w:w="2268" w:type="dxa"/>
          </w:tcPr>
          <w:p w:rsidR="00BF7C1F" w:rsidRPr="00664380" w:rsidRDefault="00B6678D" w:rsidP="00B6678D">
            <w:pPr>
              <w:rPr>
                <w:b/>
              </w:rPr>
            </w:pPr>
            <w:r w:rsidRPr="00664380">
              <w:rPr>
                <w:b/>
              </w:rPr>
              <w:lastRenderedPageBreak/>
              <w:t xml:space="preserve">Russ on the </w:t>
            </w:r>
            <w:r w:rsidR="008F5334" w:rsidRPr="00664380">
              <w:rPr>
                <w:b/>
              </w:rPr>
              <w:t>Workforce</w:t>
            </w:r>
            <w:r w:rsidRPr="00664380">
              <w:rPr>
                <w:b/>
              </w:rPr>
              <w:t xml:space="preserve"> Innovation and Opportunity Act (WIOA)</w:t>
            </w:r>
          </w:p>
        </w:tc>
        <w:tc>
          <w:tcPr>
            <w:tcW w:w="9540" w:type="dxa"/>
            <w:shd w:val="clear" w:color="auto" w:fill="auto"/>
          </w:tcPr>
          <w:p w:rsidR="008F5334" w:rsidRDefault="008F5334" w:rsidP="00B6678D">
            <w:r>
              <w:t>The m</w:t>
            </w:r>
            <w:r w:rsidR="00B6678D">
              <w:t xml:space="preserve">ost significant </w:t>
            </w:r>
            <w:r>
              <w:t xml:space="preserve">changes include increased attention to </w:t>
            </w:r>
            <w:r w:rsidR="00B6678D">
              <w:t xml:space="preserve">services to students with disabilities. </w:t>
            </w:r>
            <w:r>
              <w:t>T</w:t>
            </w:r>
            <w:r w:rsidR="00B6678D">
              <w:t xml:space="preserve">he law has never </w:t>
            </w:r>
            <w:r>
              <w:t>given a definitive</w:t>
            </w:r>
            <w:r w:rsidR="00B6678D">
              <w:t xml:space="preserve"> minimum age. The </w:t>
            </w:r>
            <w:r>
              <w:t xml:space="preserve">previous </w:t>
            </w:r>
            <w:r w:rsidR="00B6678D">
              <w:t xml:space="preserve">de facto </w:t>
            </w:r>
            <w:r>
              <w:t xml:space="preserve">age </w:t>
            </w:r>
            <w:r w:rsidR="00B6678D">
              <w:t>was around age 16. In the reauthorization</w:t>
            </w:r>
            <w:r>
              <w:t>,</w:t>
            </w:r>
            <w:r w:rsidR="00B6678D">
              <w:t xml:space="preserve"> it specifically </w:t>
            </w:r>
            <w:r>
              <w:t>states age 14. It requires the r</w:t>
            </w:r>
            <w:r w:rsidR="00B6678D">
              <w:t xml:space="preserve">ehabilitation agencies </w:t>
            </w:r>
            <w:r>
              <w:t xml:space="preserve">to </w:t>
            </w:r>
            <w:r w:rsidR="00B6678D">
              <w:t>make pre-employment transition services. This has not been clearly defined yet, but it will include transitions to employment</w:t>
            </w:r>
            <w:r>
              <w:t xml:space="preserve"> for</w:t>
            </w:r>
            <w:r w:rsidR="00B6678D">
              <w:t xml:space="preserve"> age</w:t>
            </w:r>
            <w:r>
              <w:t>s</w:t>
            </w:r>
            <w:r w:rsidR="00B6678D">
              <w:t xml:space="preserve"> 14-24.</w:t>
            </w:r>
          </w:p>
          <w:p w:rsidR="00BF7C1F" w:rsidRDefault="00BF7C1F" w:rsidP="00B6678D">
            <w:r>
              <w:t xml:space="preserve">  </w:t>
            </w:r>
          </w:p>
          <w:p w:rsidR="00B6678D" w:rsidRDefault="00B6678D" w:rsidP="00B6678D">
            <w:r>
              <w:t>VR agencies must set aside 15% of money to these pre-employment transition services. We are probably there already. The law now states there is a prioritization for students.</w:t>
            </w:r>
            <w:r w:rsidR="008F5334">
              <w:t xml:space="preserve"> </w:t>
            </w:r>
            <w:r>
              <w:t xml:space="preserve">It is possible this could mean that students could jump over those most severe. </w:t>
            </w:r>
          </w:p>
          <w:p w:rsidR="00B6678D" w:rsidRDefault="00B6678D" w:rsidP="00B6678D"/>
          <w:p w:rsidR="00B6678D" w:rsidRDefault="00B6678D" w:rsidP="009A63E2">
            <w:r>
              <w:t xml:space="preserve">It places VR agency in Utah as a consultant and a resource to </w:t>
            </w:r>
            <w:r w:rsidR="008F5334">
              <w:t>Local Education Agencies (LEAs)</w:t>
            </w:r>
            <w:r>
              <w:t xml:space="preserve"> for coordinating services.</w:t>
            </w:r>
            <w:r w:rsidR="00664380">
              <w:t xml:space="preserve"> </w:t>
            </w:r>
            <w:r w:rsidR="008F5334">
              <w:t xml:space="preserve">At the national level, the </w:t>
            </w:r>
            <w:r>
              <w:t xml:space="preserve">law took the independent living services out of education and into the Department of Human </w:t>
            </w:r>
            <w:r w:rsidR="009A63E2">
              <w:t>Services</w:t>
            </w:r>
            <w:r>
              <w:t xml:space="preserve">. </w:t>
            </w:r>
          </w:p>
          <w:p w:rsidR="009A63E2" w:rsidRDefault="009A63E2" w:rsidP="009A63E2"/>
          <w:p w:rsidR="009A63E2" w:rsidRDefault="00733E8B" w:rsidP="009A63E2">
            <w:r>
              <w:t xml:space="preserve">We are now </w:t>
            </w:r>
            <w:r w:rsidR="00664380">
              <w:t>committed</w:t>
            </w:r>
            <w:r>
              <w:t xml:space="preserve"> to a unified State Plan. </w:t>
            </w:r>
          </w:p>
          <w:p w:rsidR="00733E8B" w:rsidRDefault="00733E8B" w:rsidP="009A63E2">
            <w:r>
              <w:t>If you have question, please contact Russ.</w:t>
            </w:r>
          </w:p>
          <w:p w:rsidR="00733E8B" w:rsidRDefault="00733E8B" w:rsidP="009A63E2"/>
          <w:p w:rsidR="00733E8B" w:rsidRDefault="00733E8B" w:rsidP="009A63E2"/>
          <w:p w:rsidR="00733E8B" w:rsidRDefault="00733E8B" w:rsidP="009A63E2"/>
          <w:p w:rsidR="00733E8B" w:rsidRDefault="00733E8B" w:rsidP="009A63E2"/>
        </w:tc>
        <w:tc>
          <w:tcPr>
            <w:tcW w:w="3096" w:type="dxa"/>
          </w:tcPr>
          <w:p w:rsidR="00BF7C1F" w:rsidRDefault="00664380" w:rsidP="005338AC">
            <w:pPr>
              <w:autoSpaceDE w:val="0"/>
              <w:autoSpaceDN w:val="0"/>
              <w:adjustRightInd w:val="0"/>
            </w:pPr>
            <w:r>
              <w:t>Reauthorization of the WIOA provides VR agencies with a definitive target demographic of ages 14-24.</w:t>
            </w:r>
          </w:p>
        </w:tc>
      </w:tr>
      <w:tr w:rsidR="00733E8B" w:rsidRPr="00F020A5" w:rsidTr="005338AC">
        <w:tc>
          <w:tcPr>
            <w:tcW w:w="2268" w:type="dxa"/>
          </w:tcPr>
          <w:p w:rsidR="00733E8B" w:rsidRPr="008F5334" w:rsidRDefault="00733E8B" w:rsidP="005338AC">
            <w:pPr>
              <w:rPr>
                <w:b/>
              </w:rPr>
            </w:pPr>
            <w:r w:rsidRPr="008F5334">
              <w:rPr>
                <w:b/>
              </w:rPr>
              <w:t>Pass the leadership role</w:t>
            </w:r>
          </w:p>
        </w:tc>
        <w:tc>
          <w:tcPr>
            <w:tcW w:w="9540" w:type="dxa"/>
          </w:tcPr>
          <w:p w:rsidR="00664380" w:rsidRDefault="009A4DEB" w:rsidP="00664380">
            <w:r>
              <w:t xml:space="preserve">The Council </w:t>
            </w:r>
            <w:r w:rsidR="00B321A3">
              <w:t>discussed a flexible rotation</w:t>
            </w:r>
            <w:r w:rsidR="00664380">
              <w:t xml:space="preserve"> that starts with </w:t>
            </w:r>
            <w:r>
              <w:t>DOH, USDB, USOE, DSAMH, USOR</w:t>
            </w:r>
            <w:r w:rsidR="00664380">
              <w:t xml:space="preserve">, </w:t>
            </w:r>
            <w:r>
              <w:t xml:space="preserve">UPC, CSHCN, </w:t>
            </w:r>
            <w:r w:rsidR="00664380">
              <w:t xml:space="preserve">and DSPD. The Council can make consideration for a person with a new position. </w:t>
            </w:r>
          </w:p>
          <w:p w:rsidR="00664380" w:rsidRDefault="00664380" w:rsidP="00664380">
            <w:r>
              <w:t>Council unanimously agrees.</w:t>
            </w:r>
          </w:p>
          <w:p w:rsidR="00664380" w:rsidRDefault="00664380" w:rsidP="00664380"/>
          <w:p w:rsidR="00733E8B" w:rsidRDefault="008F5334" w:rsidP="005338AC">
            <w:r>
              <w:t>The Council agrees to a routing schedule for assigning Chair positions.</w:t>
            </w:r>
          </w:p>
          <w:p w:rsidR="00733E8B" w:rsidRPr="00733E8B" w:rsidRDefault="00664380" w:rsidP="00664380">
            <w:r>
              <w:t xml:space="preserve">Paul will contact </w:t>
            </w:r>
            <w:r w:rsidR="001E6975">
              <w:t xml:space="preserve">Michael Hales </w:t>
            </w:r>
            <w:r>
              <w:t>for the next Chairing of CCPD.</w:t>
            </w:r>
          </w:p>
        </w:tc>
        <w:tc>
          <w:tcPr>
            <w:tcW w:w="3096" w:type="dxa"/>
          </w:tcPr>
          <w:p w:rsidR="00733E8B" w:rsidRDefault="00733E8B" w:rsidP="005338AC">
            <w:pPr>
              <w:autoSpaceDE w:val="0"/>
              <w:autoSpaceDN w:val="0"/>
              <w:adjustRightInd w:val="0"/>
            </w:pPr>
          </w:p>
        </w:tc>
      </w:tr>
      <w:tr w:rsidR="00BF7C1F" w:rsidRPr="00F020A5" w:rsidTr="005338AC">
        <w:tc>
          <w:tcPr>
            <w:tcW w:w="2268" w:type="dxa"/>
          </w:tcPr>
          <w:p w:rsidR="00BF7C1F" w:rsidRPr="008F5334" w:rsidRDefault="00BF7C1F" w:rsidP="005338AC">
            <w:pPr>
              <w:rPr>
                <w:b/>
              </w:rPr>
            </w:pPr>
            <w:r w:rsidRPr="008F5334">
              <w:rPr>
                <w:b/>
              </w:rPr>
              <w:t>Public Comment</w:t>
            </w:r>
          </w:p>
        </w:tc>
        <w:tc>
          <w:tcPr>
            <w:tcW w:w="9540" w:type="dxa"/>
          </w:tcPr>
          <w:p w:rsidR="00BF7C1F" w:rsidRPr="00DC3936" w:rsidRDefault="008731D0" w:rsidP="008731D0">
            <w:r w:rsidRPr="00DC3936">
              <w:t xml:space="preserve">Jan: Please think about elections. The Coalition does not take positions. </w:t>
            </w:r>
          </w:p>
          <w:p w:rsidR="008731D0" w:rsidRPr="00DC3936" w:rsidRDefault="008731D0" w:rsidP="008731D0"/>
          <w:p w:rsidR="008731D0" w:rsidRPr="00DC3936" w:rsidRDefault="008731D0" w:rsidP="008731D0">
            <w:r w:rsidRPr="00DC3936">
              <w:t>Bryce: priorities</w:t>
            </w:r>
            <w:r w:rsidR="00DA0D8E">
              <w:t xml:space="preserve"> </w:t>
            </w:r>
            <w:proofErr w:type="gramStart"/>
            <w:r w:rsidR="007B36C5">
              <w:t>IOTI</w:t>
            </w:r>
            <w:r w:rsidR="00DA0D8E">
              <w:t xml:space="preserve"> </w:t>
            </w:r>
            <w:r w:rsidRPr="00DC3936">
              <w:t xml:space="preserve"> will</w:t>
            </w:r>
            <w:proofErr w:type="gramEnd"/>
            <w:r w:rsidRPr="00DC3936">
              <w:t xml:space="preserve"> be set in the coming week. Feed your representative with data. We have gone back to the early 90’s to see what topics have been funded over</w:t>
            </w:r>
            <w:r w:rsidR="00664380">
              <w:t xml:space="preserve"> </w:t>
            </w:r>
            <w:r w:rsidRPr="00DC3936">
              <w:t xml:space="preserve">time. Bryce will return in the September meeting to discuss. </w:t>
            </w:r>
            <w:r w:rsidR="00C84334" w:rsidRPr="00DC3936">
              <w:t xml:space="preserve">Bryce will send the </w:t>
            </w:r>
            <w:r w:rsidR="0031326B">
              <w:t>roster of representatives serving</w:t>
            </w:r>
            <w:r w:rsidR="00C84334" w:rsidRPr="00DC3936">
              <w:t xml:space="preserve"> in the steering committee.</w:t>
            </w:r>
          </w:p>
          <w:p w:rsidR="00C84334" w:rsidRPr="00DC3936" w:rsidRDefault="00C84334" w:rsidP="008731D0"/>
          <w:p w:rsidR="00C84334" w:rsidRPr="00DC3936" w:rsidRDefault="00C84334" w:rsidP="008731D0">
            <w:r w:rsidRPr="00DC3936">
              <w:t xml:space="preserve">Joyce, next Coalition meeting will be next Thursday. </w:t>
            </w:r>
          </w:p>
          <w:p w:rsidR="00C84334" w:rsidRPr="00DC3936" w:rsidRDefault="00C84334" w:rsidP="008731D0"/>
          <w:p w:rsidR="00C84334" w:rsidRPr="00DC3936" w:rsidRDefault="00C84334" w:rsidP="008731D0">
            <w:r w:rsidRPr="00DC3936">
              <w:t>Children with Special Health Care Needs surv</w:t>
            </w:r>
            <w:r w:rsidR="00664380">
              <w:t>ey has been gone out. The number of respondents from the last survey was well over</w:t>
            </w:r>
            <w:r w:rsidRPr="00DC3936">
              <w:t xml:space="preserve"> 1,000. </w:t>
            </w:r>
            <w:r w:rsidR="00664380">
              <w:t>CSHC</w:t>
            </w:r>
            <w:r w:rsidR="007B36C5">
              <w:t>N</w:t>
            </w:r>
            <w:bookmarkStart w:id="0" w:name="_GoBack"/>
            <w:bookmarkEnd w:id="0"/>
            <w:r w:rsidR="00664380">
              <w:t xml:space="preserve"> </w:t>
            </w:r>
            <w:r w:rsidRPr="00DC3936">
              <w:t xml:space="preserve">would </w:t>
            </w:r>
            <w:r w:rsidR="00664380">
              <w:t>like</w:t>
            </w:r>
            <w:r w:rsidRPr="00DC3936">
              <w:t xml:space="preserve"> to come back and provide </w:t>
            </w:r>
            <w:r w:rsidR="00664380">
              <w:t>the analysis</w:t>
            </w:r>
            <w:r w:rsidRPr="00DC3936">
              <w:t>.</w:t>
            </w:r>
          </w:p>
          <w:p w:rsidR="00C84334" w:rsidRPr="00DC3936" w:rsidRDefault="00C84334" w:rsidP="008731D0"/>
          <w:p w:rsidR="00C84334" w:rsidRDefault="00C84334" w:rsidP="008731D0">
            <w:r w:rsidRPr="00DC3936">
              <w:t xml:space="preserve">Carol: ASPIRE has not started </w:t>
            </w:r>
            <w:r w:rsidR="008F5334">
              <w:t>recruitment</w:t>
            </w:r>
            <w:r w:rsidRPr="00DC3936">
              <w:t>.</w:t>
            </w:r>
            <w:r w:rsidR="00DC3936">
              <w:t xml:space="preserve"> </w:t>
            </w:r>
            <w:r w:rsidR="008F5334">
              <w:t>The group is</w:t>
            </w:r>
            <w:r w:rsidR="00DC3936">
              <w:t xml:space="preserve"> making progress, bu</w:t>
            </w:r>
            <w:r w:rsidR="008F5334">
              <w:t>t there are a lot of challenges.</w:t>
            </w:r>
          </w:p>
          <w:p w:rsidR="00B818E2" w:rsidRDefault="00B818E2" w:rsidP="008731D0"/>
          <w:p w:rsidR="00B818E2" w:rsidRDefault="00B818E2" w:rsidP="00664380">
            <w:r>
              <w:t xml:space="preserve">Leah: Employer workshop in the coming weeks. The Workability job fair is coming as well. </w:t>
            </w:r>
          </w:p>
        </w:tc>
        <w:tc>
          <w:tcPr>
            <w:tcW w:w="3096" w:type="dxa"/>
          </w:tcPr>
          <w:p w:rsidR="00BF7C1F" w:rsidRDefault="00BF7C1F" w:rsidP="005338AC">
            <w:pPr>
              <w:autoSpaceDE w:val="0"/>
              <w:autoSpaceDN w:val="0"/>
              <w:adjustRightInd w:val="0"/>
            </w:pPr>
          </w:p>
        </w:tc>
      </w:tr>
      <w:tr w:rsidR="00BF7C1F" w:rsidRPr="00F020A5" w:rsidTr="005338AC">
        <w:tc>
          <w:tcPr>
            <w:tcW w:w="2268" w:type="dxa"/>
          </w:tcPr>
          <w:p w:rsidR="00BF7C1F" w:rsidRPr="008F5334" w:rsidRDefault="00BF7C1F" w:rsidP="005338AC">
            <w:pPr>
              <w:rPr>
                <w:b/>
              </w:rPr>
            </w:pPr>
            <w:r w:rsidRPr="008F5334">
              <w:rPr>
                <w:b/>
              </w:rPr>
              <w:lastRenderedPageBreak/>
              <w:t>Future Agenda Items &amp; Announcements</w:t>
            </w:r>
          </w:p>
        </w:tc>
        <w:tc>
          <w:tcPr>
            <w:tcW w:w="9540" w:type="dxa"/>
          </w:tcPr>
          <w:p w:rsidR="00BF7C1F" w:rsidRDefault="00BF7C1F" w:rsidP="005338AC">
            <w:pPr>
              <w:rPr>
                <w:b/>
              </w:rPr>
            </w:pPr>
            <w:r>
              <w:rPr>
                <w:b/>
              </w:rPr>
              <w:t xml:space="preserve"> </w:t>
            </w:r>
            <w:r w:rsidR="008F5334">
              <w:rPr>
                <w:b/>
              </w:rPr>
              <w:t>Next meeting will be September</w:t>
            </w:r>
            <w:r w:rsidR="00B818E2">
              <w:rPr>
                <w:b/>
              </w:rPr>
              <w:t xml:space="preserve"> 29</w:t>
            </w:r>
            <w:r w:rsidR="00B818E2" w:rsidRPr="00B818E2">
              <w:rPr>
                <w:b/>
                <w:vertAlign w:val="superscript"/>
              </w:rPr>
              <w:t>th</w:t>
            </w:r>
            <w:r w:rsidR="00B818E2">
              <w:rPr>
                <w:b/>
              </w:rPr>
              <w:t xml:space="preserve"> @ 11-1pm.</w:t>
            </w:r>
            <w:r w:rsidR="008F5334">
              <w:rPr>
                <w:b/>
              </w:rPr>
              <w:t xml:space="preserve"> Location to be determined.</w:t>
            </w:r>
          </w:p>
          <w:p w:rsidR="00B818E2" w:rsidRDefault="00B818E2" w:rsidP="005338AC">
            <w:pPr>
              <w:rPr>
                <w:b/>
              </w:rPr>
            </w:pPr>
          </w:p>
          <w:p w:rsidR="00B818E2" w:rsidRPr="00B818E2" w:rsidRDefault="00B818E2" w:rsidP="005338AC">
            <w:pPr>
              <w:rPr>
                <w:b/>
              </w:rPr>
            </w:pPr>
            <w:r>
              <w:rPr>
                <w:b/>
              </w:rPr>
              <w:t>Transition Topic for the Matrix. People involved in transition are welcome.</w:t>
            </w:r>
          </w:p>
        </w:tc>
        <w:tc>
          <w:tcPr>
            <w:tcW w:w="3096" w:type="dxa"/>
          </w:tcPr>
          <w:p w:rsidR="00BF7C1F" w:rsidRDefault="00BF7C1F" w:rsidP="005338AC"/>
        </w:tc>
      </w:tr>
      <w:tr w:rsidR="00BF7C1F" w:rsidRPr="00F020A5" w:rsidTr="005338AC">
        <w:tc>
          <w:tcPr>
            <w:tcW w:w="2268" w:type="dxa"/>
          </w:tcPr>
          <w:p w:rsidR="00BF7C1F" w:rsidRPr="008F5334" w:rsidRDefault="00BF7C1F" w:rsidP="005338AC">
            <w:pPr>
              <w:rPr>
                <w:b/>
              </w:rPr>
            </w:pPr>
            <w:r w:rsidRPr="008F5334">
              <w:rPr>
                <w:b/>
              </w:rPr>
              <w:t>Meeting Closure</w:t>
            </w:r>
          </w:p>
        </w:tc>
        <w:tc>
          <w:tcPr>
            <w:tcW w:w="9540" w:type="dxa"/>
          </w:tcPr>
          <w:p w:rsidR="00BF7C1F" w:rsidRPr="00E7110E" w:rsidRDefault="00BF7C1F" w:rsidP="005338AC">
            <w:pPr>
              <w:rPr>
                <w:b/>
              </w:rPr>
            </w:pPr>
          </w:p>
        </w:tc>
        <w:tc>
          <w:tcPr>
            <w:tcW w:w="3096" w:type="dxa"/>
          </w:tcPr>
          <w:p w:rsidR="00BF7C1F" w:rsidRDefault="00BF7C1F" w:rsidP="005338AC"/>
        </w:tc>
      </w:tr>
    </w:tbl>
    <w:p w:rsidR="00BF7C1F" w:rsidRDefault="00BF7C1F" w:rsidP="00BF7C1F">
      <w:pPr>
        <w:jc w:val="center"/>
        <w:rPr>
          <w:rFonts w:cs="Times New Roman"/>
          <w:b/>
          <w:highlight w:val="yellow"/>
        </w:rPr>
      </w:pPr>
    </w:p>
    <w:p w:rsidR="00BF7C1F" w:rsidRDefault="00BF7C1F" w:rsidP="00BF7C1F">
      <w:pPr>
        <w:jc w:val="center"/>
        <w:rPr>
          <w:rFonts w:cs="Times New Roman"/>
          <w:b/>
        </w:rPr>
      </w:pPr>
      <w:r w:rsidRPr="006B0922">
        <w:rPr>
          <w:rFonts w:cs="Times New Roman"/>
          <w:b/>
          <w:highlight w:val="yellow"/>
        </w:rPr>
        <w:t xml:space="preserve">NEXT MEETING:  </w:t>
      </w:r>
      <w:r w:rsidR="00664380">
        <w:rPr>
          <w:rFonts w:cs="Times New Roman"/>
          <w:b/>
          <w:highlight w:val="yellow"/>
        </w:rPr>
        <w:t xml:space="preserve">September </w:t>
      </w:r>
      <w:proofErr w:type="gramStart"/>
      <w:r w:rsidR="00664380">
        <w:rPr>
          <w:rFonts w:cs="Times New Roman"/>
          <w:b/>
          <w:highlight w:val="yellow"/>
        </w:rPr>
        <w:t xml:space="preserve">29 </w:t>
      </w:r>
      <w:r>
        <w:rPr>
          <w:rFonts w:cs="Times New Roman"/>
          <w:b/>
          <w:highlight w:val="yellow"/>
        </w:rPr>
        <w:t xml:space="preserve"> 24th</w:t>
      </w:r>
      <w:proofErr w:type="gramEnd"/>
      <w:r w:rsidRPr="006B0922">
        <w:rPr>
          <w:rFonts w:cs="Times New Roman"/>
          <w:b/>
          <w:highlight w:val="yellow"/>
        </w:rPr>
        <w:t xml:space="preserve">, </w:t>
      </w:r>
      <w:r>
        <w:rPr>
          <w:rFonts w:cs="Times New Roman"/>
          <w:b/>
          <w:highlight w:val="yellow"/>
        </w:rPr>
        <w:t>11am – 1pm</w:t>
      </w:r>
      <w:r w:rsidRPr="006B0922">
        <w:rPr>
          <w:rFonts w:cs="Times New Roman"/>
          <w:b/>
          <w:highlight w:val="yellow"/>
        </w:rPr>
        <w:t xml:space="preserve">, </w:t>
      </w:r>
      <w:r w:rsidR="00664380">
        <w:rPr>
          <w:rFonts w:cs="Times New Roman"/>
          <w:b/>
        </w:rPr>
        <w:t>Location TBD</w:t>
      </w:r>
    </w:p>
    <w:p w:rsidR="00BF7C1F" w:rsidRDefault="00BF7C1F" w:rsidP="00BF7C1F">
      <w:pPr>
        <w:contextualSpacing/>
        <w:jc w:val="center"/>
        <w:rPr>
          <w:b/>
          <w:sz w:val="24"/>
          <w:szCs w:val="24"/>
        </w:rPr>
      </w:pPr>
      <w:r>
        <w:rPr>
          <w:b/>
          <w:sz w:val="24"/>
          <w:szCs w:val="24"/>
        </w:rPr>
        <w:t>I</w:t>
      </w:r>
      <w:r w:rsidRPr="00625E76">
        <w:rPr>
          <w:b/>
          <w:sz w:val="24"/>
          <w:szCs w:val="24"/>
        </w:rPr>
        <w:t>ndividuals needing special accommodations (including auxiliary communicative aids</w:t>
      </w:r>
      <w:r>
        <w:rPr>
          <w:b/>
          <w:sz w:val="24"/>
          <w:szCs w:val="24"/>
        </w:rPr>
        <w:t xml:space="preserve">, </w:t>
      </w:r>
      <w:r w:rsidRPr="00625E76">
        <w:rPr>
          <w:b/>
          <w:sz w:val="24"/>
          <w:szCs w:val="24"/>
        </w:rPr>
        <w:t>services</w:t>
      </w:r>
      <w:r>
        <w:rPr>
          <w:b/>
          <w:sz w:val="24"/>
          <w:szCs w:val="24"/>
        </w:rPr>
        <w:t>, etc.</w:t>
      </w:r>
      <w:r w:rsidRPr="00625E76">
        <w:rPr>
          <w:b/>
          <w:sz w:val="24"/>
          <w:szCs w:val="24"/>
        </w:rPr>
        <w:t xml:space="preserve">) </w:t>
      </w:r>
    </w:p>
    <w:p w:rsidR="00BF7C1F" w:rsidRDefault="00BF7C1F" w:rsidP="00BF7C1F">
      <w:pPr>
        <w:contextualSpacing/>
        <w:jc w:val="center"/>
        <w:rPr>
          <w:b/>
          <w:sz w:val="24"/>
          <w:szCs w:val="24"/>
        </w:rPr>
      </w:pPr>
      <w:proofErr w:type="gramStart"/>
      <w:r>
        <w:rPr>
          <w:b/>
          <w:sz w:val="24"/>
          <w:szCs w:val="24"/>
        </w:rPr>
        <w:t>are</w:t>
      </w:r>
      <w:proofErr w:type="gramEnd"/>
      <w:r>
        <w:rPr>
          <w:b/>
          <w:sz w:val="24"/>
          <w:szCs w:val="24"/>
        </w:rPr>
        <w:t xml:space="preserve"> encouraged to contact </w:t>
      </w:r>
      <w:r w:rsidRPr="00625E76">
        <w:rPr>
          <w:b/>
          <w:sz w:val="24"/>
          <w:szCs w:val="24"/>
        </w:rPr>
        <w:t xml:space="preserve">Ryan Carrier at 801-538-4172 or </w:t>
      </w:r>
      <w:hyperlink r:id="rId5" w:history="1">
        <w:r w:rsidRPr="00C74018">
          <w:rPr>
            <w:rStyle w:val="Hyperlink"/>
            <w:b/>
            <w:sz w:val="24"/>
            <w:szCs w:val="24"/>
          </w:rPr>
          <w:t>rcarrier@utah.gov</w:t>
        </w:r>
      </w:hyperlink>
      <w:r>
        <w:rPr>
          <w:b/>
          <w:sz w:val="24"/>
          <w:szCs w:val="24"/>
        </w:rPr>
        <w:t xml:space="preserve">. </w:t>
      </w:r>
    </w:p>
    <w:p w:rsidR="00BF7C1F" w:rsidRPr="00A927A0" w:rsidRDefault="00BF7C1F" w:rsidP="00BF7C1F">
      <w:pPr>
        <w:contextualSpacing/>
        <w:jc w:val="center"/>
        <w:rPr>
          <w:b/>
          <w:sz w:val="24"/>
          <w:szCs w:val="24"/>
        </w:rPr>
      </w:pPr>
      <w:r>
        <w:rPr>
          <w:b/>
          <w:sz w:val="24"/>
          <w:szCs w:val="24"/>
        </w:rPr>
        <w:t>Call-in option number: 1-877-820-7831, participant code: 396008</w:t>
      </w:r>
    </w:p>
    <w:p w:rsidR="00BF7C1F" w:rsidRDefault="00BF7C1F" w:rsidP="00BF7C1F"/>
    <w:p w:rsidR="004C1187" w:rsidRDefault="004C1187"/>
    <w:sectPr w:rsidR="004C1187" w:rsidSect="003E2FB8">
      <w:pgSz w:w="15840" w:h="12240" w:orient="landscape"/>
      <w:pgMar w:top="576" w:right="576" w:bottom="432"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1F"/>
    <w:rsid w:val="001E6975"/>
    <w:rsid w:val="0031326B"/>
    <w:rsid w:val="004C1187"/>
    <w:rsid w:val="00664380"/>
    <w:rsid w:val="00733E8B"/>
    <w:rsid w:val="007B36C5"/>
    <w:rsid w:val="007D3CE4"/>
    <w:rsid w:val="008731D0"/>
    <w:rsid w:val="008F5334"/>
    <w:rsid w:val="009A4DEB"/>
    <w:rsid w:val="009A63E2"/>
    <w:rsid w:val="00AD6F09"/>
    <w:rsid w:val="00B321A3"/>
    <w:rsid w:val="00B6678D"/>
    <w:rsid w:val="00B818E2"/>
    <w:rsid w:val="00BA2D31"/>
    <w:rsid w:val="00BF7C1F"/>
    <w:rsid w:val="00C84334"/>
    <w:rsid w:val="00C92196"/>
    <w:rsid w:val="00DA0D8E"/>
    <w:rsid w:val="00DC2F0D"/>
    <w:rsid w:val="00DC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5F317-D0B2-4CB7-A85C-AAF3EAFB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7C1F"/>
    <w:rPr>
      <w:color w:val="0000FF"/>
      <w:u w:val="single"/>
    </w:rPr>
  </w:style>
  <w:style w:type="paragraph" w:styleId="BalloonText">
    <w:name w:val="Balloon Text"/>
    <w:basedOn w:val="Normal"/>
    <w:link w:val="BalloonTextChar"/>
    <w:uiPriority w:val="99"/>
    <w:semiHidden/>
    <w:unhideWhenUsed/>
    <w:rsid w:val="00BF7C1F"/>
    <w:rPr>
      <w:rFonts w:ascii="Tahoma" w:hAnsi="Tahoma" w:cs="Tahoma"/>
      <w:sz w:val="16"/>
      <w:szCs w:val="16"/>
    </w:rPr>
  </w:style>
  <w:style w:type="character" w:customStyle="1" w:styleId="BalloonTextChar">
    <w:name w:val="Balloon Text Char"/>
    <w:basedOn w:val="DefaultParagraphFont"/>
    <w:link w:val="BalloonText"/>
    <w:uiPriority w:val="99"/>
    <w:semiHidden/>
    <w:rsid w:val="00BF7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carrier@utah.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Carrier</dc:creator>
  <cp:lastModifiedBy>Kayla Visser</cp:lastModifiedBy>
  <cp:revision>7</cp:revision>
  <dcterms:created xsi:type="dcterms:W3CDTF">2014-10-20T22:43:00Z</dcterms:created>
  <dcterms:modified xsi:type="dcterms:W3CDTF">2014-10-20T22:53:00Z</dcterms:modified>
</cp:coreProperties>
</file>